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EB" w:rsidRPr="00062DEB" w:rsidRDefault="00062DEB" w:rsidP="008B56FB">
      <w:pPr>
        <w:spacing w:after="0"/>
        <w:rPr>
          <w:rStyle w:val="quote12"/>
          <w:rFonts w:ascii="Times New Roman" w:hAnsi="Times New Roman"/>
          <w:b/>
          <w:color w:val="auto"/>
          <w:sz w:val="28"/>
          <w:szCs w:val="24"/>
        </w:rPr>
      </w:pPr>
      <w:r w:rsidRPr="00062DEB">
        <w:rPr>
          <w:rStyle w:val="quote12"/>
          <w:rFonts w:ascii="Times New Roman" w:hAnsi="Times New Roman"/>
          <w:b/>
          <w:color w:val="auto"/>
          <w:sz w:val="28"/>
          <w:szCs w:val="24"/>
        </w:rPr>
        <w:t>VYHODNOCENÍ DOTAZNÍKOVÉHO ŠETŘENÍ ZA ŠK. ROK 2013/2014</w:t>
      </w:r>
    </w:p>
    <w:p w:rsidR="00062DEB" w:rsidRDefault="00062DEB" w:rsidP="008B56FB">
      <w:pPr>
        <w:spacing w:after="0"/>
        <w:rPr>
          <w:rStyle w:val="quote12"/>
          <w:rFonts w:ascii="Times New Roman" w:hAnsi="Times New Roman"/>
          <w:color w:val="auto"/>
          <w:sz w:val="24"/>
          <w:szCs w:val="24"/>
        </w:rPr>
      </w:pPr>
    </w:p>
    <w:p w:rsidR="008B56FB" w:rsidRDefault="004B3737" w:rsidP="008B56FB">
      <w:pPr>
        <w:spacing w:after="0"/>
        <w:rPr>
          <w:rStyle w:val="quote12"/>
          <w:rFonts w:ascii="Times New Roman" w:hAnsi="Times New Roman"/>
          <w:color w:val="auto"/>
          <w:sz w:val="24"/>
          <w:szCs w:val="24"/>
        </w:rPr>
      </w:pPr>
      <w:r w:rsidRPr="004B3737">
        <w:rPr>
          <w:rStyle w:val="quote12"/>
          <w:rFonts w:ascii="Times New Roman" w:hAnsi="Times New Roman"/>
          <w:color w:val="auto"/>
          <w:sz w:val="24"/>
          <w:szCs w:val="24"/>
        </w:rPr>
        <w:t>Koncem roku 2014 byli osloveni školní metodici prevence Královéhradeckého kraje (KHK)</w:t>
      </w:r>
      <w:r w:rsidRPr="004B3737">
        <w:rPr>
          <w:rStyle w:val="quote12"/>
          <w:rFonts w:ascii="Times New Roman" w:hAnsi="Times New Roman"/>
          <w:color w:val="auto"/>
          <w:sz w:val="24"/>
          <w:szCs w:val="24"/>
        </w:rPr>
        <w:br/>
        <w:t xml:space="preserve">s prosbou o vyplnění dotazníku zaměřeného na zmapování prevence rizikového chování </w:t>
      </w:r>
      <w:r w:rsidR="00062DEB">
        <w:rPr>
          <w:rStyle w:val="quote12"/>
          <w:rFonts w:ascii="Times New Roman" w:hAnsi="Times New Roman"/>
          <w:color w:val="auto"/>
          <w:sz w:val="24"/>
          <w:szCs w:val="24"/>
        </w:rPr>
        <w:br/>
      </w:r>
      <w:r w:rsidRPr="004B3737">
        <w:rPr>
          <w:rStyle w:val="quote12"/>
          <w:rFonts w:ascii="Times New Roman" w:hAnsi="Times New Roman"/>
          <w:color w:val="auto"/>
          <w:sz w:val="24"/>
          <w:szCs w:val="24"/>
        </w:rPr>
        <w:t>na základních i středních školách v kraji. Školy a školská zařízení byly osloveny prostřednictvím metodiků prevence při Pedagogicko-psychologické poradně KHK</w:t>
      </w:r>
      <w:r w:rsidR="002E5826">
        <w:rPr>
          <w:rStyle w:val="quote12"/>
          <w:rFonts w:ascii="Times New Roman" w:hAnsi="Times New Roman"/>
          <w:color w:val="auto"/>
          <w:sz w:val="24"/>
          <w:szCs w:val="24"/>
        </w:rPr>
        <w:t xml:space="preserve"> (PPP KHK)</w:t>
      </w:r>
      <w:r w:rsidRPr="004B3737">
        <w:rPr>
          <w:rStyle w:val="quote12"/>
          <w:rFonts w:ascii="Times New Roman" w:hAnsi="Times New Roman"/>
          <w:color w:val="auto"/>
          <w:sz w:val="24"/>
          <w:szCs w:val="24"/>
        </w:rPr>
        <w:t xml:space="preserve">. </w:t>
      </w:r>
      <w:r w:rsidR="00F050BC">
        <w:rPr>
          <w:rStyle w:val="quote12"/>
          <w:rFonts w:ascii="Times New Roman" w:hAnsi="Times New Roman"/>
          <w:color w:val="auto"/>
          <w:sz w:val="24"/>
          <w:szCs w:val="24"/>
        </w:rPr>
        <w:t>Dotazník je distribuován</w:t>
      </w:r>
      <w:r w:rsidR="00655919">
        <w:rPr>
          <w:rStyle w:val="quote12"/>
          <w:rFonts w:ascii="Times New Roman" w:hAnsi="Times New Roman"/>
          <w:color w:val="auto"/>
          <w:sz w:val="24"/>
          <w:szCs w:val="24"/>
        </w:rPr>
        <w:t xml:space="preserve"> jednou ročně</w:t>
      </w:r>
      <w:r w:rsidR="00F050BC">
        <w:rPr>
          <w:rStyle w:val="quote12"/>
          <w:rFonts w:ascii="Times New Roman" w:hAnsi="Times New Roman"/>
          <w:color w:val="auto"/>
          <w:sz w:val="24"/>
          <w:szCs w:val="24"/>
        </w:rPr>
        <w:t xml:space="preserve"> již s určitou tradicí. Na jeho základě lze reagovat na potřeby </w:t>
      </w:r>
      <w:r w:rsidR="002E5826">
        <w:rPr>
          <w:rStyle w:val="quote12"/>
          <w:rFonts w:ascii="Times New Roman" w:hAnsi="Times New Roman"/>
          <w:color w:val="auto"/>
          <w:sz w:val="24"/>
          <w:szCs w:val="24"/>
        </w:rPr>
        <w:t xml:space="preserve">školních metodiků prevence. </w:t>
      </w:r>
    </w:p>
    <w:p w:rsidR="002E5826" w:rsidRPr="004B3737" w:rsidRDefault="002E5826" w:rsidP="008B56F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1314"/>
        <w:gridCol w:w="1314"/>
      </w:tblGrid>
      <w:tr w:rsidR="008B56FB" w:rsidRPr="00FC10D1" w:rsidTr="00D5673B">
        <w:trPr>
          <w:trHeight w:val="456"/>
        </w:trPr>
        <w:tc>
          <w:tcPr>
            <w:tcW w:w="6483" w:type="dxa"/>
          </w:tcPr>
          <w:p w:rsidR="008B56FB" w:rsidRPr="008A0E68" w:rsidRDefault="008B56FB" w:rsidP="00D5673B">
            <w:pPr>
              <w:spacing w:after="0"/>
              <w:ind w:left="-108" w:firstLine="108"/>
              <w:rPr>
                <w:rFonts w:ascii="Times New Roman" w:hAnsi="Times New Roman"/>
              </w:rPr>
            </w:pPr>
            <w:r w:rsidRPr="008A0E68">
              <w:rPr>
                <w:rFonts w:ascii="Times New Roman" w:hAnsi="Times New Roman"/>
              </w:rPr>
              <w:t>Celkový počet oslovených škol</w:t>
            </w:r>
          </w:p>
        </w:tc>
        <w:tc>
          <w:tcPr>
            <w:tcW w:w="1314" w:type="dxa"/>
          </w:tcPr>
          <w:p w:rsidR="008B56FB" w:rsidRPr="008A0E68" w:rsidRDefault="00C65936" w:rsidP="002E5826">
            <w:pPr>
              <w:tabs>
                <w:tab w:val="left" w:pos="255"/>
                <w:tab w:val="center" w:pos="549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1314" w:type="dxa"/>
          </w:tcPr>
          <w:p w:rsidR="008B56FB" w:rsidRPr="008B56FB" w:rsidRDefault="008B56FB" w:rsidP="00C65936">
            <w:pPr>
              <w:spacing w:after="0" w:line="360" w:lineRule="auto"/>
              <w:jc w:val="center"/>
              <w:rPr>
                <w:rStyle w:val="quote12"/>
                <w:color w:val="auto"/>
                <w:sz w:val="24"/>
                <w:szCs w:val="24"/>
              </w:rPr>
            </w:pPr>
            <w:r w:rsidRPr="008B56FB">
              <w:rPr>
                <w:rStyle w:val="quote12"/>
                <w:color w:val="auto"/>
                <w:sz w:val="24"/>
                <w:szCs w:val="24"/>
              </w:rPr>
              <w:t>%</w:t>
            </w:r>
          </w:p>
        </w:tc>
      </w:tr>
      <w:tr w:rsidR="008B56FB" w:rsidRPr="00FC10D1" w:rsidTr="00D5673B">
        <w:trPr>
          <w:trHeight w:val="456"/>
        </w:trPr>
        <w:tc>
          <w:tcPr>
            <w:tcW w:w="6483" w:type="dxa"/>
          </w:tcPr>
          <w:p w:rsidR="008B56FB" w:rsidRPr="008A0E68" w:rsidRDefault="008B56FB" w:rsidP="00D5673B">
            <w:pPr>
              <w:spacing w:after="0"/>
              <w:ind w:left="-108" w:firstLine="108"/>
              <w:rPr>
                <w:rFonts w:ascii="Times New Roman" w:hAnsi="Times New Roman"/>
              </w:rPr>
            </w:pPr>
            <w:r w:rsidRPr="008A0E68">
              <w:rPr>
                <w:rFonts w:ascii="Times New Roman" w:hAnsi="Times New Roman"/>
              </w:rPr>
              <w:t xml:space="preserve">Celkový počet vyplněných dotazníků základních škol </w:t>
            </w:r>
          </w:p>
        </w:tc>
        <w:tc>
          <w:tcPr>
            <w:tcW w:w="1314" w:type="dxa"/>
          </w:tcPr>
          <w:p w:rsidR="008B56FB" w:rsidRPr="008A0E68" w:rsidRDefault="008B56FB" w:rsidP="002E5826">
            <w:pPr>
              <w:spacing w:after="0"/>
              <w:jc w:val="center"/>
              <w:rPr>
                <w:rFonts w:ascii="Times New Roman" w:hAnsi="Times New Roman"/>
              </w:rPr>
            </w:pPr>
            <w:r w:rsidRPr="008A0E68">
              <w:rPr>
                <w:rFonts w:ascii="Times New Roman" w:hAnsi="Times New Roman"/>
              </w:rPr>
              <w:t>85</w:t>
            </w:r>
          </w:p>
        </w:tc>
        <w:tc>
          <w:tcPr>
            <w:tcW w:w="1314" w:type="dxa"/>
          </w:tcPr>
          <w:p w:rsidR="008B56FB" w:rsidRPr="002E5826" w:rsidRDefault="00C65936" w:rsidP="002E5826">
            <w:pPr>
              <w:spacing w:after="0"/>
              <w:jc w:val="center"/>
              <w:rPr>
                <w:rFonts w:ascii="Times New Roman" w:hAnsi="Times New Roman"/>
              </w:rPr>
            </w:pPr>
            <w:r w:rsidRPr="002E5826">
              <w:rPr>
                <w:rFonts w:ascii="Times New Roman" w:hAnsi="Times New Roman"/>
              </w:rPr>
              <w:t>24,8</w:t>
            </w:r>
          </w:p>
        </w:tc>
      </w:tr>
      <w:tr w:rsidR="008B56FB" w:rsidRPr="00FC10D1" w:rsidTr="00D5673B">
        <w:trPr>
          <w:trHeight w:val="499"/>
        </w:trPr>
        <w:tc>
          <w:tcPr>
            <w:tcW w:w="6483" w:type="dxa"/>
          </w:tcPr>
          <w:p w:rsidR="008B56FB" w:rsidRPr="008A0E68" w:rsidRDefault="008B56FB" w:rsidP="00D5673B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8A0E68">
              <w:rPr>
                <w:rFonts w:ascii="Times New Roman" w:hAnsi="Times New Roman"/>
              </w:rPr>
              <w:t xml:space="preserve">Celkový počet vyplněných dotazníků ze středních škol, </w:t>
            </w:r>
            <w:proofErr w:type="gramStart"/>
            <w:r w:rsidRPr="008A0E68">
              <w:rPr>
                <w:rFonts w:ascii="Times New Roman" w:hAnsi="Times New Roman"/>
              </w:rPr>
              <w:t xml:space="preserve">odborných </w:t>
            </w:r>
            <w:r w:rsidR="00D5673B">
              <w:rPr>
                <w:rFonts w:ascii="Times New Roman" w:hAnsi="Times New Roman"/>
              </w:rPr>
              <w:t xml:space="preserve"> </w:t>
            </w:r>
            <w:r w:rsidRPr="008A0E68">
              <w:rPr>
                <w:rFonts w:ascii="Times New Roman" w:hAnsi="Times New Roman"/>
              </w:rPr>
              <w:t>učilišť</w:t>
            </w:r>
            <w:proofErr w:type="gramEnd"/>
            <w:r w:rsidRPr="008A0E68">
              <w:rPr>
                <w:rFonts w:ascii="Times New Roman" w:hAnsi="Times New Roman"/>
              </w:rPr>
              <w:t xml:space="preserve"> a vyšších odborných škol </w:t>
            </w:r>
          </w:p>
        </w:tc>
        <w:tc>
          <w:tcPr>
            <w:tcW w:w="1314" w:type="dxa"/>
          </w:tcPr>
          <w:p w:rsidR="008B56FB" w:rsidRPr="008A0E68" w:rsidRDefault="008B56FB" w:rsidP="002E5826">
            <w:pPr>
              <w:spacing w:after="0"/>
              <w:jc w:val="center"/>
              <w:rPr>
                <w:rFonts w:ascii="Times New Roman" w:hAnsi="Times New Roman"/>
              </w:rPr>
            </w:pPr>
            <w:r w:rsidRPr="008A0E68">
              <w:rPr>
                <w:rFonts w:ascii="Times New Roman" w:hAnsi="Times New Roman"/>
              </w:rPr>
              <w:t>25</w:t>
            </w:r>
          </w:p>
        </w:tc>
        <w:tc>
          <w:tcPr>
            <w:tcW w:w="1314" w:type="dxa"/>
          </w:tcPr>
          <w:p w:rsidR="008B56FB" w:rsidRPr="002E5826" w:rsidRDefault="00C65936" w:rsidP="002E5826">
            <w:pPr>
              <w:spacing w:after="0"/>
              <w:jc w:val="center"/>
              <w:rPr>
                <w:rFonts w:ascii="Times New Roman" w:hAnsi="Times New Roman"/>
              </w:rPr>
            </w:pPr>
            <w:r w:rsidRPr="002E5826">
              <w:rPr>
                <w:rFonts w:ascii="Times New Roman" w:hAnsi="Times New Roman"/>
              </w:rPr>
              <w:t>7,3</w:t>
            </w:r>
          </w:p>
        </w:tc>
      </w:tr>
      <w:tr w:rsidR="008B56FB" w:rsidRPr="00FC10D1" w:rsidTr="00D5673B">
        <w:trPr>
          <w:trHeight w:val="499"/>
        </w:trPr>
        <w:tc>
          <w:tcPr>
            <w:tcW w:w="6483" w:type="dxa"/>
            <w:shd w:val="clear" w:color="auto" w:fill="FABF8F" w:themeFill="accent6" w:themeFillTint="99"/>
          </w:tcPr>
          <w:p w:rsidR="008B56FB" w:rsidRPr="008A0E68" w:rsidRDefault="008B56FB" w:rsidP="00D5673B">
            <w:pPr>
              <w:spacing w:after="0"/>
              <w:ind w:left="-108" w:firstLine="108"/>
              <w:rPr>
                <w:rFonts w:ascii="Times New Roman" w:hAnsi="Times New Roman"/>
              </w:rPr>
            </w:pPr>
            <w:r w:rsidRPr="008A0E68">
              <w:rPr>
                <w:rFonts w:ascii="Times New Roman" w:hAnsi="Times New Roman"/>
              </w:rPr>
              <w:t xml:space="preserve">Celkový počet vyplněných dotazníků </w:t>
            </w:r>
          </w:p>
        </w:tc>
        <w:tc>
          <w:tcPr>
            <w:tcW w:w="1314" w:type="dxa"/>
            <w:shd w:val="clear" w:color="auto" w:fill="FABF8F" w:themeFill="accent6" w:themeFillTint="99"/>
          </w:tcPr>
          <w:p w:rsidR="008B56FB" w:rsidRPr="008A0E68" w:rsidRDefault="008B56FB" w:rsidP="002E5826">
            <w:pPr>
              <w:spacing w:after="0"/>
              <w:jc w:val="center"/>
              <w:rPr>
                <w:rFonts w:ascii="Times New Roman" w:hAnsi="Times New Roman"/>
              </w:rPr>
            </w:pPr>
            <w:r w:rsidRPr="008A0E68">
              <w:rPr>
                <w:rFonts w:ascii="Times New Roman" w:hAnsi="Times New Roman"/>
              </w:rPr>
              <w:t>110</w:t>
            </w:r>
          </w:p>
        </w:tc>
        <w:tc>
          <w:tcPr>
            <w:tcW w:w="1314" w:type="dxa"/>
            <w:shd w:val="clear" w:color="auto" w:fill="FABF8F" w:themeFill="accent6" w:themeFillTint="99"/>
          </w:tcPr>
          <w:p w:rsidR="008B56FB" w:rsidRPr="002E5826" w:rsidRDefault="00C65936" w:rsidP="002E5826">
            <w:pPr>
              <w:spacing w:after="0"/>
              <w:jc w:val="center"/>
              <w:rPr>
                <w:rFonts w:ascii="Times New Roman" w:hAnsi="Times New Roman"/>
              </w:rPr>
            </w:pPr>
            <w:r w:rsidRPr="002E5826">
              <w:rPr>
                <w:rFonts w:ascii="Times New Roman" w:hAnsi="Times New Roman"/>
              </w:rPr>
              <w:t>32,1</w:t>
            </w:r>
          </w:p>
        </w:tc>
      </w:tr>
    </w:tbl>
    <w:p w:rsidR="008A0E68" w:rsidRDefault="004407F1" w:rsidP="004407F1">
      <w:pPr>
        <w:spacing w:after="0"/>
        <w:rPr>
          <w:rStyle w:val="quote12"/>
          <w:rFonts w:ascii="Times New Roman" w:hAnsi="Times New Roman"/>
          <w:color w:val="auto"/>
          <w:sz w:val="24"/>
          <w:szCs w:val="24"/>
        </w:rPr>
      </w:pPr>
      <w:r w:rsidRPr="004407F1">
        <w:rPr>
          <w:rStyle w:val="quote12"/>
          <w:rFonts w:ascii="Times New Roman" w:hAnsi="Times New Roman"/>
          <w:color w:val="auto"/>
          <w:sz w:val="24"/>
          <w:szCs w:val="24"/>
        </w:rPr>
        <w:t>Tabulka č. 1</w:t>
      </w:r>
    </w:p>
    <w:p w:rsidR="004407F1" w:rsidRPr="004407F1" w:rsidRDefault="004407F1" w:rsidP="004407F1">
      <w:pPr>
        <w:spacing w:after="0"/>
        <w:rPr>
          <w:rStyle w:val="quote12"/>
          <w:rFonts w:ascii="Times New Roman" w:hAnsi="Times New Roman"/>
          <w:color w:val="auto"/>
          <w:sz w:val="24"/>
          <w:szCs w:val="24"/>
        </w:rPr>
      </w:pPr>
    </w:p>
    <w:p w:rsidR="00C11708" w:rsidRPr="00731E79" w:rsidRDefault="00731E79" w:rsidP="00731E79"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="00C11708" w:rsidRPr="00731E79">
        <w:rPr>
          <w:rFonts w:ascii="Times New Roman" w:hAnsi="Times New Roman"/>
          <w:b/>
          <w:sz w:val="24"/>
          <w:szCs w:val="24"/>
        </w:rPr>
        <w:t>ŠKOLNÍ METODIK PREVENCE</w:t>
      </w:r>
      <w:r w:rsidR="002E5826">
        <w:rPr>
          <w:rFonts w:ascii="Times New Roman" w:hAnsi="Times New Roman"/>
          <w:b/>
          <w:sz w:val="24"/>
          <w:szCs w:val="24"/>
        </w:rPr>
        <w:t xml:space="preserve"> (ŠMP)</w:t>
      </w:r>
    </w:p>
    <w:p w:rsidR="00C11708" w:rsidRPr="00BA2DA1" w:rsidRDefault="00C11708" w:rsidP="00C11708">
      <w:pPr>
        <w:shd w:val="clear" w:color="auto" w:fill="FFFFFF"/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BA2DA1">
        <w:rPr>
          <w:rFonts w:ascii="Times New Roman" w:hAnsi="Times New Roman"/>
          <w:b/>
          <w:sz w:val="24"/>
          <w:szCs w:val="24"/>
        </w:rPr>
        <w:t xml:space="preserve">Otázka nástupu do </w:t>
      </w:r>
      <w:r w:rsidRPr="00C17F62">
        <w:rPr>
          <w:rFonts w:ascii="Times New Roman" w:hAnsi="Times New Roman"/>
          <w:b/>
          <w:sz w:val="24"/>
          <w:szCs w:val="24"/>
          <w:shd w:val="clear" w:color="auto" w:fill="FFFFFF"/>
        </w:rPr>
        <w:t>funkce ŠMP</w:t>
      </w:r>
      <w:r w:rsidR="002E5826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BA2D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1962"/>
        <w:gridCol w:w="1908"/>
        <w:gridCol w:w="1821"/>
        <w:gridCol w:w="1638"/>
      </w:tblGrid>
      <w:tr w:rsidR="008B56FB" w:rsidRPr="00BA2DA1" w:rsidTr="00D5673B">
        <w:tc>
          <w:tcPr>
            <w:tcW w:w="1851" w:type="dxa"/>
          </w:tcPr>
          <w:p w:rsidR="008B56FB" w:rsidRPr="00BA2DA1" w:rsidRDefault="008B56FB" w:rsidP="007F3CFF">
            <w:pPr>
              <w:shd w:val="clear" w:color="auto" w:fill="D9D9D9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B56FB" w:rsidRPr="00BA2DA1" w:rsidRDefault="008B56FB" w:rsidP="00C11708">
            <w:pPr>
              <w:shd w:val="clear" w:color="auto" w:fill="D9D9D9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1908" w:type="dxa"/>
          </w:tcPr>
          <w:p w:rsidR="008B56FB" w:rsidRPr="00BA2DA1" w:rsidRDefault="004770E3" w:rsidP="004770E3">
            <w:pPr>
              <w:shd w:val="clear" w:color="auto" w:fill="D9D9D9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821" w:type="dxa"/>
          </w:tcPr>
          <w:p w:rsidR="008B56FB" w:rsidRPr="00BA2DA1" w:rsidRDefault="008B56FB" w:rsidP="007F3CFF">
            <w:pPr>
              <w:shd w:val="clear" w:color="auto" w:fill="D9D9D9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638" w:type="dxa"/>
          </w:tcPr>
          <w:p w:rsidR="008B56FB" w:rsidRDefault="008B56FB" w:rsidP="007F3CFF">
            <w:pPr>
              <w:shd w:val="clear" w:color="auto" w:fill="D9D9D9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B56FB" w:rsidRPr="00BA2DA1" w:rsidTr="00D5673B">
        <w:tc>
          <w:tcPr>
            <w:tcW w:w="1851" w:type="dxa"/>
            <w:shd w:val="clear" w:color="auto" w:fill="D9D9D9"/>
          </w:tcPr>
          <w:p w:rsidR="008B56FB" w:rsidRPr="00BA2DA1" w:rsidRDefault="008B56FB" w:rsidP="007F3CFF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1990 - 1995</w:t>
            </w:r>
          </w:p>
        </w:tc>
        <w:tc>
          <w:tcPr>
            <w:tcW w:w="1962" w:type="dxa"/>
            <w:vAlign w:val="center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vAlign w:val="center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8B56FB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8B56FB" w:rsidRPr="00BA2DA1" w:rsidTr="00D5673B">
        <w:tc>
          <w:tcPr>
            <w:tcW w:w="1851" w:type="dxa"/>
            <w:shd w:val="clear" w:color="auto" w:fill="D9D9D9"/>
          </w:tcPr>
          <w:p w:rsidR="008B56FB" w:rsidRPr="00BA2DA1" w:rsidRDefault="008B56FB" w:rsidP="007F3CFF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1996 - 2000</w:t>
            </w:r>
          </w:p>
        </w:tc>
        <w:tc>
          <w:tcPr>
            <w:tcW w:w="1962" w:type="dxa"/>
            <w:vAlign w:val="center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vAlign w:val="center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8B56FB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8B56FB" w:rsidRPr="00BA2DA1" w:rsidTr="00D5673B">
        <w:tc>
          <w:tcPr>
            <w:tcW w:w="1851" w:type="dxa"/>
            <w:shd w:val="clear" w:color="auto" w:fill="D9D9D9"/>
          </w:tcPr>
          <w:p w:rsidR="008B56FB" w:rsidRPr="00BA2DA1" w:rsidRDefault="008B56FB" w:rsidP="007F3CFF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2001 - 2005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B56FB" w:rsidRPr="00BA2DA1" w:rsidRDefault="008B56FB" w:rsidP="00C117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shd w:val="clear" w:color="auto" w:fill="FFFFFF"/>
          </w:tcPr>
          <w:p w:rsidR="008B56FB" w:rsidRPr="00BA2DA1" w:rsidRDefault="008B56FB" w:rsidP="00C117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8" w:type="dxa"/>
            <w:shd w:val="clear" w:color="auto" w:fill="FFFFFF"/>
          </w:tcPr>
          <w:p w:rsidR="008B56FB" w:rsidRDefault="008B56FB" w:rsidP="00C117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8B56FB" w:rsidRPr="00BA2DA1" w:rsidTr="00D5673B">
        <w:tc>
          <w:tcPr>
            <w:tcW w:w="1851" w:type="dxa"/>
            <w:shd w:val="clear" w:color="auto" w:fill="D9D9D9"/>
          </w:tcPr>
          <w:p w:rsidR="008B56FB" w:rsidRPr="00BA2DA1" w:rsidRDefault="008B56FB" w:rsidP="007F3CFF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2006 - 2010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8" w:type="dxa"/>
          </w:tcPr>
          <w:p w:rsidR="008B56FB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8B56FB" w:rsidRPr="00BA2DA1" w:rsidTr="00D5673B">
        <w:tc>
          <w:tcPr>
            <w:tcW w:w="1851" w:type="dxa"/>
            <w:shd w:val="clear" w:color="auto" w:fill="FABF8F"/>
          </w:tcPr>
          <w:p w:rsidR="008B56FB" w:rsidRPr="00BA2DA1" w:rsidRDefault="008B56FB" w:rsidP="00C11708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2011 - 201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shd w:val="clear" w:color="auto" w:fill="FABF8F"/>
            <w:vAlign w:val="center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8" w:type="dxa"/>
            <w:shd w:val="clear" w:color="auto" w:fill="FABF8F"/>
            <w:vAlign w:val="center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shd w:val="clear" w:color="auto" w:fill="FABF8F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38" w:type="dxa"/>
            <w:shd w:val="clear" w:color="auto" w:fill="FABF8F"/>
          </w:tcPr>
          <w:p w:rsidR="008B56FB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</w:tbl>
    <w:p w:rsidR="004407F1" w:rsidRDefault="004407F1" w:rsidP="004407F1">
      <w:pPr>
        <w:spacing w:after="0"/>
        <w:rPr>
          <w:rStyle w:val="quote12"/>
          <w:rFonts w:ascii="Times New Roman" w:hAnsi="Times New Roman"/>
          <w:color w:val="auto"/>
          <w:sz w:val="24"/>
          <w:szCs w:val="24"/>
        </w:rPr>
      </w:pPr>
      <w:r w:rsidRPr="004407F1">
        <w:rPr>
          <w:rStyle w:val="quote12"/>
          <w:rFonts w:ascii="Times New Roman" w:hAnsi="Times New Roman"/>
          <w:color w:val="auto"/>
          <w:sz w:val="24"/>
          <w:szCs w:val="24"/>
        </w:rPr>
        <w:t>Tabulka č. 2</w:t>
      </w:r>
    </w:p>
    <w:p w:rsidR="004407F1" w:rsidRPr="004407F1" w:rsidRDefault="004407F1" w:rsidP="004407F1">
      <w:pPr>
        <w:spacing w:after="0"/>
        <w:rPr>
          <w:rStyle w:val="quote12"/>
          <w:rFonts w:ascii="Times New Roman" w:hAnsi="Times New Roman"/>
          <w:color w:val="auto"/>
          <w:sz w:val="24"/>
          <w:szCs w:val="24"/>
        </w:rPr>
      </w:pPr>
    </w:p>
    <w:p w:rsidR="00C11708" w:rsidRDefault="004407F1" w:rsidP="008B5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11708" w:rsidRPr="00BA2DA1">
        <w:rPr>
          <w:rFonts w:ascii="Times New Roman" w:hAnsi="Times New Roman"/>
          <w:sz w:val="24"/>
          <w:szCs w:val="24"/>
        </w:rPr>
        <w:t xml:space="preserve">elkem </w:t>
      </w:r>
      <w:r w:rsidR="00C11708">
        <w:rPr>
          <w:rFonts w:ascii="Times New Roman" w:hAnsi="Times New Roman"/>
          <w:sz w:val="24"/>
          <w:szCs w:val="24"/>
        </w:rPr>
        <w:t>4</w:t>
      </w:r>
      <w:r w:rsidR="00C11708" w:rsidRPr="00BA2DA1">
        <w:rPr>
          <w:rFonts w:ascii="Times New Roman" w:hAnsi="Times New Roman"/>
          <w:sz w:val="24"/>
          <w:szCs w:val="24"/>
        </w:rPr>
        <w:t xml:space="preserve"> respondent</w:t>
      </w:r>
      <w:r w:rsidR="00C11708">
        <w:rPr>
          <w:rFonts w:ascii="Times New Roman" w:hAnsi="Times New Roman"/>
          <w:sz w:val="24"/>
          <w:szCs w:val="24"/>
        </w:rPr>
        <w:t xml:space="preserve">i </w:t>
      </w:r>
      <w:r w:rsidR="00C11708" w:rsidRPr="00BA2DA1">
        <w:rPr>
          <w:rFonts w:ascii="Times New Roman" w:hAnsi="Times New Roman"/>
          <w:sz w:val="24"/>
          <w:szCs w:val="24"/>
        </w:rPr>
        <w:t>údaj neuvedl</w:t>
      </w:r>
      <w:r w:rsidR="00C11708">
        <w:rPr>
          <w:rFonts w:ascii="Times New Roman" w:hAnsi="Times New Roman"/>
          <w:sz w:val="24"/>
          <w:szCs w:val="24"/>
        </w:rPr>
        <w:t>i</w:t>
      </w:r>
      <w:r w:rsidR="00C11708" w:rsidRPr="00BA2DA1">
        <w:rPr>
          <w:rFonts w:ascii="Times New Roman" w:hAnsi="Times New Roman"/>
          <w:sz w:val="24"/>
          <w:szCs w:val="24"/>
        </w:rPr>
        <w:t xml:space="preserve">. </w:t>
      </w:r>
      <w:r w:rsidR="00D24C9F">
        <w:rPr>
          <w:rFonts w:ascii="Times New Roman" w:hAnsi="Times New Roman"/>
          <w:sz w:val="24"/>
          <w:szCs w:val="24"/>
        </w:rPr>
        <w:t xml:space="preserve">Jak vyplývá z výsledku </w:t>
      </w:r>
      <w:r w:rsidR="008B56FB">
        <w:rPr>
          <w:rFonts w:ascii="Times New Roman" w:hAnsi="Times New Roman"/>
          <w:sz w:val="24"/>
          <w:szCs w:val="24"/>
        </w:rPr>
        <w:t>výzkumu, nejpočetnější skupinu tvoří noví ŠMP, kteří měli nástup do této funkce nejpozději v r. 2011</w:t>
      </w:r>
      <w:r w:rsidR="004770E3">
        <w:rPr>
          <w:rFonts w:ascii="Times New Roman" w:hAnsi="Times New Roman"/>
          <w:sz w:val="24"/>
          <w:szCs w:val="24"/>
        </w:rPr>
        <w:t>, ve sledovaném vzorku tvoří cca 33 %</w:t>
      </w:r>
      <w:r w:rsidR="008B56FB">
        <w:rPr>
          <w:rFonts w:ascii="Times New Roman" w:hAnsi="Times New Roman"/>
          <w:sz w:val="24"/>
          <w:szCs w:val="24"/>
        </w:rPr>
        <w:t xml:space="preserve">.  </w:t>
      </w:r>
    </w:p>
    <w:p w:rsidR="008B56FB" w:rsidRDefault="008B56FB" w:rsidP="008B56FB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C11708" w:rsidRDefault="00C11708" w:rsidP="00C11708"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BA2DA1">
        <w:rPr>
          <w:rFonts w:ascii="Times New Roman" w:hAnsi="Times New Roman"/>
          <w:b/>
          <w:sz w:val="24"/>
          <w:szCs w:val="24"/>
        </w:rPr>
        <w:t xml:space="preserve">Otázka, zda je školní metodik prevence také výchovným poradcem: </w:t>
      </w:r>
    </w:p>
    <w:p w:rsidR="004770E3" w:rsidRPr="004770E3" w:rsidRDefault="004770E3" w:rsidP="00645F7E">
      <w:pPr>
        <w:spacing w:after="0"/>
        <w:rPr>
          <w:rFonts w:ascii="Times New Roman" w:hAnsi="Times New Roman"/>
          <w:sz w:val="24"/>
          <w:szCs w:val="24"/>
        </w:rPr>
      </w:pPr>
      <w:r w:rsidRPr="004770E3">
        <w:rPr>
          <w:rFonts w:ascii="Times New Roman" w:hAnsi="Times New Roman"/>
          <w:sz w:val="24"/>
          <w:szCs w:val="24"/>
        </w:rPr>
        <w:t>Poradenské služby ve školách a školských zařízeních mají dle</w:t>
      </w:r>
      <w:r>
        <w:rPr>
          <w:rFonts w:ascii="Times New Roman" w:hAnsi="Times New Roman"/>
          <w:sz w:val="24"/>
          <w:szCs w:val="24"/>
        </w:rPr>
        <w:t xml:space="preserve"> přílohy č. 3 k vyhlášce </w:t>
      </w:r>
      <w:r w:rsidR="00645F7E">
        <w:rPr>
          <w:rFonts w:ascii="Times New Roman" w:hAnsi="Times New Roman"/>
          <w:sz w:val="24"/>
          <w:szCs w:val="24"/>
        </w:rPr>
        <w:br/>
      </w:r>
      <w:r w:rsidRPr="004770E3">
        <w:rPr>
          <w:rFonts w:ascii="Times New Roman" w:hAnsi="Times New Roman"/>
          <w:sz w:val="24"/>
          <w:szCs w:val="24"/>
        </w:rPr>
        <w:t>č. 72/2005 Sb.</w:t>
      </w:r>
      <w:r>
        <w:rPr>
          <w:rFonts w:ascii="Times New Roman" w:hAnsi="Times New Roman"/>
          <w:sz w:val="24"/>
          <w:szCs w:val="24"/>
        </w:rPr>
        <w:t xml:space="preserve">, o </w:t>
      </w:r>
      <w:r w:rsidRPr="004770E3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skytování poradenských služeb ve školách a školských poradenských zařízeních, zajišťovat kromě školních psychologů a školních speciálních pedagogů výchovní poradci a školní metodici prevence.</w:t>
      </w:r>
      <w:r w:rsidR="00645F7E">
        <w:rPr>
          <w:rFonts w:ascii="Times New Roman" w:hAnsi="Times New Roman"/>
          <w:sz w:val="24"/>
          <w:szCs w:val="24"/>
        </w:rPr>
        <w:t xml:space="preserve"> ŠMP mají obsáhnout metodickou, koordinační, informační a poradenskou činnost. V některých školách (v závislosti na rozhodnutí ředitele</w:t>
      </w:r>
      <w:r w:rsidR="00645F7E">
        <w:rPr>
          <w:rFonts w:ascii="Times New Roman" w:hAnsi="Times New Roman"/>
          <w:sz w:val="24"/>
          <w:szCs w:val="24"/>
        </w:rPr>
        <w:br/>
        <w:t xml:space="preserve">a počtu </w:t>
      </w:r>
      <w:r w:rsidR="00BF1955">
        <w:rPr>
          <w:rFonts w:ascii="Times New Roman" w:hAnsi="Times New Roman"/>
          <w:sz w:val="24"/>
          <w:szCs w:val="24"/>
        </w:rPr>
        <w:t xml:space="preserve">pedagogů a </w:t>
      </w:r>
      <w:r w:rsidR="00645F7E">
        <w:rPr>
          <w:rFonts w:ascii="Times New Roman" w:hAnsi="Times New Roman"/>
          <w:sz w:val="24"/>
          <w:szCs w:val="24"/>
        </w:rPr>
        <w:t xml:space="preserve">žáků) zastává funkci výchovného poradce i školního metodika prevence jedna osoba. </w:t>
      </w:r>
      <w:r w:rsidR="00D5673B">
        <w:rPr>
          <w:rFonts w:ascii="Times New Roman" w:hAnsi="Times New Roman"/>
          <w:sz w:val="24"/>
          <w:szCs w:val="24"/>
        </w:rPr>
        <w:t>(</w:t>
      </w:r>
      <w:r w:rsidR="00D5673B" w:rsidRPr="002139E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MŠMT nepokládá za vhodné slučovat </w:t>
      </w:r>
      <w:r w:rsidR="00D567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tyto dvě funkce.)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40"/>
        <w:gridCol w:w="1931"/>
        <w:gridCol w:w="1845"/>
        <w:gridCol w:w="1659"/>
      </w:tblGrid>
      <w:tr w:rsidR="008B56FB" w:rsidRPr="00BA2DA1" w:rsidTr="00767380">
        <w:tc>
          <w:tcPr>
            <w:tcW w:w="1805" w:type="dxa"/>
            <w:shd w:val="clear" w:color="auto" w:fill="D9D9D9"/>
          </w:tcPr>
          <w:p w:rsidR="008B56FB" w:rsidRPr="00BA2DA1" w:rsidRDefault="008B56FB" w:rsidP="007F3CFF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/>
          </w:tcPr>
          <w:p w:rsidR="008B56FB" w:rsidRPr="00BA2DA1" w:rsidRDefault="008B56FB" w:rsidP="00C1170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1931" w:type="dxa"/>
            <w:shd w:val="clear" w:color="auto" w:fill="D9D9D9"/>
          </w:tcPr>
          <w:p w:rsidR="008B56FB" w:rsidRPr="00BA2DA1" w:rsidRDefault="008B56FB" w:rsidP="004770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845" w:type="dxa"/>
            <w:shd w:val="clear" w:color="auto" w:fill="D9D9D9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659" w:type="dxa"/>
            <w:shd w:val="clear" w:color="auto" w:fill="D9D9D9"/>
          </w:tcPr>
          <w:p w:rsidR="008B56FB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B56FB" w:rsidRPr="00BA2DA1" w:rsidTr="00767380">
        <w:tc>
          <w:tcPr>
            <w:tcW w:w="1805" w:type="dxa"/>
            <w:shd w:val="clear" w:color="auto" w:fill="FABF8F"/>
          </w:tcPr>
          <w:p w:rsidR="008B56FB" w:rsidRPr="00BA2DA1" w:rsidRDefault="008B56FB" w:rsidP="007F3CFF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940" w:type="dxa"/>
            <w:shd w:val="clear" w:color="auto" w:fill="FABF8F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1" w:type="dxa"/>
            <w:shd w:val="clear" w:color="auto" w:fill="FABF8F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shd w:val="clear" w:color="auto" w:fill="FABF8F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9" w:type="dxa"/>
            <w:shd w:val="clear" w:color="auto" w:fill="FABF8F"/>
          </w:tcPr>
          <w:p w:rsidR="008B56FB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8B56FB" w:rsidRPr="00BA2DA1" w:rsidTr="00767380">
        <w:tc>
          <w:tcPr>
            <w:tcW w:w="1805" w:type="dxa"/>
            <w:shd w:val="clear" w:color="auto" w:fill="auto"/>
          </w:tcPr>
          <w:p w:rsidR="008B56FB" w:rsidRPr="00BA2DA1" w:rsidRDefault="008B56FB" w:rsidP="007F3CFF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940" w:type="dxa"/>
            <w:shd w:val="clear" w:color="auto" w:fill="auto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31" w:type="dxa"/>
            <w:shd w:val="clear" w:color="auto" w:fill="auto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shd w:val="clear" w:color="auto" w:fill="auto"/>
          </w:tcPr>
          <w:p w:rsidR="008B56FB" w:rsidRPr="00BA2DA1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59" w:type="dxa"/>
          </w:tcPr>
          <w:p w:rsidR="008B56FB" w:rsidRDefault="008B56F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</w:tbl>
    <w:p w:rsidR="004407F1" w:rsidRDefault="004407F1" w:rsidP="00477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č. 3</w:t>
      </w:r>
    </w:p>
    <w:p w:rsidR="004407F1" w:rsidRDefault="004407F1" w:rsidP="004770E3">
      <w:pPr>
        <w:spacing w:after="0"/>
        <w:rPr>
          <w:rFonts w:ascii="Times New Roman" w:hAnsi="Times New Roman"/>
          <w:sz w:val="24"/>
          <w:szCs w:val="24"/>
        </w:rPr>
      </w:pPr>
    </w:p>
    <w:p w:rsidR="004770E3" w:rsidRDefault="004074CA" w:rsidP="004770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Celkem 2 </w:t>
      </w:r>
      <w:r w:rsidR="00C11708" w:rsidRPr="00C11708">
        <w:rPr>
          <w:rFonts w:ascii="Times New Roman" w:hAnsi="Times New Roman"/>
          <w:sz w:val="24"/>
          <w:szCs w:val="24"/>
        </w:rPr>
        <w:t xml:space="preserve">respondenti tento údaj neuvedli. </w:t>
      </w:r>
      <w:r w:rsidR="008B56FB">
        <w:rPr>
          <w:rFonts w:ascii="Times New Roman" w:hAnsi="Times New Roman"/>
          <w:sz w:val="24"/>
          <w:szCs w:val="24"/>
        </w:rPr>
        <w:t xml:space="preserve">Zhruba 25 % respondentů </w:t>
      </w:r>
      <w:r w:rsidR="00062DEB">
        <w:rPr>
          <w:rFonts w:ascii="Times New Roman" w:hAnsi="Times New Roman"/>
          <w:sz w:val="24"/>
          <w:szCs w:val="24"/>
        </w:rPr>
        <w:t>je</w:t>
      </w:r>
      <w:r w:rsidR="008B56FB">
        <w:rPr>
          <w:rFonts w:ascii="Times New Roman" w:hAnsi="Times New Roman"/>
          <w:sz w:val="24"/>
          <w:szCs w:val="24"/>
        </w:rPr>
        <w:t xml:space="preserve"> zároveň výchovným poradcem</w:t>
      </w:r>
      <w:r w:rsidR="00034207">
        <w:rPr>
          <w:rFonts w:ascii="Times New Roman" w:hAnsi="Times New Roman"/>
          <w:sz w:val="24"/>
          <w:szCs w:val="24"/>
        </w:rPr>
        <w:t>, většina z nich ze základních škol</w:t>
      </w:r>
      <w:r w:rsidR="008B56FB">
        <w:rPr>
          <w:rFonts w:ascii="Times New Roman" w:hAnsi="Times New Roman"/>
          <w:sz w:val="24"/>
          <w:szCs w:val="24"/>
        </w:rPr>
        <w:t xml:space="preserve">. </w:t>
      </w:r>
    </w:p>
    <w:p w:rsidR="00C11708" w:rsidRDefault="00C11708" w:rsidP="008B56FB">
      <w:pPr>
        <w:spacing w:after="0"/>
        <w:rPr>
          <w:rFonts w:ascii="Times New Roman" w:hAnsi="Times New Roman"/>
          <w:sz w:val="24"/>
          <w:szCs w:val="24"/>
        </w:rPr>
      </w:pPr>
    </w:p>
    <w:p w:rsidR="00C11708" w:rsidRDefault="004074CA" w:rsidP="00C11708"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4074CA">
        <w:rPr>
          <w:rFonts w:ascii="Times New Roman" w:hAnsi="Times New Roman"/>
          <w:b/>
          <w:sz w:val="24"/>
          <w:szCs w:val="24"/>
        </w:rPr>
        <w:t xml:space="preserve">Otázka komplexního </w:t>
      </w:r>
      <w:proofErr w:type="spellStart"/>
      <w:r w:rsidRPr="004074CA">
        <w:rPr>
          <w:rFonts w:ascii="Times New Roman" w:hAnsi="Times New Roman"/>
          <w:b/>
          <w:sz w:val="24"/>
          <w:szCs w:val="24"/>
        </w:rPr>
        <w:t>sebezkušenostní</w:t>
      </w:r>
      <w:r w:rsidR="00BF1955">
        <w:rPr>
          <w:rFonts w:ascii="Times New Roman" w:hAnsi="Times New Roman"/>
          <w:b/>
          <w:sz w:val="24"/>
          <w:szCs w:val="24"/>
        </w:rPr>
        <w:t>ho</w:t>
      </w:r>
      <w:proofErr w:type="spellEnd"/>
      <w:r w:rsidRPr="004074CA">
        <w:rPr>
          <w:rFonts w:ascii="Times New Roman" w:hAnsi="Times New Roman"/>
          <w:b/>
          <w:sz w:val="24"/>
          <w:szCs w:val="24"/>
        </w:rPr>
        <w:t xml:space="preserve"> psychodynamicky orientovaného výcviku</w:t>
      </w:r>
      <w:r w:rsidR="00655919">
        <w:rPr>
          <w:rFonts w:ascii="Times New Roman" w:hAnsi="Times New Roman"/>
          <w:b/>
          <w:sz w:val="24"/>
          <w:szCs w:val="24"/>
        </w:rPr>
        <w:t xml:space="preserve"> K</w:t>
      </w:r>
      <w:r w:rsidRPr="004074CA">
        <w:rPr>
          <w:rFonts w:ascii="Times New Roman" w:hAnsi="Times New Roman"/>
          <w:b/>
          <w:sz w:val="24"/>
          <w:szCs w:val="24"/>
        </w:rPr>
        <w:t>VP</w:t>
      </w:r>
      <w:r w:rsidR="00655919">
        <w:rPr>
          <w:rFonts w:ascii="Times New Roman" w:hAnsi="Times New Roman"/>
          <w:b/>
          <w:sz w:val="24"/>
          <w:szCs w:val="24"/>
        </w:rPr>
        <w:t>:</w:t>
      </w:r>
    </w:p>
    <w:p w:rsidR="00ED045F" w:rsidRDefault="00637130" w:rsidP="00ED045F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KVP je kurzem </w:t>
      </w:r>
      <w:r w:rsidR="00ED045F">
        <w:rPr>
          <w:rFonts w:ascii="Times New Roman" w:hAnsi="Times New Roman"/>
          <w:sz w:val="24"/>
          <w:szCs w:val="24"/>
        </w:rPr>
        <w:t>zaměřený</w:t>
      </w:r>
      <w:r>
        <w:rPr>
          <w:rFonts w:ascii="Times New Roman" w:hAnsi="Times New Roman"/>
          <w:sz w:val="24"/>
          <w:szCs w:val="24"/>
        </w:rPr>
        <w:t>m</w:t>
      </w:r>
      <w:r w:rsidR="00ED045F">
        <w:rPr>
          <w:rFonts w:ascii="Times New Roman" w:hAnsi="Times New Roman"/>
          <w:sz w:val="24"/>
          <w:szCs w:val="24"/>
        </w:rPr>
        <w:t xml:space="preserve"> na </w:t>
      </w:r>
      <w:r w:rsidR="00ED045F" w:rsidRPr="00A132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poznávání sebe, druhých i svého života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ED045F" w:rsidRPr="00A132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D04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Cílem kurzu je zvyšování </w:t>
      </w:r>
      <w:r w:rsidR="00ED045F" w:rsidRPr="00A132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kvalit</w:t>
      </w:r>
      <w:r w:rsidR="00ED04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</w:t>
      </w:r>
      <w:r w:rsidR="00ED045F" w:rsidRPr="00A132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svého prožívání, které je nezbytným nástrojem pro práci s lidmi. Učí se pracovat s třídními kolektivy a vést  skupiny osobního rozvoje</w:t>
      </w:r>
      <w:r w:rsidR="00ED045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Kurz pořádá např. o. s. Život bez závislostí.</w:t>
      </w:r>
      <w:r w:rsidR="001D453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KVP j</w:t>
      </w:r>
      <w:r w:rsidR="00BF19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e nadstandardním vzděláním ŠMP.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1462"/>
        <w:gridCol w:w="2259"/>
        <w:gridCol w:w="1723"/>
        <w:gridCol w:w="1383"/>
      </w:tblGrid>
      <w:tr w:rsidR="0088794E" w:rsidRPr="00BA2DA1" w:rsidTr="002C4298">
        <w:tc>
          <w:tcPr>
            <w:tcW w:w="2353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D9D9D9"/>
          </w:tcPr>
          <w:p w:rsidR="0088794E" w:rsidRPr="00BA2DA1" w:rsidRDefault="0088794E" w:rsidP="004074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2259" w:type="dxa"/>
            <w:shd w:val="clear" w:color="auto" w:fill="D9D9D9"/>
          </w:tcPr>
          <w:p w:rsidR="0088794E" w:rsidRPr="00BA2DA1" w:rsidRDefault="0088794E" w:rsidP="004770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723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83" w:type="dxa"/>
            <w:shd w:val="clear" w:color="auto" w:fill="D9D9D9"/>
          </w:tcPr>
          <w:p w:rsidR="0088794E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8794E" w:rsidRPr="00BA2DA1" w:rsidTr="002C4298">
        <w:tc>
          <w:tcPr>
            <w:tcW w:w="2353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Studuji </w:t>
            </w:r>
            <w:r w:rsidR="004770E3">
              <w:rPr>
                <w:rFonts w:ascii="Times New Roman" w:hAnsi="Times New Roman"/>
                <w:sz w:val="24"/>
                <w:szCs w:val="24"/>
              </w:rPr>
              <w:t>KVP</w:t>
            </w:r>
          </w:p>
        </w:tc>
        <w:tc>
          <w:tcPr>
            <w:tcW w:w="1462" w:type="dxa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88794E" w:rsidRPr="00BA2DA1" w:rsidRDefault="0088794E" w:rsidP="00407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794E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94E" w:rsidRPr="00BA2DA1" w:rsidTr="002C4298">
        <w:tc>
          <w:tcPr>
            <w:tcW w:w="2353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Mám ukončen KVP</w:t>
            </w:r>
          </w:p>
        </w:tc>
        <w:tc>
          <w:tcPr>
            <w:tcW w:w="1462" w:type="dxa"/>
            <w:shd w:val="clear" w:color="auto" w:fill="FFFFFF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shd w:val="clear" w:color="auto" w:fill="FFFFFF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FFFFFF"/>
          </w:tcPr>
          <w:p w:rsidR="0088794E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88794E" w:rsidRPr="00BA2DA1" w:rsidTr="002C4298">
        <w:tc>
          <w:tcPr>
            <w:tcW w:w="2353" w:type="dxa"/>
            <w:shd w:val="clear" w:color="auto" w:fill="C2D69B"/>
          </w:tcPr>
          <w:p w:rsidR="0088794E" w:rsidRPr="00BA2DA1" w:rsidRDefault="0088794E" w:rsidP="007F3CFF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Nemám KVP</w:t>
            </w:r>
          </w:p>
        </w:tc>
        <w:tc>
          <w:tcPr>
            <w:tcW w:w="1462" w:type="dxa"/>
            <w:shd w:val="clear" w:color="auto" w:fill="C2D69B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59" w:type="dxa"/>
            <w:shd w:val="clear" w:color="auto" w:fill="FABF8F"/>
          </w:tcPr>
          <w:p w:rsidR="0088794E" w:rsidRPr="00BA2DA1" w:rsidRDefault="0088794E" w:rsidP="00407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23" w:type="dxa"/>
            <w:shd w:val="clear" w:color="auto" w:fill="FABF8F"/>
          </w:tcPr>
          <w:p w:rsidR="0088794E" w:rsidRDefault="0088794E" w:rsidP="00407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83" w:type="dxa"/>
            <w:shd w:val="clear" w:color="auto" w:fill="FABF8F"/>
          </w:tcPr>
          <w:p w:rsidR="0088794E" w:rsidRDefault="0088794E" w:rsidP="004074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</w:tbl>
    <w:p w:rsidR="004407F1" w:rsidRDefault="004407F1" w:rsidP="00A13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č. 4</w:t>
      </w:r>
    </w:p>
    <w:p w:rsidR="00A13283" w:rsidRDefault="004074CA" w:rsidP="00A13283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074CA">
        <w:rPr>
          <w:rFonts w:ascii="Times New Roman" w:hAnsi="Times New Roman"/>
          <w:sz w:val="24"/>
          <w:szCs w:val="24"/>
        </w:rPr>
        <w:t xml:space="preserve">1 respondent na otázku neodpověděl. </w:t>
      </w:r>
      <w:r w:rsidR="00A13283">
        <w:rPr>
          <w:rFonts w:ascii="Times New Roman" w:hAnsi="Times New Roman"/>
          <w:sz w:val="24"/>
          <w:szCs w:val="24"/>
        </w:rPr>
        <w:t xml:space="preserve">Jak z výsledku vyplývá, </w:t>
      </w:r>
      <w:proofErr w:type="gramStart"/>
      <w:r w:rsidR="00A13283">
        <w:rPr>
          <w:rFonts w:ascii="Times New Roman" w:hAnsi="Times New Roman"/>
          <w:sz w:val="24"/>
          <w:szCs w:val="24"/>
        </w:rPr>
        <w:t>jen 4 z 110</w:t>
      </w:r>
      <w:proofErr w:type="gramEnd"/>
      <w:r w:rsidR="00A13283">
        <w:rPr>
          <w:rFonts w:ascii="Times New Roman" w:hAnsi="Times New Roman"/>
          <w:sz w:val="24"/>
          <w:szCs w:val="24"/>
        </w:rPr>
        <w:t xml:space="preserve"> respondentů </w:t>
      </w:r>
      <w:r w:rsidR="00C00350">
        <w:rPr>
          <w:rFonts w:ascii="Times New Roman" w:hAnsi="Times New Roman"/>
          <w:sz w:val="24"/>
          <w:szCs w:val="24"/>
        </w:rPr>
        <w:t>kurz absolvovali a 1 jej v současné době studuje.</w:t>
      </w:r>
      <w:r w:rsidR="00637130">
        <w:rPr>
          <w:rFonts w:ascii="Times New Roman" w:hAnsi="Times New Roman"/>
          <w:sz w:val="24"/>
          <w:szCs w:val="24"/>
        </w:rPr>
        <w:t xml:space="preserve"> </w:t>
      </w:r>
    </w:p>
    <w:p w:rsidR="00C11708" w:rsidRDefault="00C11708" w:rsidP="00C11708"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Otázka u</w:t>
      </w:r>
      <w:r w:rsidRPr="00BA2DA1">
        <w:rPr>
          <w:rFonts w:ascii="Times New Roman" w:hAnsi="Times New Roman"/>
          <w:b/>
          <w:sz w:val="24"/>
          <w:szCs w:val="24"/>
        </w:rPr>
        <w:t>končené</w:t>
      </w:r>
      <w:r>
        <w:rPr>
          <w:rFonts w:ascii="Times New Roman" w:hAnsi="Times New Roman"/>
          <w:b/>
          <w:sz w:val="24"/>
          <w:szCs w:val="24"/>
        </w:rPr>
        <w:t>ho</w:t>
      </w:r>
      <w:r w:rsidRPr="00BA2DA1">
        <w:rPr>
          <w:rFonts w:ascii="Times New Roman" w:hAnsi="Times New Roman"/>
          <w:b/>
          <w:sz w:val="24"/>
          <w:szCs w:val="24"/>
        </w:rPr>
        <w:t xml:space="preserve"> specializační</w:t>
      </w:r>
      <w:r>
        <w:rPr>
          <w:rFonts w:ascii="Times New Roman" w:hAnsi="Times New Roman"/>
          <w:b/>
          <w:sz w:val="24"/>
          <w:szCs w:val="24"/>
        </w:rPr>
        <w:t xml:space="preserve">ho </w:t>
      </w:r>
      <w:r w:rsidRPr="005933AE">
        <w:rPr>
          <w:rFonts w:ascii="Times New Roman" w:hAnsi="Times New Roman"/>
          <w:b/>
          <w:sz w:val="24"/>
          <w:szCs w:val="24"/>
        </w:rPr>
        <w:t>studia v</w:t>
      </w:r>
      <w:r w:rsidRPr="00BA2DA1">
        <w:rPr>
          <w:rFonts w:ascii="Times New Roman" w:hAnsi="Times New Roman"/>
          <w:b/>
          <w:sz w:val="24"/>
          <w:szCs w:val="24"/>
        </w:rPr>
        <w:t> rozsahu 250 hodin</w:t>
      </w:r>
      <w:r>
        <w:rPr>
          <w:rFonts w:ascii="Times New Roman" w:hAnsi="Times New Roman"/>
          <w:b/>
          <w:sz w:val="24"/>
          <w:szCs w:val="24"/>
        </w:rPr>
        <w:t>:</w:t>
      </w:r>
      <w:r w:rsidRPr="00BA2DA1">
        <w:rPr>
          <w:rFonts w:ascii="Times New Roman" w:hAnsi="Times New Roman"/>
          <w:b/>
          <w:sz w:val="24"/>
          <w:szCs w:val="24"/>
        </w:rPr>
        <w:t xml:space="preserve"> </w:t>
      </w:r>
    </w:p>
    <w:p w:rsidR="00637130" w:rsidRPr="00637130" w:rsidRDefault="002139E0" w:rsidP="00396224">
      <w:pPr>
        <w:rPr>
          <w:rFonts w:ascii="Times New Roman" w:hAnsi="Times New Roman"/>
          <w:sz w:val="24"/>
          <w:szCs w:val="24"/>
        </w:rPr>
      </w:pPr>
      <w:r w:rsidRPr="002139E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Kvalifikační předpoklady ŠMP vycház</w:t>
      </w:r>
      <w:r w:rsidR="0039622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í ze </w:t>
      </w:r>
      <w:r w:rsidRPr="002139E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zákona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č. </w:t>
      </w:r>
      <w:r w:rsidRPr="002139E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563/2004 Sb.,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 pedagogických pracovnících a o změně některých zákonů, dále d</w:t>
      </w:r>
      <w:r w:rsidRPr="00637130">
        <w:rPr>
          <w:rFonts w:ascii="Times New Roman" w:hAnsi="Times New Roman"/>
          <w:sz w:val="24"/>
          <w:szCs w:val="24"/>
        </w:rPr>
        <w:t xml:space="preserve">le § 9 </w:t>
      </w:r>
      <w:proofErr w:type="spellStart"/>
      <w:r w:rsidRPr="00637130">
        <w:rPr>
          <w:rFonts w:ascii="Times New Roman" w:hAnsi="Times New Roman"/>
          <w:sz w:val="24"/>
          <w:szCs w:val="24"/>
        </w:rPr>
        <w:t>ost</w:t>
      </w:r>
      <w:proofErr w:type="spellEnd"/>
      <w:r w:rsidRPr="00637130">
        <w:rPr>
          <w:rFonts w:ascii="Times New Roman" w:hAnsi="Times New Roman"/>
          <w:sz w:val="24"/>
          <w:szCs w:val="24"/>
        </w:rPr>
        <w:t>. 1 písm. c) vyhlášky č. 317/2005 Sb., o dalším vzdělávání pedagogických pracovníků, akreditační komisi a kariérním systému pedagogických pracovníků</w:t>
      </w:r>
      <w:r w:rsidRPr="002139E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v neposlední řadě i z metodického pokynu MŠMT ČR </w:t>
      </w:r>
      <w:r w:rsidR="00BF195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</w:t>
      </w:r>
      <w:r w:rsidRPr="002139E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2139E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</w:t>
      </w:r>
      <w:proofErr w:type="spellEnd"/>
      <w:r w:rsidRPr="002139E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.: 20 006/2007–51 k primární prevenci sociálně patologických jevů u dětí, žáků a studentů</w:t>
      </w:r>
      <w:r w:rsidR="0039622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2139E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 školách a školských zařízeních.</w:t>
      </w:r>
      <w:r w:rsidR="00D5673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 výše uvedených právních předpisů vyplývá povinnost školy zaměstnávat ŠMP. </w:t>
      </w:r>
      <w:r w:rsidR="0039622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 úspěšný výkon této funkce je předpokladem absolvování studia </w:t>
      </w:r>
      <w:r w:rsidR="00637130">
        <w:rPr>
          <w:rFonts w:ascii="Times New Roman" w:hAnsi="Times New Roman"/>
          <w:sz w:val="24"/>
          <w:szCs w:val="24"/>
        </w:rPr>
        <w:t xml:space="preserve">k výkonu specializovaných činností v oblasti prevence sociálně patologických jevů. Rozsah studia by měl </w:t>
      </w:r>
      <w:r w:rsidR="00396224">
        <w:rPr>
          <w:rFonts w:ascii="Times New Roman" w:hAnsi="Times New Roman"/>
          <w:sz w:val="24"/>
          <w:szCs w:val="24"/>
        </w:rPr>
        <w:t xml:space="preserve">být v rozsahu nejméně 250 hod. </w:t>
      </w:r>
    </w:p>
    <w:p w:rsidR="00637130" w:rsidRDefault="00637130" w:rsidP="006371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Většina absolventů specializačního studia určeného školním metodikům prevence </w:t>
      </w:r>
      <w:r w:rsidR="00EF0D9B">
        <w:rPr>
          <w:rFonts w:ascii="Times New Roman" w:hAnsi="Times New Roman"/>
          <w:sz w:val="24"/>
          <w:szCs w:val="24"/>
        </w:rPr>
        <w:t xml:space="preserve">v našem kraji </w:t>
      </w:r>
      <w:r>
        <w:rPr>
          <w:rFonts w:ascii="Times New Roman" w:hAnsi="Times New Roman"/>
          <w:sz w:val="24"/>
          <w:szCs w:val="24"/>
        </w:rPr>
        <w:t>absolvovala či studuje</w:t>
      </w:r>
      <w:r w:rsidR="00396224">
        <w:rPr>
          <w:rFonts w:ascii="Times New Roman" w:hAnsi="Times New Roman"/>
          <w:sz w:val="24"/>
          <w:szCs w:val="24"/>
        </w:rPr>
        <w:t xml:space="preserve"> akreditovaný</w:t>
      </w:r>
      <w:r>
        <w:rPr>
          <w:rFonts w:ascii="Times New Roman" w:hAnsi="Times New Roman"/>
          <w:sz w:val="24"/>
          <w:szCs w:val="24"/>
        </w:rPr>
        <w:t xml:space="preserve"> kurz ve Školském zařízení pro další vzdělávání pedagogických pracovníků KHK. Současně je několik úspěšných absolventů i z</w:t>
      </w:r>
      <w:r w:rsidR="00396224">
        <w:rPr>
          <w:rFonts w:ascii="Times New Roman" w:hAnsi="Times New Roman"/>
          <w:sz w:val="24"/>
          <w:szCs w:val="24"/>
        </w:rPr>
        <w:t> akreditovaných kurzů</w:t>
      </w:r>
      <w:r>
        <w:rPr>
          <w:rFonts w:ascii="Times New Roman" w:hAnsi="Times New Roman"/>
          <w:sz w:val="24"/>
          <w:szCs w:val="24"/>
        </w:rPr>
        <w:t xml:space="preserve"> pořádan</w:t>
      </w:r>
      <w:r w:rsidR="00396224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Semiramis </w:t>
      </w:r>
      <w:proofErr w:type="gramStart"/>
      <w:r>
        <w:rPr>
          <w:rFonts w:ascii="Times New Roman" w:hAnsi="Times New Roman"/>
          <w:sz w:val="24"/>
          <w:szCs w:val="24"/>
        </w:rPr>
        <w:t>o.s.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BA2DA1">
        <w:rPr>
          <w:rFonts w:ascii="Times New Roman" w:hAnsi="Times New Roman"/>
          <w:sz w:val="24"/>
          <w:szCs w:val="24"/>
        </w:rPr>
        <w:t xml:space="preserve"> UK Praha, </w:t>
      </w:r>
      <w:r>
        <w:rPr>
          <w:rFonts w:ascii="Times New Roman" w:hAnsi="Times New Roman"/>
          <w:sz w:val="24"/>
          <w:szCs w:val="24"/>
        </w:rPr>
        <w:t xml:space="preserve">o. s. </w:t>
      </w:r>
      <w:r w:rsidRPr="00BA2DA1">
        <w:rPr>
          <w:rFonts w:ascii="Times New Roman" w:hAnsi="Times New Roman"/>
          <w:sz w:val="24"/>
          <w:szCs w:val="24"/>
        </w:rPr>
        <w:t>Život bez závislosti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42FA" w:rsidRDefault="008E42FA" w:rsidP="00637130">
      <w:pPr>
        <w:spacing w:after="0"/>
        <w:rPr>
          <w:rFonts w:ascii="Times New Roman" w:hAnsi="Times New Roman"/>
          <w:sz w:val="24"/>
          <w:szCs w:val="24"/>
        </w:rPr>
      </w:pPr>
    </w:p>
    <w:p w:rsidR="008E42FA" w:rsidRDefault="008E42FA" w:rsidP="00637130">
      <w:pPr>
        <w:spacing w:after="0"/>
        <w:rPr>
          <w:rFonts w:ascii="Times New Roman" w:hAnsi="Times New Roman"/>
          <w:sz w:val="24"/>
          <w:szCs w:val="24"/>
        </w:rPr>
      </w:pPr>
    </w:p>
    <w:p w:rsidR="00034207" w:rsidRDefault="00034207" w:rsidP="006371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1326"/>
        <w:gridCol w:w="2343"/>
        <w:gridCol w:w="1768"/>
        <w:gridCol w:w="1275"/>
      </w:tblGrid>
      <w:tr w:rsidR="0088794E" w:rsidRPr="00BA2DA1" w:rsidTr="002C4298">
        <w:tc>
          <w:tcPr>
            <w:tcW w:w="2360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9D9D9"/>
          </w:tcPr>
          <w:p w:rsidR="0088794E" w:rsidRPr="00BA2DA1" w:rsidRDefault="0088794E" w:rsidP="004074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2343" w:type="dxa"/>
            <w:shd w:val="clear" w:color="auto" w:fill="D9D9D9"/>
          </w:tcPr>
          <w:p w:rsidR="0088794E" w:rsidRPr="00BA2DA1" w:rsidRDefault="0088794E" w:rsidP="004770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768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275" w:type="dxa"/>
            <w:shd w:val="clear" w:color="auto" w:fill="D9D9D9"/>
          </w:tcPr>
          <w:p w:rsidR="0088794E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8794E" w:rsidRPr="00BA2DA1" w:rsidTr="00387071">
        <w:tc>
          <w:tcPr>
            <w:tcW w:w="2360" w:type="dxa"/>
            <w:shd w:val="clear" w:color="auto" w:fill="D9D9D9" w:themeFill="background1" w:themeFillShade="D9"/>
          </w:tcPr>
          <w:p w:rsidR="0088794E" w:rsidRPr="00BA2DA1" w:rsidRDefault="0088794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326" w:type="dxa"/>
            <w:shd w:val="clear" w:color="auto" w:fill="auto"/>
          </w:tcPr>
          <w:p w:rsidR="0088794E" w:rsidRPr="00BA2DA1" w:rsidRDefault="0088794E" w:rsidP="000A14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43" w:type="dxa"/>
            <w:shd w:val="clear" w:color="auto" w:fill="auto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88794E" w:rsidRPr="00BA2DA1" w:rsidRDefault="0088794E" w:rsidP="000A14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88794E" w:rsidRDefault="0088794E" w:rsidP="000A14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88794E" w:rsidRPr="00BA2DA1" w:rsidTr="00387071">
        <w:tc>
          <w:tcPr>
            <w:tcW w:w="2360" w:type="dxa"/>
            <w:shd w:val="clear" w:color="auto" w:fill="FABF8F" w:themeFill="accent6" w:themeFillTint="99"/>
          </w:tcPr>
          <w:p w:rsidR="0088794E" w:rsidRPr="00BA2DA1" w:rsidRDefault="0088794E" w:rsidP="007F3CFF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26" w:type="dxa"/>
            <w:shd w:val="clear" w:color="auto" w:fill="FABF8F" w:themeFill="accent6" w:themeFillTint="99"/>
          </w:tcPr>
          <w:p w:rsidR="0088794E" w:rsidRPr="00BA2DA1" w:rsidRDefault="0088794E" w:rsidP="000A14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43" w:type="dxa"/>
            <w:shd w:val="clear" w:color="auto" w:fill="FABF8F" w:themeFill="accent6" w:themeFillTint="99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  <w:shd w:val="clear" w:color="auto" w:fill="FABF8F" w:themeFill="accent6" w:themeFillTint="99"/>
          </w:tcPr>
          <w:p w:rsidR="0088794E" w:rsidRPr="00BA2DA1" w:rsidRDefault="0088794E" w:rsidP="000A14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88794E" w:rsidRDefault="0088794E" w:rsidP="000A14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88794E" w:rsidRPr="00BA2DA1" w:rsidTr="00387071">
        <w:tc>
          <w:tcPr>
            <w:tcW w:w="2360" w:type="dxa"/>
            <w:shd w:val="clear" w:color="auto" w:fill="D9D9D9" w:themeFill="background1" w:themeFillShade="D9"/>
          </w:tcPr>
          <w:p w:rsidR="0088794E" w:rsidRPr="00BA2DA1" w:rsidRDefault="0088794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KURZ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studuje</w:t>
            </w:r>
          </w:p>
        </w:tc>
        <w:tc>
          <w:tcPr>
            <w:tcW w:w="1326" w:type="dxa"/>
            <w:shd w:val="clear" w:color="auto" w:fill="auto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shd w:val="clear" w:color="auto" w:fill="auto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shd w:val="clear" w:color="auto" w:fill="auto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8794E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407F1" w:rsidRPr="00767380" w:rsidRDefault="004407F1" w:rsidP="00F050BC">
      <w:pPr>
        <w:spacing w:after="0"/>
        <w:rPr>
          <w:rFonts w:ascii="Times New Roman" w:hAnsi="Times New Roman"/>
          <w:sz w:val="24"/>
          <w:szCs w:val="24"/>
        </w:rPr>
      </w:pPr>
      <w:r w:rsidRPr="00767380">
        <w:rPr>
          <w:rFonts w:ascii="Times New Roman" w:hAnsi="Times New Roman"/>
          <w:sz w:val="24"/>
          <w:szCs w:val="24"/>
        </w:rPr>
        <w:t>Tabulka č. 5</w:t>
      </w:r>
    </w:p>
    <w:p w:rsidR="004407F1" w:rsidRPr="004407F1" w:rsidRDefault="004407F1" w:rsidP="00F050BC">
      <w:pPr>
        <w:spacing w:after="0"/>
        <w:rPr>
          <w:rFonts w:ascii="Times New Roman" w:hAnsi="Times New Roman"/>
        </w:rPr>
      </w:pPr>
    </w:p>
    <w:p w:rsidR="005933AE" w:rsidRPr="004407F1" w:rsidRDefault="00387071" w:rsidP="004407F1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407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</w:t>
      </w:r>
      <w:r w:rsidR="004407F1" w:rsidRPr="004407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4407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tabulky</w:t>
      </w:r>
      <w:r w:rsidR="004407F1" w:rsidRPr="004407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č. 5</w:t>
      </w:r>
      <w:r w:rsidRPr="004407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vyplývá, že je stále nedostatečný počet plně kvalifikovaných ŠMP - </w:t>
      </w:r>
      <w:proofErr w:type="gramStart"/>
      <w:r w:rsidRPr="004407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50,9 %  z</w:t>
      </w:r>
      <w:r w:rsidR="00EF0D9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4407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dotazovaných</w:t>
      </w:r>
      <w:proofErr w:type="gramEnd"/>
      <w:r w:rsidR="00EF0D9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respondentů</w:t>
      </w:r>
      <w:r w:rsidRPr="004407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neabsolvovalo specializační studium pro ŠMP, přesto ale funkci ve škole vykonávají.</w:t>
      </w:r>
      <w:r w:rsidR="00EF0D9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5933AE" w:rsidRPr="00AB030E" w:rsidRDefault="00034207" w:rsidP="005933AE">
      <w:pPr>
        <w:spacing w:after="0" w:line="360" w:lineRule="auto"/>
        <w:jc w:val="lef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Otázky</w:t>
      </w:r>
      <w:r w:rsidR="00B916A7" w:rsidRPr="00B916A7">
        <w:rPr>
          <w:rFonts w:ascii="Times New Roman" w:hAnsi="Times New Roman"/>
          <w:b/>
          <w:sz w:val="24"/>
          <w:szCs w:val="24"/>
        </w:rPr>
        <w:t>, zda ŠMP absolvoval alespoň nějaké kurzy, semináře</w:t>
      </w:r>
      <w:r>
        <w:rPr>
          <w:rFonts w:ascii="Times New Roman" w:hAnsi="Times New Roman"/>
          <w:b/>
          <w:sz w:val="24"/>
          <w:szCs w:val="24"/>
        </w:rPr>
        <w:t xml:space="preserve"> či je začátečníkem</w:t>
      </w:r>
      <w:r w:rsidR="00B916A7" w:rsidRPr="00B916A7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1326"/>
        <w:gridCol w:w="2343"/>
        <w:gridCol w:w="1768"/>
        <w:gridCol w:w="1275"/>
      </w:tblGrid>
      <w:tr w:rsidR="005933AE" w:rsidRPr="00BA2DA1" w:rsidTr="002C4298">
        <w:tc>
          <w:tcPr>
            <w:tcW w:w="2360" w:type="dxa"/>
            <w:shd w:val="clear" w:color="auto" w:fill="D9D9D9"/>
          </w:tcPr>
          <w:p w:rsidR="005933AE" w:rsidRPr="00BA2DA1" w:rsidRDefault="005933A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9D9D9"/>
          </w:tcPr>
          <w:p w:rsidR="005933AE" w:rsidRPr="00BA2DA1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2343" w:type="dxa"/>
            <w:shd w:val="clear" w:color="auto" w:fill="D9D9D9"/>
          </w:tcPr>
          <w:p w:rsidR="005933AE" w:rsidRPr="00BA2DA1" w:rsidRDefault="005933AE" w:rsidP="004770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768" w:type="dxa"/>
            <w:shd w:val="clear" w:color="auto" w:fill="D9D9D9"/>
          </w:tcPr>
          <w:p w:rsidR="005933AE" w:rsidRPr="00BA2DA1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275" w:type="dxa"/>
            <w:shd w:val="clear" w:color="auto" w:fill="D9D9D9"/>
          </w:tcPr>
          <w:p w:rsidR="005933AE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933AE" w:rsidRPr="00BA2DA1" w:rsidTr="002C4298">
        <w:tc>
          <w:tcPr>
            <w:tcW w:w="2360" w:type="dxa"/>
            <w:shd w:val="clear" w:color="auto" w:fill="D9D9D9"/>
          </w:tcPr>
          <w:p w:rsidR="005933AE" w:rsidRPr="00BA2DA1" w:rsidRDefault="005933A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Kurzy s osvědčením</w:t>
            </w:r>
          </w:p>
        </w:tc>
        <w:tc>
          <w:tcPr>
            <w:tcW w:w="1326" w:type="dxa"/>
          </w:tcPr>
          <w:p w:rsidR="005933AE" w:rsidRPr="00BA2DA1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43" w:type="dxa"/>
          </w:tcPr>
          <w:p w:rsidR="005933AE" w:rsidRPr="00BA2DA1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68" w:type="dxa"/>
          </w:tcPr>
          <w:p w:rsidR="005933AE" w:rsidRPr="00BA2DA1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5933AE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5933AE" w:rsidRPr="00BA2DA1" w:rsidTr="002C4298">
        <w:tc>
          <w:tcPr>
            <w:tcW w:w="2360" w:type="dxa"/>
            <w:shd w:val="clear" w:color="auto" w:fill="D9D9D9"/>
          </w:tcPr>
          <w:p w:rsidR="005933AE" w:rsidRPr="00BA2DA1" w:rsidRDefault="005933AE" w:rsidP="005933AE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ŠMP - začátečník</w:t>
            </w:r>
          </w:p>
        </w:tc>
        <w:tc>
          <w:tcPr>
            <w:tcW w:w="1326" w:type="dxa"/>
            <w:shd w:val="clear" w:color="auto" w:fill="auto"/>
          </w:tcPr>
          <w:p w:rsidR="005933AE" w:rsidRPr="00BA2DA1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  <w:shd w:val="clear" w:color="auto" w:fill="auto"/>
          </w:tcPr>
          <w:p w:rsidR="005933AE" w:rsidRPr="00BA2DA1" w:rsidRDefault="005933AE" w:rsidP="00593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5933AE" w:rsidRPr="00BA2DA1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933AE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67380" w:rsidRDefault="00767380" w:rsidP="005440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č. 6</w:t>
      </w:r>
    </w:p>
    <w:p w:rsidR="00767380" w:rsidRDefault="00767380" w:rsidP="0054409E">
      <w:pPr>
        <w:spacing w:after="0"/>
        <w:rPr>
          <w:rFonts w:ascii="Times New Roman" w:hAnsi="Times New Roman"/>
          <w:sz w:val="24"/>
          <w:szCs w:val="24"/>
        </w:rPr>
      </w:pPr>
    </w:p>
    <w:p w:rsidR="00A13283" w:rsidRDefault="002C4298" w:rsidP="005440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Většina ŠMP, kteří nemají absolvované specializační studium</w:t>
      </w:r>
      <w:r w:rsidR="006559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5673B">
        <w:rPr>
          <w:rFonts w:ascii="Times New Roman" w:hAnsi="Times New Roman"/>
          <w:sz w:val="24"/>
          <w:szCs w:val="24"/>
        </w:rPr>
        <w:t xml:space="preserve">se účastní různých </w:t>
      </w:r>
      <w:proofErr w:type="gramStart"/>
      <w:r w:rsidR="00D5673B">
        <w:rPr>
          <w:rFonts w:ascii="Times New Roman" w:hAnsi="Times New Roman"/>
          <w:sz w:val="24"/>
          <w:szCs w:val="24"/>
        </w:rPr>
        <w:t xml:space="preserve">seminářů, </w:t>
      </w:r>
      <w:r>
        <w:rPr>
          <w:rFonts w:ascii="Times New Roman" w:hAnsi="Times New Roman"/>
          <w:sz w:val="24"/>
          <w:szCs w:val="24"/>
        </w:rPr>
        <w:t xml:space="preserve"> vzdělávací</w:t>
      </w:r>
      <w:r w:rsidR="00D5673B">
        <w:rPr>
          <w:rFonts w:ascii="Times New Roman" w:hAnsi="Times New Roman"/>
          <w:sz w:val="24"/>
          <w:szCs w:val="24"/>
        </w:rPr>
        <w:t>ch</w:t>
      </w:r>
      <w:proofErr w:type="gramEnd"/>
      <w:r w:rsidR="00D5673B">
        <w:rPr>
          <w:rFonts w:ascii="Times New Roman" w:hAnsi="Times New Roman"/>
          <w:sz w:val="24"/>
          <w:szCs w:val="24"/>
        </w:rPr>
        <w:t xml:space="preserve"> akcí </w:t>
      </w:r>
      <w:r>
        <w:rPr>
          <w:rFonts w:ascii="Times New Roman" w:hAnsi="Times New Roman"/>
          <w:sz w:val="24"/>
          <w:szCs w:val="24"/>
        </w:rPr>
        <w:t>na téma</w:t>
      </w:r>
      <w:r w:rsidR="002B1DDE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rizikového chování. </w:t>
      </w:r>
      <w:r w:rsidR="00D5673B">
        <w:rPr>
          <w:rFonts w:ascii="Times New Roman" w:hAnsi="Times New Roman"/>
          <w:sz w:val="24"/>
          <w:szCs w:val="24"/>
        </w:rPr>
        <w:t xml:space="preserve">Deset </w:t>
      </w:r>
      <w:r>
        <w:rPr>
          <w:rFonts w:ascii="Times New Roman" w:hAnsi="Times New Roman"/>
          <w:sz w:val="24"/>
          <w:szCs w:val="24"/>
        </w:rPr>
        <w:t>ŠMP</w:t>
      </w:r>
      <w:r w:rsidR="00D5673B">
        <w:rPr>
          <w:rFonts w:ascii="Times New Roman" w:hAnsi="Times New Roman"/>
          <w:sz w:val="24"/>
          <w:szCs w:val="24"/>
        </w:rPr>
        <w:t xml:space="preserve"> uvedlo, že je začátečníky. V tab. </w:t>
      </w:r>
      <w:proofErr w:type="gramStart"/>
      <w:r w:rsidR="00D5673B">
        <w:rPr>
          <w:rFonts w:ascii="Times New Roman" w:hAnsi="Times New Roman"/>
          <w:sz w:val="24"/>
          <w:szCs w:val="24"/>
        </w:rPr>
        <w:t>č.</w:t>
      </w:r>
      <w:proofErr w:type="gramEnd"/>
      <w:r w:rsidR="00D5673B">
        <w:rPr>
          <w:rFonts w:ascii="Times New Roman" w:hAnsi="Times New Roman"/>
          <w:sz w:val="24"/>
          <w:szCs w:val="24"/>
        </w:rPr>
        <w:t xml:space="preserve"> 2 máme 36 ŠMP, kteří uvedli nástup do funkce od r. 2011. </w:t>
      </w:r>
      <w:r>
        <w:rPr>
          <w:rFonts w:ascii="Times New Roman" w:hAnsi="Times New Roman"/>
          <w:sz w:val="24"/>
          <w:szCs w:val="24"/>
        </w:rPr>
        <w:t>(</w:t>
      </w:r>
      <w:r w:rsidR="002B1DDE">
        <w:rPr>
          <w:rFonts w:ascii="Times New Roman" w:hAnsi="Times New Roman"/>
          <w:sz w:val="24"/>
          <w:szCs w:val="24"/>
        </w:rPr>
        <w:t xml:space="preserve">Je tedy možné, že 26 ŠMP  </w:t>
      </w:r>
      <w:r w:rsidR="00EF0D9B">
        <w:rPr>
          <w:rFonts w:ascii="Times New Roman" w:hAnsi="Times New Roman"/>
          <w:sz w:val="24"/>
          <w:szCs w:val="24"/>
        </w:rPr>
        <w:t xml:space="preserve">je </w:t>
      </w:r>
      <w:r w:rsidR="002B1DDE">
        <w:rPr>
          <w:rFonts w:ascii="Times New Roman" w:hAnsi="Times New Roman"/>
          <w:sz w:val="24"/>
          <w:szCs w:val="24"/>
        </w:rPr>
        <w:t xml:space="preserve">dostatečně erudováno či </w:t>
      </w:r>
      <w:r>
        <w:rPr>
          <w:rFonts w:ascii="Times New Roman" w:hAnsi="Times New Roman"/>
          <w:sz w:val="24"/>
          <w:szCs w:val="24"/>
        </w:rPr>
        <w:t xml:space="preserve">funkci </w:t>
      </w:r>
      <w:r w:rsidR="002B1DDE">
        <w:rPr>
          <w:rFonts w:ascii="Times New Roman" w:hAnsi="Times New Roman"/>
          <w:sz w:val="24"/>
          <w:szCs w:val="24"/>
        </w:rPr>
        <w:t xml:space="preserve">ŠMP </w:t>
      </w:r>
      <w:r>
        <w:rPr>
          <w:rFonts w:ascii="Times New Roman" w:hAnsi="Times New Roman"/>
          <w:sz w:val="24"/>
          <w:szCs w:val="24"/>
        </w:rPr>
        <w:t>vykonával</w:t>
      </w:r>
      <w:r w:rsidR="002B1DDE">
        <w:rPr>
          <w:rFonts w:ascii="Times New Roman" w:hAnsi="Times New Roman"/>
          <w:sz w:val="24"/>
          <w:szCs w:val="24"/>
        </w:rPr>
        <w:t xml:space="preserve">o již </w:t>
      </w:r>
      <w:r>
        <w:rPr>
          <w:rFonts w:ascii="Times New Roman" w:hAnsi="Times New Roman"/>
          <w:sz w:val="24"/>
          <w:szCs w:val="24"/>
        </w:rPr>
        <w:t>v</w:t>
      </w:r>
      <w:r w:rsidR="002B1DD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minulosti</w:t>
      </w:r>
      <w:r w:rsidR="002B1DDE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4298" w:rsidRPr="00A13283" w:rsidRDefault="002C4298" w:rsidP="00F050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3283" w:rsidRDefault="00A13283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283">
        <w:rPr>
          <w:rFonts w:ascii="Times New Roman" w:hAnsi="Times New Roman"/>
          <w:b/>
          <w:sz w:val="24"/>
          <w:szCs w:val="24"/>
        </w:rPr>
        <w:t>Otázka pobírání specializačního příplatku:</w:t>
      </w:r>
    </w:p>
    <w:p w:rsidR="00EF0D9B" w:rsidRDefault="00EF0D9B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224" w:rsidRPr="0054409E" w:rsidRDefault="0054409E" w:rsidP="0054409E">
      <w:pPr>
        <w:spacing w:after="0"/>
        <w:rPr>
          <w:rFonts w:ascii="Times New Roman" w:hAnsi="Times New Roman"/>
          <w:sz w:val="24"/>
          <w:szCs w:val="24"/>
        </w:rPr>
      </w:pPr>
      <w:r w:rsidRPr="0054409E">
        <w:rPr>
          <w:rFonts w:ascii="Times New Roman" w:hAnsi="Times New Roman"/>
          <w:sz w:val="24"/>
          <w:szCs w:val="24"/>
        </w:rPr>
        <w:t>Na základě § 133 zák. č. 262/2006 Sb</w:t>
      </w:r>
      <w:r w:rsidR="00034207">
        <w:rPr>
          <w:rFonts w:ascii="Times New Roman" w:hAnsi="Times New Roman"/>
          <w:sz w:val="24"/>
          <w:szCs w:val="24"/>
        </w:rPr>
        <w:t>.</w:t>
      </w:r>
      <w:r w:rsidRPr="0054409E">
        <w:rPr>
          <w:rFonts w:ascii="Times New Roman" w:hAnsi="Times New Roman"/>
          <w:sz w:val="24"/>
          <w:szCs w:val="24"/>
        </w:rPr>
        <w:t xml:space="preserve">, zákoník práce, v platném znění, </w:t>
      </w:r>
      <w:bookmarkStart w:id="0" w:name="paragraf-133N"/>
      <w:bookmarkStart w:id="1" w:name="paragraf-133T"/>
      <w:bookmarkEnd w:id="0"/>
      <w:bookmarkEnd w:id="1"/>
      <w:r w:rsidRPr="0054409E">
        <w:rPr>
          <w:rFonts w:ascii="Times New Roman" w:hAnsi="Times New Roman"/>
          <w:sz w:val="24"/>
          <w:szCs w:val="24"/>
        </w:rPr>
        <w:t>pedagogickému pracovníkovi, který vedle přímé pedagogické činnosti vykonává také specializované činnosti, k jejichž výkonu jsou nezbytné další kvalifikační předpoklady, se poskytuje příplatek ve výši 1 000 až 2 000 Kč měsíčně.</w:t>
      </w:r>
      <w:bookmarkStart w:id="2" w:name="paragraf-133"/>
      <w:bookmarkEnd w:id="2"/>
      <w:r w:rsidRPr="0054409E">
        <w:rPr>
          <w:rFonts w:ascii="Times New Roman" w:hAnsi="Times New Roman"/>
          <w:sz w:val="24"/>
          <w:szCs w:val="24"/>
        </w:rPr>
        <w:t xml:space="preserve"> </w:t>
      </w:r>
      <w:r w:rsidR="0003420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ýčet </w:t>
      </w:r>
      <w:r w:rsidRPr="00A13283">
        <w:rPr>
          <w:rFonts w:ascii="Times New Roman" w:hAnsi="Times New Roman"/>
          <w:sz w:val="24"/>
          <w:szCs w:val="24"/>
        </w:rPr>
        <w:t>specializovaných činností</w:t>
      </w:r>
      <w:r w:rsidR="00E422D3">
        <w:rPr>
          <w:rFonts w:ascii="Times New Roman" w:hAnsi="Times New Roman"/>
          <w:sz w:val="24"/>
          <w:szCs w:val="24"/>
        </w:rPr>
        <w:t xml:space="preserve">, </w:t>
      </w:r>
      <w:r w:rsidR="00387071">
        <w:rPr>
          <w:rFonts w:ascii="Times New Roman" w:hAnsi="Times New Roman"/>
          <w:sz w:val="24"/>
          <w:szCs w:val="24"/>
        </w:rPr>
        <w:t>mezi které je též zahrnuto specializační studium</w:t>
      </w:r>
      <w:r w:rsidR="00655919">
        <w:rPr>
          <w:rFonts w:ascii="Times New Roman" w:hAnsi="Times New Roman"/>
          <w:sz w:val="24"/>
          <w:szCs w:val="24"/>
        </w:rPr>
        <w:t>,</w:t>
      </w:r>
      <w:r w:rsidR="00387071">
        <w:rPr>
          <w:rFonts w:ascii="Times New Roman" w:hAnsi="Times New Roman"/>
          <w:sz w:val="24"/>
          <w:szCs w:val="24"/>
        </w:rPr>
        <w:t xml:space="preserve"> je uveden v </w:t>
      </w:r>
      <w:r w:rsidRPr="00A13283">
        <w:rPr>
          <w:rFonts w:ascii="Times New Roman" w:hAnsi="Times New Roman"/>
          <w:sz w:val="24"/>
          <w:szCs w:val="24"/>
        </w:rPr>
        <w:t>§ 9 vyhlášky</w:t>
      </w:r>
      <w:r w:rsidR="00387071">
        <w:rPr>
          <w:rFonts w:ascii="Times New Roman" w:hAnsi="Times New Roman"/>
          <w:sz w:val="24"/>
          <w:szCs w:val="24"/>
        </w:rPr>
        <w:t xml:space="preserve"> </w:t>
      </w:r>
      <w:r w:rsidRPr="00A13283">
        <w:rPr>
          <w:rFonts w:ascii="Times New Roman" w:hAnsi="Times New Roman"/>
          <w:sz w:val="24"/>
          <w:szCs w:val="24"/>
        </w:rPr>
        <w:t>č. 317/2005 Sb., o dalším vzdělávání pedagogických pracovníků, akreditační komisi</w:t>
      </w:r>
      <w:r w:rsidR="00387071">
        <w:rPr>
          <w:rFonts w:ascii="Times New Roman" w:hAnsi="Times New Roman"/>
          <w:sz w:val="24"/>
          <w:szCs w:val="24"/>
        </w:rPr>
        <w:t xml:space="preserve"> </w:t>
      </w:r>
      <w:r w:rsidRPr="00A13283">
        <w:rPr>
          <w:rFonts w:ascii="Times New Roman" w:hAnsi="Times New Roman"/>
          <w:sz w:val="24"/>
          <w:szCs w:val="24"/>
        </w:rPr>
        <w:t>a kariérním systému pedagogických pracovníků</w:t>
      </w:r>
      <w:r>
        <w:rPr>
          <w:rFonts w:ascii="Times New Roman" w:hAnsi="Times New Roman"/>
          <w:sz w:val="24"/>
          <w:szCs w:val="24"/>
        </w:rPr>
        <w:t>.</w:t>
      </w:r>
    </w:p>
    <w:p w:rsidR="00A13283" w:rsidRPr="00A13283" w:rsidRDefault="00A13283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198"/>
        <w:gridCol w:w="2391"/>
        <w:gridCol w:w="1985"/>
        <w:gridCol w:w="1525"/>
      </w:tblGrid>
      <w:tr w:rsidR="0088794E" w:rsidRPr="00BA2DA1" w:rsidTr="0088794E">
        <w:tc>
          <w:tcPr>
            <w:tcW w:w="2081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2391" w:type="dxa"/>
            <w:shd w:val="clear" w:color="auto" w:fill="D9D9D9"/>
          </w:tcPr>
          <w:p w:rsidR="0088794E" w:rsidRPr="00BA2DA1" w:rsidRDefault="00B916A7" w:rsidP="00B91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985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525" w:type="dxa"/>
            <w:shd w:val="clear" w:color="auto" w:fill="D9D9D9"/>
          </w:tcPr>
          <w:p w:rsidR="0088794E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8794E" w:rsidRPr="00BA2DA1" w:rsidTr="0088794E">
        <w:tc>
          <w:tcPr>
            <w:tcW w:w="2081" w:type="dxa"/>
            <w:shd w:val="clear" w:color="auto" w:fill="D9D9D9"/>
          </w:tcPr>
          <w:p w:rsidR="0088794E" w:rsidRPr="00BA2DA1" w:rsidRDefault="0088794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198" w:type="dxa"/>
          </w:tcPr>
          <w:p w:rsidR="0088794E" w:rsidRPr="00BA2DA1" w:rsidRDefault="0088794E" w:rsidP="00A132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1" w:type="dxa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88794E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88794E" w:rsidRPr="00BA2DA1" w:rsidTr="008936D2">
        <w:tc>
          <w:tcPr>
            <w:tcW w:w="2081" w:type="dxa"/>
            <w:shd w:val="clear" w:color="auto" w:fill="FABF8F"/>
          </w:tcPr>
          <w:p w:rsidR="0088794E" w:rsidRPr="00BA2DA1" w:rsidRDefault="0088794E" w:rsidP="007F3CFF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98" w:type="dxa"/>
            <w:shd w:val="clear" w:color="auto" w:fill="FABF8F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91" w:type="dxa"/>
            <w:shd w:val="clear" w:color="auto" w:fill="FABF8F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FABF8F"/>
          </w:tcPr>
          <w:p w:rsidR="0088794E" w:rsidRPr="00BA2DA1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shd w:val="clear" w:color="auto" w:fill="FABF8F"/>
          </w:tcPr>
          <w:p w:rsidR="0088794E" w:rsidRDefault="0088794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</w:tr>
    </w:tbl>
    <w:p w:rsidR="00767380" w:rsidRDefault="00767380" w:rsidP="003E3285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č. 7</w:t>
      </w:r>
    </w:p>
    <w:p w:rsidR="00767380" w:rsidRDefault="00767380" w:rsidP="003E3285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</w:p>
    <w:p w:rsidR="00A13283" w:rsidRPr="00767380" w:rsidRDefault="00767380" w:rsidP="003E3285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Celkem 2</w:t>
      </w:r>
      <w:r w:rsidR="00A13283" w:rsidRPr="00767380">
        <w:rPr>
          <w:rFonts w:ascii="Times New Roman" w:hAnsi="Times New Roman"/>
          <w:sz w:val="24"/>
          <w:szCs w:val="24"/>
        </w:rPr>
        <w:t xml:space="preserve"> respondenti na otázku neodpověděli. </w:t>
      </w:r>
      <w:r w:rsidR="006A5DE6" w:rsidRPr="00767380">
        <w:rPr>
          <w:rFonts w:ascii="Times New Roman" w:hAnsi="Times New Roman"/>
          <w:sz w:val="24"/>
          <w:szCs w:val="24"/>
        </w:rPr>
        <w:t xml:space="preserve">Z tabulky č. </w:t>
      </w:r>
      <w:r w:rsidRPr="00767380">
        <w:rPr>
          <w:rFonts w:ascii="Times New Roman" w:hAnsi="Times New Roman"/>
          <w:sz w:val="24"/>
          <w:szCs w:val="24"/>
        </w:rPr>
        <w:t>5</w:t>
      </w:r>
      <w:r w:rsidR="006A5DE6" w:rsidRPr="00767380">
        <w:rPr>
          <w:rFonts w:ascii="Times New Roman" w:hAnsi="Times New Roman"/>
          <w:sz w:val="24"/>
          <w:szCs w:val="24"/>
        </w:rPr>
        <w:t xml:space="preserve"> vyplývá, že specializační studium má ukončeno 43 pedagogů. V tabulce č. </w:t>
      </w:r>
      <w:r w:rsidRPr="00767380">
        <w:rPr>
          <w:rFonts w:ascii="Times New Roman" w:hAnsi="Times New Roman"/>
          <w:sz w:val="24"/>
          <w:szCs w:val="24"/>
        </w:rPr>
        <w:t>7</w:t>
      </w:r>
      <w:r w:rsidR="006A5DE6" w:rsidRPr="00767380">
        <w:rPr>
          <w:rFonts w:ascii="Times New Roman" w:hAnsi="Times New Roman"/>
          <w:sz w:val="24"/>
          <w:szCs w:val="24"/>
        </w:rPr>
        <w:t xml:space="preserve"> uvedlo pouze 40 respondentů pobírání specializačního příspěvku. Z toho vyplývá, že ve 3 případech není ředitelem školy specializační příspěvek pedagogovi vyplácen.</w:t>
      </w:r>
    </w:p>
    <w:p w:rsidR="00D24C9F" w:rsidRDefault="00D24C9F" w:rsidP="00D24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283">
        <w:rPr>
          <w:rFonts w:ascii="Times New Roman" w:hAnsi="Times New Roman"/>
          <w:b/>
          <w:sz w:val="24"/>
          <w:szCs w:val="24"/>
        </w:rPr>
        <w:lastRenderedPageBreak/>
        <w:t xml:space="preserve">Otázka </w:t>
      </w:r>
      <w:r>
        <w:rPr>
          <w:rFonts w:ascii="Times New Roman" w:hAnsi="Times New Roman"/>
          <w:b/>
          <w:sz w:val="24"/>
          <w:szCs w:val="24"/>
        </w:rPr>
        <w:t xml:space="preserve">odměny za výkon funkce ŠMP: </w:t>
      </w:r>
    </w:p>
    <w:p w:rsidR="00D24C9F" w:rsidRPr="00A13283" w:rsidRDefault="00766357" w:rsidP="00B61769">
      <w:pPr>
        <w:pStyle w:val="detail-odstavec"/>
        <w:shd w:val="clear" w:color="auto" w:fill="FFFFFF"/>
        <w:jc w:val="both"/>
        <w:rPr>
          <w:b/>
        </w:rPr>
      </w:pPr>
      <w:r>
        <w:rPr>
          <w:rFonts w:ascii="Arial" w:hAnsi="Arial" w:cs="Arial"/>
          <w:color w:val="333333"/>
          <w:sz w:val="19"/>
          <w:szCs w:val="19"/>
        </w:rPr>
        <w:t>„</w:t>
      </w:r>
      <w:r w:rsidRPr="002D3A74">
        <w:rPr>
          <w:rFonts w:eastAsia="Calibri"/>
          <w:lang w:eastAsia="en-US"/>
        </w:rPr>
        <w:t>Odměny“ jsou nenárokovou složkou mzdy. Nárok na ně vzniká až na základě rozhodnutí zaměstnavatele o jejím přiznání.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563"/>
        <w:gridCol w:w="2083"/>
        <w:gridCol w:w="1896"/>
        <w:gridCol w:w="1745"/>
      </w:tblGrid>
      <w:tr w:rsidR="00062DEB" w:rsidRPr="00BA2DA1" w:rsidTr="00062DEB">
        <w:tc>
          <w:tcPr>
            <w:tcW w:w="1893" w:type="dxa"/>
            <w:shd w:val="clear" w:color="auto" w:fill="D9D9D9"/>
          </w:tcPr>
          <w:p w:rsidR="00062DEB" w:rsidRPr="00BA2DA1" w:rsidRDefault="00062DEB" w:rsidP="0088794E">
            <w:pPr>
              <w:tabs>
                <w:tab w:val="left" w:pos="1911"/>
              </w:tabs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9D9D9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2083" w:type="dxa"/>
            <w:shd w:val="clear" w:color="auto" w:fill="D9D9D9"/>
          </w:tcPr>
          <w:p w:rsidR="00062DEB" w:rsidRPr="00BA2DA1" w:rsidRDefault="006C0C27" w:rsidP="006C0C27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896" w:type="dxa"/>
            <w:shd w:val="clear" w:color="auto" w:fill="D9D9D9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745" w:type="dxa"/>
            <w:shd w:val="clear" w:color="auto" w:fill="D9D9D9"/>
          </w:tcPr>
          <w:p w:rsidR="00062DEB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62DEB" w:rsidRPr="00BA2DA1" w:rsidTr="00062DEB">
        <w:tc>
          <w:tcPr>
            <w:tcW w:w="1893" w:type="dxa"/>
            <w:shd w:val="clear" w:color="auto" w:fill="D9D9D9"/>
          </w:tcPr>
          <w:p w:rsidR="00062DEB" w:rsidRPr="00BA2DA1" w:rsidRDefault="00062DEB" w:rsidP="0088794E">
            <w:pPr>
              <w:tabs>
                <w:tab w:val="left" w:pos="1911"/>
              </w:tabs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63" w:type="dxa"/>
          </w:tcPr>
          <w:p w:rsidR="00062DEB" w:rsidRPr="00BA2DA1" w:rsidRDefault="00062DEB" w:rsidP="00D24C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83" w:type="dxa"/>
          </w:tcPr>
          <w:p w:rsidR="00062DEB" w:rsidRPr="00BA2DA1" w:rsidRDefault="006C0C27" w:rsidP="006C0C27">
            <w:pPr>
              <w:tabs>
                <w:tab w:val="left" w:pos="1867"/>
              </w:tabs>
              <w:spacing w:after="0" w:line="360" w:lineRule="auto"/>
              <w:ind w:right="9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62D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45" w:type="dxa"/>
          </w:tcPr>
          <w:p w:rsidR="00062DEB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62DEB" w:rsidRPr="00BA2DA1" w:rsidTr="002C429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62DEB" w:rsidRPr="00BA2DA1" w:rsidRDefault="00062DEB" w:rsidP="0088794E">
            <w:pPr>
              <w:tabs>
                <w:tab w:val="left" w:pos="1911"/>
              </w:tabs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62DEB" w:rsidRPr="00BA2DA1" w:rsidRDefault="006C0C27" w:rsidP="006C0C27">
            <w:pPr>
              <w:tabs>
                <w:tab w:val="left" w:pos="1867"/>
              </w:tabs>
              <w:spacing w:after="0" w:line="360" w:lineRule="auto"/>
              <w:ind w:right="9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62D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62DEB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</w:tbl>
    <w:p w:rsidR="00767380" w:rsidRDefault="00767380" w:rsidP="002C42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č. 8</w:t>
      </w:r>
    </w:p>
    <w:p w:rsidR="00767380" w:rsidRDefault="00767380" w:rsidP="002C4298">
      <w:pPr>
        <w:spacing w:after="0"/>
        <w:rPr>
          <w:rFonts w:ascii="Times New Roman" w:hAnsi="Times New Roman"/>
          <w:sz w:val="24"/>
          <w:szCs w:val="24"/>
        </w:rPr>
      </w:pPr>
    </w:p>
    <w:p w:rsidR="00D24C9F" w:rsidRPr="00AB030E" w:rsidRDefault="00767380" w:rsidP="002C4298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Celkem 10 </w:t>
      </w:r>
      <w:r w:rsidR="00D24C9F">
        <w:rPr>
          <w:rFonts w:ascii="Times New Roman" w:hAnsi="Times New Roman"/>
          <w:sz w:val="24"/>
          <w:szCs w:val="24"/>
        </w:rPr>
        <w:t xml:space="preserve">respondentů na otázku týkající se odměn, nenárokové složky platu, neodpovědělo. </w:t>
      </w:r>
      <w:r w:rsidR="00062DEB">
        <w:rPr>
          <w:rFonts w:ascii="Times New Roman" w:hAnsi="Times New Roman"/>
          <w:sz w:val="24"/>
          <w:szCs w:val="24"/>
        </w:rPr>
        <w:t xml:space="preserve">Kombinace odpovědí byla různá. Někteří ŠMP pobírají dle zákona specializační příplatek </w:t>
      </w:r>
      <w:r w:rsidR="002C4298">
        <w:rPr>
          <w:rFonts w:ascii="Times New Roman" w:hAnsi="Times New Roman"/>
          <w:sz w:val="24"/>
          <w:szCs w:val="24"/>
        </w:rPr>
        <w:br/>
      </w:r>
      <w:r w:rsidR="00062DEB">
        <w:rPr>
          <w:rFonts w:ascii="Times New Roman" w:hAnsi="Times New Roman"/>
          <w:sz w:val="24"/>
          <w:szCs w:val="24"/>
        </w:rPr>
        <w:t>a současně dostávají od ředitelů škol odměny, někteří jen zákonný příplatek. Někteří ŠMP dostávají jen odměny</w:t>
      </w:r>
      <w:r w:rsidR="005708EE">
        <w:rPr>
          <w:rFonts w:ascii="Times New Roman" w:hAnsi="Times New Roman"/>
          <w:sz w:val="24"/>
          <w:szCs w:val="24"/>
        </w:rPr>
        <w:t>, někteří nedostávají nic.</w:t>
      </w:r>
      <w:r w:rsidR="00062DEB">
        <w:rPr>
          <w:rFonts w:ascii="Times New Roman" w:hAnsi="Times New Roman"/>
          <w:sz w:val="24"/>
          <w:szCs w:val="24"/>
        </w:rPr>
        <w:t xml:space="preserve"> Větší procento je těch, kteří odměny za výkon funkce ŠMP nedostávají.</w:t>
      </w:r>
    </w:p>
    <w:p w:rsidR="00731E79" w:rsidRDefault="00731E79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E79" w:rsidRDefault="00731E79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123">
        <w:rPr>
          <w:rFonts w:ascii="Times New Roman" w:hAnsi="Times New Roman"/>
          <w:b/>
          <w:sz w:val="24"/>
          <w:szCs w:val="24"/>
        </w:rPr>
        <w:t>Otázka tvorby Minimálního preventivního programu</w:t>
      </w:r>
      <w:r w:rsidR="0054409E">
        <w:rPr>
          <w:rFonts w:ascii="Times New Roman" w:hAnsi="Times New Roman"/>
          <w:b/>
          <w:sz w:val="24"/>
          <w:szCs w:val="24"/>
        </w:rPr>
        <w:t xml:space="preserve"> (MPP) </w:t>
      </w:r>
      <w:r w:rsidRPr="00812123">
        <w:rPr>
          <w:rFonts w:ascii="Times New Roman" w:hAnsi="Times New Roman"/>
          <w:b/>
          <w:sz w:val="24"/>
          <w:szCs w:val="24"/>
        </w:rPr>
        <w:t>školy</w:t>
      </w:r>
      <w:r w:rsidR="00812123" w:rsidRPr="00812123">
        <w:rPr>
          <w:rFonts w:ascii="Times New Roman" w:hAnsi="Times New Roman"/>
          <w:b/>
          <w:sz w:val="24"/>
          <w:szCs w:val="24"/>
        </w:rPr>
        <w:t>:</w:t>
      </w:r>
    </w:p>
    <w:p w:rsidR="00EF0D9B" w:rsidRDefault="002B1DDE" w:rsidP="008E42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doporučené struktury </w:t>
      </w:r>
      <w:r w:rsidR="0054409E" w:rsidRPr="006C0C27">
        <w:rPr>
          <w:rFonts w:ascii="Times New Roman" w:hAnsi="Times New Roman"/>
          <w:sz w:val="24"/>
          <w:szCs w:val="24"/>
        </w:rPr>
        <w:t>MPP prevence rizikového ch</w:t>
      </w:r>
      <w:r w:rsidR="004712AA">
        <w:rPr>
          <w:rFonts w:ascii="Times New Roman" w:hAnsi="Times New Roman"/>
          <w:sz w:val="24"/>
          <w:szCs w:val="24"/>
        </w:rPr>
        <w:t>ování pro ZŠ vyda</w:t>
      </w:r>
      <w:r>
        <w:rPr>
          <w:rFonts w:ascii="Times New Roman" w:hAnsi="Times New Roman"/>
          <w:sz w:val="24"/>
          <w:szCs w:val="24"/>
        </w:rPr>
        <w:t xml:space="preserve">la </w:t>
      </w:r>
      <w:r w:rsidR="0054409E" w:rsidRPr="006C0C27">
        <w:rPr>
          <w:rFonts w:ascii="Times New Roman" w:hAnsi="Times New Roman"/>
          <w:sz w:val="24"/>
          <w:szCs w:val="24"/>
        </w:rPr>
        <w:t>v r. 2012 Klinik</w:t>
      </w:r>
      <w:r>
        <w:rPr>
          <w:rFonts w:ascii="Times New Roman" w:hAnsi="Times New Roman"/>
          <w:sz w:val="24"/>
          <w:szCs w:val="24"/>
        </w:rPr>
        <w:t>a</w:t>
      </w:r>
      <w:r w:rsidR="0054409E" w:rsidRPr="006C0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09E" w:rsidRPr="006C0C27">
        <w:rPr>
          <w:rFonts w:ascii="Times New Roman" w:hAnsi="Times New Roman"/>
          <w:sz w:val="24"/>
          <w:szCs w:val="24"/>
        </w:rPr>
        <w:t>adiktologie</w:t>
      </w:r>
      <w:proofErr w:type="spellEnd"/>
      <w:r w:rsidR="0054409E" w:rsidRPr="006C0C27">
        <w:rPr>
          <w:rFonts w:ascii="Times New Roman" w:hAnsi="Times New Roman"/>
          <w:sz w:val="24"/>
          <w:szCs w:val="24"/>
        </w:rPr>
        <w:t xml:space="preserve"> 1. LF UK v</w:t>
      </w:r>
      <w:r>
        <w:rPr>
          <w:rFonts w:ascii="Times New Roman" w:hAnsi="Times New Roman"/>
          <w:sz w:val="24"/>
          <w:szCs w:val="24"/>
        </w:rPr>
        <w:t> </w:t>
      </w:r>
      <w:r w:rsidR="0054409E" w:rsidRPr="006C0C27">
        <w:rPr>
          <w:rFonts w:ascii="Times New Roman" w:hAnsi="Times New Roman"/>
          <w:sz w:val="24"/>
          <w:szCs w:val="24"/>
        </w:rPr>
        <w:t>Praze</w:t>
      </w:r>
      <w:r>
        <w:rPr>
          <w:rFonts w:ascii="Times New Roman" w:hAnsi="Times New Roman"/>
          <w:sz w:val="24"/>
          <w:szCs w:val="24"/>
        </w:rPr>
        <w:t xml:space="preserve"> a je doporučován MŠMT. </w:t>
      </w:r>
      <w:r w:rsidR="005708EE">
        <w:rPr>
          <w:rFonts w:ascii="Times New Roman" w:hAnsi="Times New Roman"/>
          <w:sz w:val="24"/>
          <w:szCs w:val="24"/>
        </w:rPr>
        <w:t xml:space="preserve">V monografii je uvedeno, že se na </w:t>
      </w:r>
      <w:r w:rsidR="0054409E" w:rsidRPr="006C0C27">
        <w:rPr>
          <w:rFonts w:ascii="Times New Roman" w:hAnsi="Times New Roman"/>
          <w:sz w:val="24"/>
          <w:szCs w:val="24"/>
        </w:rPr>
        <w:t>tvorbě</w:t>
      </w:r>
      <w:r w:rsidR="006C0C27" w:rsidRPr="006C0C27">
        <w:rPr>
          <w:rFonts w:ascii="Times New Roman" w:hAnsi="Times New Roman"/>
          <w:sz w:val="24"/>
          <w:szCs w:val="24"/>
        </w:rPr>
        <w:t xml:space="preserve"> a realizaci </w:t>
      </w:r>
      <w:r w:rsidR="0054409E" w:rsidRPr="006C0C27">
        <w:rPr>
          <w:rFonts w:ascii="Times New Roman" w:hAnsi="Times New Roman"/>
          <w:sz w:val="24"/>
          <w:szCs w:val="24"/>
        </w:rPr>
        <w:t xml:space="preserve">MPP </w:t>
      </w:r>
      <w:r w:rsidR="005708EE">
        <w:rPr>
          <w:rFonts w:ascii="Times New Roman" w:hAnsi="Times New Roman"/>
          <w:sz w:val="24"/>
          <w:szCs w:val="24"/>
        </w:rPr>
        <w:t>p</w:t>
      </w:r>
      <w:r w:rsidR="0054409E" w:rsidRPr="006C0C27">
        <w:rPr>
          <w:rFonts w:ascii="Times New Roman" w:hAnsi="Times New Roman"/>
          <w:sz w:val="24"/>
          <w:szCs w:val="24"/>
        </w:rPr>
        <w:t>odíl</w:t>
      </w:r>
      <w:r w:rsidR="005708EE">
        <w:rPr>
          <w:rFonts w:ascii="Times New Roman" w:hAnsi="Times New Roman"/>
          <w:sz w:val="24"/>
          <w:szCs w:val="24"/>
        </w:rPr>
        <w:t>í</w:t>
      </w:r>
      <w:r w:rsidR="0054409E" w:rsidRPr="006C0C27">
        <w:rPr>
          <w:rFonts w:ascii="Times New Roman" w:hAnsi="Times New Roman"/>
          <w:sz w:val="24"/>
          <w:szCs w:val="24"/>
        </w:rPr>
        <w:t xml:space="preserve"> celý pedagogický sbor</w:t>
      </w:r>
      <w:r w:rsidR="006C0C27" w:rsidRPr="006C0C27">
        <w:rPr>
          <w:rFonts w:ascii="Times New Roman" w:hAnsi="Times New Roman"/>
          <w:sz w:val="24"/>
          <w:szCs w:val="24"/>
        </w:rPr>
        <w:t xml:space="preserve">. </w:t>
      </w:r>
    </w:p>
    <w:p w:rsidR="00731E79" w:rsidRDefault="0054409E" w:rsidP="008E42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JohnSansTextPro" w:hAnsi="JohnSansTextPro" w:cs="JohnSansTextPro"/>
          <w:color w:val="FFFFFF"/>
          <w:sz w:val="28"/>
          <w:szCs w:val="28"/>
          <w:lang w:eastAsia="cs-CZ"/>
        </w:rPr>
        <w:t>l</w:t>
      </w: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2268"/>
        <w:gridCol w:w="1418"/>
        <w:gridCol w:w="1309"/>
      </w:tblGrid>
      <w:tr w:rsidR="00062DEB" w:rsidRPr="00BA2DA1" w:rsidTr="005933AE">
        <w:tc>
          <w:tcPr>
            <w:tcW w:w="2694" w:type="dxa"/>
            <w:shd w:val="clear" w:color="auto" w:fill="D9D9D9"/>
          </w:tcPr>
          <w:p w:rsidR="00062DEB" w:rsidRPr="00BA2DA1" w:rsidRDefault="00062DEB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2268" w:type="dxa"/>
            <w:shd w:val="clear" w:color="auto" w:fill="D9D9D9"/>
          </w:tcPr>
          <w:p w:rsidR="00062DEB" w:rsidRPr="00BA2DA1" w:rsidRDefault="006C0C27" w:rsidP="006C0C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418" w:type="dxa"/>
            <w:shd w:val="clear" w:color="auto" w:fill="D9D9D9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09" w:type="dxa"/>
            <w:shd w:val="clear" w:color="auto" w:fill="D9D9D9"/>
          </w:tcPr>
          <w:p w:rsidR="00062DEB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62DEB" w:rsidRPr="00BA2DA1" w:rsidTr="005933AE">
        <w:tc>
          <w:tcPr>
            <w:tcW w:w="2694" w:type="dxa"/>
            <w:shd w:val="clear" w:color="auto" w:fill="D9D9D9"/>
          </w:tcPr>
          <w:p w:rsidR="00062DEB" w:rsidRPr="00BA2DA1" w:rsidRDefault="00062DEB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Tvoří je ŠMP sám</w:t>
            </w:r>
          </w:p>
        </w:tc>
        <w:tc>
          <w:tcPr>
            <w:tcW w:w="1417" w:type="dxa"/>
          </w:tcPr>
          <w:p w:rsidR="00062DEB" w:rsidRPr="00BA2DA1" w:rsidRDefault="00062DEB" w:rsidP="00812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62DEB" w:rsidRPr="00BA2DA1" w:rsidRDefault="00062DEB" w:rsidP="008B56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</w:tcPr>
          <w:p w:rsidR="00062DEB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2C4298" w:rsidRPr="00BA2DA1" w:rsidTr="002C4298">
        <w:tc>
          <w:tcPr>
            <w:tcW w:w="2694" w:type="dxa"/>
            <w:shd w:val="clear" w:color="auto" w:fill="FABF8F"/>
          </w:tcPr>
          <w:p w:rsidR="00062DEB" w:rsidRPr="00BA2DA1" w:rsidRDefault="00062DEB" w:rsidP="007F3CFF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preventivním týmem</w:t>
            </w:r>
          </w:p>
        </w:tc>
        <w:tc>
          <w:tcPr>
            <w:tcW w:w="1417" w:type="dxa"/>
            <w:shd w:val="clear" w:color="auto" w:fill="FABF8F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ABF8F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ABF8F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9" w:type="dxa"/>
            <w:shd w:val="clear" w:color="auto" w:fill="FABF8F"/>
          </w:tcPr>
          <w:p w:rsidR="00062DEB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</w:tr>
      <w:tr w:rsidR="002C4298" w:rsidTr="002C4298">
        <w:tc>
          <w:tcPr>
            <w:tcW w:w="2694" w:type="dxa"/>
            <w:shd w:val="clear" w:color="auto" w:fill="D9D9D9"/>
          </w:tcPr>
          <w:p w:rsidR="00062DEB" w:rsidRPr="00BA2DA1" w:rsidRDefault="00062DEB" w:rsidP="007F3CFF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jiným subjektem</w:t>
            </w:r>
          </w:p>
        </w:tc>
        <w:tc>
          <w:tcPr>
            <w:tcW w:w="1417" w:type="dxa"/>
            <w:shd w:val="clear" w:color="auto" w:fill="FFFFFF"/>
          </w:tcPr>
          <w:p w:rsidR="00062DEB" w:rsidRPr="00BA2DA1" w:rsidRDefault="00062DEB" w:rsidP="00812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62DEB" w:rsidRPr="00BA2DA1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062DEB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FFFFFF"/>
          </w:tcPr>
          <w:p w:rsidR="00062DEB" w:rsidRDefault="00062DEB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76738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Tabulka č. 9 </w:t>
      </w:r>
    </w:p>
    <w:p w:rsidR="0076738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C27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výsledku výzkumu vyplývá, že v </w:t>
      </w:r>
      <w:r w:rsidR="006A5DE6">
        <w:rPr>
          <w:rFonts w:ascii="Times New Roman" w:hAnsi="Times New Roman"/>
          <w:sz w:val="24"/>
          <w:szCs w:val="24"/>
        </w:rPr>
        <w:t>59</w:t>
      </w:r>
      <w:r w:rsidR="00AB52FF">
        <w:rPr>
          <w:rFonts w:ascii="Times New Roman" w:hAnsi="Times New Roman"/>
          <w:sz w:val="24"/>
          <w:szCs w:val="24"/>
        </w:rPr>
        <w:t xml:space="preserve"> % je MPP tvořen skupinou lidí ze škol</w:t>
      </w:r>
      <w:r w:rsidR="004712AA">
        <w:rPr>
          <w:rFonts w:ascii="Times New Roman" w:hAnsi="Times New Roman"/>
          <w:sz w:val="24"/>
          <w:szCs w:val="24"/>
        </w:rPr>
        <w:t>, preventivním týmem.</w:t>
      </w:r>
      <w:r w:rsidR="006C0C27">
        <w:rPr>
          <w:rFonts w:ascii="Times New Roman" w:hAnsi="Times New Roman"/>
          <w:sz w:val="24"/>
          <w:szCs w:val="24"/>
        </w:rPr>
        <w:t xml:space="preserve"> </w:t>
      </w:r>
    </w:p>
    <w:p w:rsidR="006C0C27" w:rsidRDefault="006C0C27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2FF" w:rsidRDefault="005933AE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SLUŽBY V OBLASTI PRIMÁRNÍ PREVENCE</w:t>
      </w:r>
    </w:p>
    <w:p w:rsidR="005933AE" w:rsidRDefault="005933AE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3AE" w:rsidRDefault="005933AE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33AE">
        <w:rPr>
          <w:rFonts w:ascii="Times New Roman" w:hAnsi="Times New Roman"/>
          <w:b/>
          <w:sz w:val="24"/>
          <w:szCs w:val="24"/>
        </w:rPr>
        <w:t>Otázka dostatku informací o nabídkách poskytovatelů preventivních programů:</w:t>
      </w:r>
    </w:p>
    <w:p w:rsidR="00A12C7A" w:rsidRDefault="00A12C7A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378">
        <w:rPr>
          <w:rFonts w:ascii="Times New Roman" w:hAnsi="Times New Roman"/>
          <w:sz w:val="24"/>
          <w:szCs w:val="24"/>
        </w:rPr>
        <w:t xml:space="preserve">Nabídka poskytovatelů programů primární prevence je v jednotlivých okresech odlišná. Služby především zajišťují metodici prevence při PPP KHK a následně </w:t>
      </w:r>
      <w:r w:rsidR="002B2C1D">
        <w:rPr>
          <w:rFonts w:ascii="Times New Roman" w:hAnsi="Times New Roman"/>
          <w:sz w:val="24"/>
          <w:szCs w:val="24"/>
        </w:rPr>
        <w:t>nestátní neziskovou organizací (</w:t>
      </w:r>
      <w:r w:rsidRPr="00DC0378">
        <w:rPr>
          <w:rFonts w:ascii="Times New Roman" w:hAnsi="Times New Roman"/>
          <w:sz w:val="24"/>
          <w:szCs w:val="24"/>
        </w:rPr>
        <w:t>NNO</w:t>
      </w:r>
      <w:r w:rsidR="002B2C1D">
        <w:rPr>
          <w:rFonts w:ascii="Times New Roman" w:hAnsi="Times New Roman"/>
          <w:sz w:val="24"/>
          <w:szCs w:val="24"/>
        </w:rPr>
        <w:t>)</w:t>
      </w:r>
      <w:r w:rsidRPr="00DC0378">
        <w:rPr>
          <w:rFonts w:ascii="Times New Roman" w:hAnsi="Times New Roman"/>
          <w:sz w:val="24"/>
          <w:szCs w:val="24"/>
        </w:rPr>
        <w:t>,</w:t>
      </w:r>
      <w:r w:rsidR="002B2C1D">
        <w:rPr>
          <w:rFonts w:ascii="Times New Roman" w:hAnsi="Times New Roman"/>
          <w:sz w:val="24"/>
          <w:szCs w:val="24"/>
        </w:rPr>
        <w:t xml:space="preserve"> Policií ČR (</w:t>
      </w:r>
      <w:r w:rsidRPr="00DC0378">
        <w:rPr>
          <w:rFonts w:ascii="Times New Roman" w:hAnsi="Times New Roman"/>
          <w:sz w:val="24"/>
          <w:szCs w:val="24"/>
        </w:rPr>
        <w:t>PČR</w:t>
      </w:r>
      <w:r w:rsidR="002B2C1D">
        <w:rPr>
          <w:rFonts w:ascii="Times New Roman" w:hAnsi="Times New Roman"/>
          <w:sz w:val="24"/>
          <w:szCs w:val="24"/>
        </w:rPr>
        <w:t>)</w:t>
      </w:r>
      <w:r w:rsidRPr="00DC0378">
        <w:rPr>
          <w:rFonts w:ascii="Times New Roman" w:hAnsi="Times New Roman"/>
          <w:sz w:val="24"/>
          <w:szCs w:val="24"/>
        </w:rPr>
        <w:t>, městsk</w:t>
      </w:r>
      <w:r w:rsidR="004712AA">
        <w:rPr>
          <w:rFonts w:ascii="Times New Roman" w:hAnsi="Times New Roman"/>
          <w:sz w:val="24"/>
          <w:szCs w:val="24"/>
        </w:rPr>
        <w:t>é</w:t>
      </w:r>
      <w:r w:rsidRPr="00DC0378">
        <w:rPr>
          <w:rFonts w:ascii="Times New Roman" w:hAnsi="Times New Roman"/>
          <w:sz w:val="24"/>
          <w:szCs w:val="24"/>
        </w:rPr>
        <w:t xml:space="preserve"> policie, školská poradenská pracoviště, charity aj</w:t>
      </w:r>
      <w:r w:rsidR="00DC0378" w:rsidRPr="00DC0378">
        <w:rPr>
          <w:rFonts w:ascii="Times New Roman" w:hAnsi="Times New Roman"/>
          <w:sz w:val="24"/>
          <w:szCs w:val="24"/>
        </w:rPr>
        <w:t>.</w:t>
      </w:r>
      <w:r w:rsidR="00DC0378">
        <w:rPr>
          <w:rFonts w:ascii="Times New Roman" w:hAnsi="Times New Roman"/>
          <w:sz w:val="24"/>
          <w:szCs w:val="24"/>
        </w:rPr>
        <w:t xml:space="preserve"> </w:t>
      </w:r>
      <w:r w:rsidR="004712AA">
        <w:rPr>
          <w:rFonts w:ascii="Times New Roman" w:hAnsi="Times New Roman"/>
          <w:sz w:val="24"/>
          <w:szCs w:val="24"/>
        </w:rPr>
        <w:t xml:space="preserve">Informace o preventivních programech zveřejňuje i krajská školská koordinátorka prevence ve Zpravodaji prevence rizikového chování pro školy a </w:t>
      </w:r>
      <w:proofErr w:type="spellStart"/>
      <w:r w:rsidR="004712AA">
        <w:rPr>
          <w:rFonts w:ascii="Times New Roman" w:hAnsi="Times New Roman"/>
          <w:sz w:val="24"/>
          <w:szCs w:val="24"/>
        </w:rPr>
        <w:t>šk</w:t>
      </w:r>
      <w:proofErr w:type="spellEnd"/>
      <w:r w:rsidR="004712AA">
        <w:rPr>
          <w:rFonts w:ascii="Times New Roman" w:hAnsi="Times New Roman"/>
          <w:sz w:val="24"/>
          <w:szCs w:val="24"/>
        </w:rPr>
        <w:t xml:space="preserve">. zařízení a na webových stránkách krajského úřadu. Nesčetně informací lze čerpat na internetu.  </w:t>
      </w:r>
    </w:p>
    <w:p w:rsidR="005933AE" w:rsidRPr="005933AE" w:rsidRDefault="005933AE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563"/>
        <w:gridCol w:w="2083"/>
        <w:gridCol w:w="1896"/>
        <w:gridCol w:w="1745"/>
      </w:tblGrid>
      <w:tr w:rsidR="005933AE" w:rsidTr="007F3CFF">
        <w:tc>
          <w:tcPr>
            <w:tcW w:w="1893" w:type="dxa"/>
            <w:shd w:val="clear" w:color="auto" w:fill="D9D9D9"/>
          </w:tcPr>
          <w:p w:rsidR="005933AE" w:rsidRPr="00BA2DA1" w:rsidRDefault="005933AE" w:rsidP="007F3CFF">
            <w:pPr>
              <w:tabs>
                <w:tab w:val="left" w:pos="1911"/>
              </w:tabs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9D9D9"/>
          </w:tcPr>
          <w:p w:rsidR="005933AE" w:rsidRPr="00BA2DA1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2083" w:type="dxa"/>
            <w:shd w:val="clear" w:color="auto" w:fill="D9D9D9"/>
          </w:tcPr>
          <w:p w:rsidR="005933AE" w:rsidRPr="00BA2DA1" w:rsidRDefault="006C0C27" w:rsidP="006C0C27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896" w:type="dxa"/>
            <w:shd w:val="clear" w:color="auto" w:fill="D9D9D9"/>
          </w:tcPr>
          <w:p w:rsidR="005933AE" w:rsidRPr="00BA2DA1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745" w:type="dxa"/>
            <w:shd w:val="clear" w:color="auto" w:fill="D9D9D9"/>
          </w:tcPr>
          <w:p w:rsidR="005933AE" w:rsidRDefault="005933A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933AE" w:rsidTr="007130FA">
        <w:tc>
          <w:tcPr>
            <w:tcW w:w="1893" w:type="dxa"/>
            <w:shd w:val="clear" w:color="auto" w:fill="FABF8F"/>
          </w:tcPr>
          <w:p w:rsidR="005933AE" w:rsidRPr="00BA2DA1" w:rsidRDefault="005933AE" w:rsidP="007F3CFF">
            <w:pPr>
              <w:tabs>
                <w:tab w:val="left" w:pos="1911"/>
              </w:tabs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63" w:type="dxa"/>
            <w:shd w:val="clear" w:color="auto" w:fill="FABF8F"/>
          </w:tcPr>
          <w:p w:rsidR="005933AE" w:rsidRPr="00BA2DA1" w:rsidRDefault="002C4298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83" w:type="dxa"/>
            <w:shd w:val="clear" w:color="auto" w:fill="FABF8F"/>
          </w:tcPr>
          <w:p w:rsidR="005933AE" w:rsidRPr="00BA2DA1" w:rsidRDefault="002C4298" w:rsidP="002C4298">
            <w:pPr>
              <w:spacing w:after="0" w:line="360" w:lineRule="auto"/>
              <w:ind w:right="9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6" w:type="dxa"/>
            <w:shd w:val="clear" w:color="auto" w:fill="FABF8F"/>
          </w:tcPr>
          <w:p w:rsidR="005933AE" w:rsidRPr="00BA2DA1" w:rsidRDefault="002C4298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45" w:type="dxa"/>
            <w:shd w:val="clear" w:color="auto" w:fill="FABF8F"/>
          </w:tcPr>
          <w:p w:rsidR="005933AE" w:rsidRDefault="002C4298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5933AE" w:rsidTr="007130F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33AE" w:rsidRPr="00BA2DA1" w:rsidRDefault="005933AE" w:rsidP="007F3CFF">
            <w:pPr>
              <w:tabs>
                <w:tab w:val="left" w:pos="1911"/>
              </w:tabs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AE" w:rsidRPr="00BA2DA1" w:rsidRDefault="002C4298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AE" w:rsidRPr="00BA2DA1" w:rsidRDefault="005933AE" w:rsidP="002C4298">
            <w:pPr>
              <w:spacing w:after="0" w:line="360" w:lineRule="auto"/>
              <w:ind w:right="9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AE" w:rsidRPr="00BA2DA1" w:rsidRDefault="002C4298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AE" w:rsidRDefault="002C4298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6738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č. 10</w:t>
      </w:r>
    </w:p>
    <w:p w:rsidR="00C87FB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Celkem </w:t>
      </w:r>
      <w:r w:rsidR="002C4298">
        <w:rPr>
          <w:rFonts w:ascii="Times New Roman" w:hAnsi="Times New Roman"/>
          <w:sz w:val="24"/>
          <w:szCs w:val="24"/>
        </w:rPr>
        <w:t xml:space="preserve">3 respondenti na otázku neodpověděli. </w:t>
      </w:r>
      <w:r w:rsidR="007130FA">
        <w:rPr>
          <w:rFonts w:ascii="Times New Roman" w:hAnsi="Times New Roman"/>
          <w:sz w:val="24"/>
          <w:szCs w:val="24"/>
        </w:rPr>
        <w:t xml:space="preserve">Většina ŠMP </w:t>
      </w:r>
      <w:r w:rsidR="004712AA">
        <w:rPr>
          <w:rFonts w:ascii="Times New Roman" w:hAnsi="Times New Roman"/>
          <w:sz w:val="24"/>
          <w:szCs w:val="24"/>
        </w:rPr>
        <w:t xml:space="preserve">odpovědělo, </w:t>
      </w:r>
      <w:r w:rsidR="007130FA">
        <w:rPr>
          <w:rFonts w:ascii="Times New Roman" w:hAnsi="Times New Roman"/>
          <w:sz w:val="24"/>
          <w:szCs w:val="24"/>
        </w:rPr>
        <w:t>že má dostatek informací o nabídkách preventivních programů.</w:t>
      </w:r>
    </w:p>
    <w:p w:rsidR="00DC0378" w:rsidRDefault="00DC0378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FB0" w:rsidRDefault="00C87FB0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FB0">
        <w:rPr>
          <w:rFonts w:ascii="Times New Roman" w:hAnsi="Times New Roman"/>
          <w:b/>
          <w:sz w:val="24"/>
          <w:szCs w:val="24"/>
        </w:rPr>
        <w:t>Otázka návaznosti aktivit primární prevence ve školách:</w:t>
      </w:r>
    </w:p>
    <w:p w:rsidR="004712AA" w:rsidRDefault="004712AA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2AA">
        <w:rPr>
          <w:rFonts w:ascii="Times New Roman" w:hAnsi="Times New Roman"/>
          <w:sz w:val="24"/>
          <w:szCs w:val="24"/>
        </w:rPr>
        <w:t>Primární prevenc</w:t>
      </w:r>
      <w:r>
        <w:rPr>
          <w:rFonts w:ascii="Times New Roman" w:hAnsi="Times New Roman"/>
          <w:sz w:val="24"/>
          <w:szCs w:val="24"/>
        </w:rPr>
        <w:t xml:space="preserve">i mají školy zpracovány v MPP. Zahrnují několik aktivit v každém </w:t>
      </w:r>
      <w:proofErr w:type="spellStart"/>
      <w:r>
        <w:rPr>
          <w:rFonts w:ascii="Times New Roman" w:hAnsi="Times New Roman"/>
          <w:sz w:val="24"/>
          <w:szCs w:val="24"/>
        </w:rPr>
        <w:t>šk</w:t>
      </w:r>
      <w:proofErr w:type="spellEnd"/>
      <w:r>
        <w:rPr>
          <w:rFonts w:ascii="Times New Roman" w:hAnsi="Times New Roman"/>
          <w:sz w:val="24"/>
          <w:szCs w:val="24"/>
        </w:rPr>
        <w:t>. roce.</w:t>
      </w:r>
    </w:p>
    <w:p w:rsidR="004712AA" w:rsidRPr="004712AA" w:rsidRDefault="004712AA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2A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563"/>
        <w:gridCol w:w="2083"/>
        <w:gridCol w:w="1896"/>
        <w:gridCol w:w="1745"/>
      </w:tblGrid>
      <w:tr w:rsidR="00C87FB0" w:rsidTr="007F3CFF">
        <w:tc>
          <w:tcPr>
            <w:tcW w:w="1893" w:type="dxa"/>
            <w:shd w:val="clear" w:color="auto" w:fill="D9D9D9"/>
          </w:tcPr>
          <w:p w:rsidR="00C87FB0" w:rsidRPr="00BA2DA1" w:rsidRDefault="00C87FB0" w:rsidP="007F3CFF">
            <w:pPr>
              <w:tabs>
                <w:tab w:val="left" w:pos="1911"/>
              </w:tabs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9D9D9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2083" w:type="dxa"/>
            <w:shd w:val="clear" w:color="auto" w:fill="D9D9D9"/>
          </w:tcPr>
          <w:p w:rsidR="00C87FB0" w:rsidRPr="00BA2DA1" w:rsidRDefault="006C0C27" w:rsidP="006C0C27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896" w:type="dxa"/>
            <w:shd w:val="clear" w:color="auto" w:fill="D9D9D9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745" w:type="dxa"/>
            <w:shd w:val="clear" w:color="auto" w:fill="D9D9D9"/>
          </w:tcPr>
          <w:p w:rsidR="00C87FB0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87FB0" w:rsidTr="007F3CFF">
        <w:tc>
          <w:tcPr>
            <w:tcW w:w="1893" w:type="dxa"/>
            <w:shd w:val="clear" w:color="auto" w:fill="FABF8F"/>
          </w:tcPr>
          <w:p w:rsidR="00C87FB0" w:rsidRPr="00BA2DA1" w:rsidRDefault="00C87FB0" w:rsidP="007F3CFF">
            <w:pPr>
              <w:tabs>
                <w:tab w:val="left" w:pos="1911"/>
              </w:tabs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63" w:type="dxa"/>
            <w:shd w:val="clear" w:color="auto" w:fill="FABF8F"/>
          </w:tcPr>
          <w:p w:rsidR="00C87FB0" w:rsidRPr="00BA2DA1" w:rsidRDefault="00C87FB0" w:rsidP="00C87F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83" w:type="dxa"/>
            <w:shd w:val="clear" w:color="auto" w:fill="FABF8F"/>
          </w:tcPr>
          <w:p w:rsidR="00C87FB0" w:rsidRPr="00BA2DA1" w:rsidRDefault="00C87FB0" w:rsidP="00C87FB0">
            <w:pPr>
              <w:spacing w:after="0" w:line="360" w:lineRule="auto"/>
              <w:ind w:right="9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96" w:type="dxa"/>
            <w:shd w:val="clear" w:color="auto" w:fill="FABF8F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45" w:type="dxa"/>
            <w:shd w:val="clear" w:color="auto" w:fill="FABF8F"/>
          </w:tcPr>
          <w:p w:rsidR="00C87FB0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C87FB0" w:rsidTr="007F3CF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7FB0" w:rsidRPr="00BA2DA1" w:rsidRDefault="00C87FB0" w:rsidP="007F3CFF">
            <w:pPr>
              <w:tabs>
                <w:tab w:val="left" w:pos="1911"/>
              </w:tabs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B0" w:rsidRPr="00BA2DA1" w:rsidRDefault="00C87FB0" w:rsidP="007F3CFF">
            <w:pPr>
              <w:spacing w:after="0" w:line="360" w:lineRule="auto"/>
              <w:ind w:right="9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B0" w:rsidRPr="00BA2DA1" w:rsidRDefault="00C87FB0" w:rsidP="00C87F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FB0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</w:tbl>
    <w:p w:rsidR="0076738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č. 11</w:t>
      </w:r>
    </w:p>
    <w:p w:rsidR="0076738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FB0" w:rsidRPr="00A7459C" w:rsidRDefault="00C87FB0" w:rsidP="000A14E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87FB0">
        <w:rPr>
          <w:rFonts w:ascii="Times New Roman" w:hAnsi="Times New Roman"/>
          <w:sz w:val="24"/>
          <w:szCs w:val="24"/>
        </w:rPr>
        <w:t>V</w:t>
      </w:r>
      <w:r w:rsidR="00DC0378">
        <w:rPr>
          <w:rFonts w:ascii="Times New Roman" w:hAnsi="Times New Roman"/>
          <w:sz w:val="24"/>
          <w:szCs w:val="24"/>
        </w:rPr>
        <w:t xml:space="preserve">íce jak </w:t>
      </w:r>
      <w:r w:rsidR="006A5DE6">
        <w:rPr>
          <w:rFonts w:ascii="Times New Roman" w:hAnsi="Times New Roman"/>
          <w:sz w:val="24"/>
          <w:szCs w:val="24"/>
        </w:rPr>
        <w:t>82</w:t>
      </w:r>
      <w:r w:rsidR="00DC0378">
        <w:rPr>
          <w:rFonts w:ascii="Times New Roman" w:hAnsi="Times New Roman"/>
          <w:sz w:val="24"/>
          <w:szCs w:val="24"/>
        </w:rPr>
        <w:t xml:space="preserve"> % </w:t>
      </w:r>
      <w:r w:rsidRPr="00C87FB0">
        <w:rPr>
          <w:rFonts w:ascii="Times New Roman" w:hAnsi="Times New Roman"/>
          <w:sz w:val="24"/>
          <w:szCs w:val="24"/>
        </w:rPr>
        <w:t>ŠMP</w:t>
      </w:r>
      <w:r w:rsidR="004712AA">
        <w:rPr>
          <w:rFonts w:ascii="Times New Roman" w:hAnsi="Times New Roman"/>
          <w:sz w:val="24"/>
          <w:szCs w:val="24"/>
        </w:rPr>
        <w:t xml:space="preserve"> uvedlo, </w:t>
      </w:r>
      <w:r w:rsidRPr="00C87FB0">
        <w:rPr>
          <w:rFonts w:ascii="Times New Roman" w:hAnsi="Times New Roman"/>
          <w:sz w:val="24"/>
          <w:szCs w:val="24"/>
        </w:rPr>
        <w:t>že se jim daří úspěšně tvořit a navazovat aktivity v oblasti primární prevence. Zhruba 1</w:t>
      </w:r>
      <w:r w:rsidR="006A5DE6">
        <w:rPr>
          <w:rFonts w:ascii="Times New Roman" w:hAnsi="Times New Roman"/>
          <w:sz w:val="24"/>
          <w:szCs w:val="24"/>
        </w:rPr>
        <w:t>1</w:t>
      </w:r>
      <w:r w:rsidRPr="00C87FB0">
        <w:rPr>
          <w:rFonts w:ascii="Times New Roman" w:hAnsi="Times New Roman"/>
          <w:sz w:val="24"/>
          <w:szCs w:val="24"/>
        </w:rPr>
        <w:t xml:space="preserve"> % respondentů </w:t>
      </w:r>
      <w:r w:rsidR="00DC0378">
        <w:rPr>
          <w:rFonts w:ascii="Times New Roman" w:hAnsi="Times New Roman"/>
          <w:sz w:val="24"/>
          <w:szCs w:val="24"/>
        </w:rPr>
        <w:t xml:space="preserve">uvedlo, že ne. </w:t>
      </w:r>
    </w:p>
    <w:p w:rsidR="00767380" w:rsidRDefault="00767380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FB0" w:rsidRDefault="00C87FB0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7FB0">
        <w:rPr>
          <w:rFonts w:ascii="Times New Roman" w:hAnsi="Times New Roman"/>
          <w:b/>
          <w:sz w:val="24"/>
          <w:szCs w:val="24"/>
        </w:rPr>
        <w:t xml:space="preserve">Otázka realizace preventivních aktivit: </w:t>
      </w:r>
    </w:p>
    <w:p w:rsidR="00DC0378" w:rsidRDefault="00DC0378" w:rsidP="00471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378">
        <w:rPr>
          <w:rFonts w:ascii="Times New Roman" w:hAnsi="Times New Roman"/>
          <w:sz w:val="24"/>
          <w:szCs w:val="24"/>
        </w:rPr>
        <w:t>Některé aktivity vytváří i realizuje ŠMP, některé realizují třídní učitelé či jiní pedagogové</w:t>
      </w:r>
      <w:r w:rsidR="004712AA">
        <w:rPr>
          <w:rFonts w:ascii="Times New Roman" w:hAnsi="Times New Roman"/>
          <w:sz w:val="24"/>
          <w:szCs w:val="24"/>
        </w:rPr>
        <w:t xml:space="preserve"> </w:t>
      </w:r>
      <w:r w:rsidR="004712AA">
        <w:rPr>
          <w:rFonts w:ascii="Times New Roman" w:hAnsi="Times New Roman"/>
          <w:sz w:val="24"/>
          <w:szCs w:val="24"/>
        </w:rPr>
        <w:br/>
      </w:r>
      <w:r w:rsidRPr="00DC0378">
        <w:rPr>
          <w:rFonts w:ascii="Times New Roman" w:hAnsi="Times New Roman"/>
          <w:sz w:val="24"/>
          <w:szCs w:val="24"/>
        </w:rPr>
        <w:t>a na některé jsou zváni odborníci z</w:t>
      </w:r>
      <w:r>
        <w:rPr>
          <w:rFonts w:ascii="Times New Roman" w:hAnsi="Times New Roman"/>
          <w:sz w:val="24"/>
          <w:szCs w:val="24"/>
        </w:rPr>
        <w:t xml:space="preserve"> oboru, např. metodici prevence při PPP KHK či lektoři NNO.  </w:t>
      </w:r>
    </w:p>
    <w:p w:rsidR="008F77D1" w:rsidRPr="00C87FB0" w:rsidRDefault="008F77D1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2268"/>
        <w:gridCol w:w="1418"/>
        <w:gridCol w:w="1309"/>
      </w:tblGrid>
      <w:tr w:rsidR="00C87FB0" w:rsidTr="007F3CFF">
        <w:tc>
          <w:tcPr>
            <w:tcW w:w="2694" w:type="dxa"/>
            <w:shd w:val="clear" w:color="auto" w:fill="D9D9D9"/>
          </w:tcPr>
          <w:p w:rsidR="00C87FB0" w:rsidRPr="00BA2DA1" w:rsidRDefault="00C87FB0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2268" w:type="dxa"/>
            <w:shd w:val="clear" w:color="auto" w:fill="D9D9D9"/>
          </w:tcPr>
          <w:p w:rsidR="00C87FB0" w:rsidRPr="00BA2DA1" w:rsidRDefault="006C0C27" w:rsidP="006C0C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418" w:type="dxa"/>
            <w:shd w:val="clear" w:color="auto" w:fill="D9D9D9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09" w:type="dxa"/>
            <w:shd w:val="clear" w:color="auto" w:fill="D9D9D9"/>
          </w:tcPr>
          <w:p w:rsidR="00C87FB0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87FB0" w:rsidTr="007F3CFF">
        <w:tc>
          <w:tcPr>
            <w:tcW w:w="2694" w:type="dxa"/>
            <w:shd w:val="clear" w:color="auto" w:fill="D9D9D9"/>
          </w:tcPr>
          <w:p w:rsidR="00C87FB0" w:rsidRPr="00BA2DA1" w:rsidRDefault="00C87FB0" w:rsidP="00C87FB0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Sám</w:t>
            </w:r>
          </w:p>
        </w:tc>
        <w:tc>
          <w:tcPr>
            <w:tcW w:w="1417" w:type="dxa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9" w:type="dxa"/>
          </w:tcPr>
          <w:p w:rsidR="00C87FB0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C87FB0" w:rsidTr="00C87FB0">
        <w:tc>
          <w:tcPr>
            <w:tcW w:w="2694" w:type="dxa"/>
            <w:shd w:val="clear" w:color="auto" w:fill="D9D9D9"/>
          </w:tcPr>
          <w:p w:rsidR="00C87FB0" w:rsidRPr="00BA2DA1" w:rsidRDefault="00C87FB0" w:rsidP="007F3CFF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preventivním týmem</w:t>
            </w:r>
          </w:p>
        </w:tc>
        <w:tc>
          <w:tcPr>
            <w:tcW w:w="1417" w:type="dxa"/>
            <w:shd w:val="clear" w:color="auto" w:fill="FFFFFF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FFFFFF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09" w:type="dxa"/>
            <w:shd w:val="clear" w:color="auto" w:fill="FFFFFF"/>
          </w:tcPr>
          <w:p w:rsidR="00C87FB0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C87FB0" w:rsidTr="00C87FB0">
        <w:tc>
          <w:tcPr>
            <w:tcW w:w="2694" w:type="dxa"/>
            <w:shd w:val="clear" w:color="auto" w:fill="FABF8F"/>
          </w:tcPr>
          <w:p w:rsidR="00C87FB0" w:rsidRPr="00BA2DA1" w:rsidRDefault="00C87FB0" w:rsidP="00C87FB0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externí organizací</w:t>
            </w:r>
          </w:p>
        </w:tc>
        <w:tc>
          <w:tcPr>
            <w:tcW w:w="1417" w:type="dxa"/>
            <w:shd w:val="clear" w:color="auto" w:fill="FABF8F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shd w:val="clear" w:color="auto" w:fill="FABF8F"/>
          </w:tcPr>
          <w:p w:rsidR="00C87FB0" w:rsidRPr="00BA2DA1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ABF8F"/>
          </w:tcPr>
          <w:p w:rsidR="00C87FB0" w:rsidRDefault="00C87FB0" w:rsidP="00C87F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09" w:type="dxa"/>
            <w:shd w:val="clear" w:color="auto" w:fill="FABF8F"/>
          </w:tcPr>
          <w:p w:rsidR="00C87FB0" w:rsidRDefault="00C87FB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6738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č. 12</w:t>
      </w:r>
    </w:p>
    <w:p w:rsidR="0076738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BE5" w:rsidRPr="005708EE" w:rsidRDefault="005708EE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Respondenti u této otázky uvedli více možností, proto bylo celkem 181 odpovědí. Odpověď souvisela s konkrétní povahou a rozsahem aktivity v oblasti primární prevence. </w:t>
      </w:r>
      <w:r w:rsidR="006A5DE6" w:rsidRPr="005708EE">
        <w:rPr>
          <w:rFonts w:ascii="Times New Roman" w:hAnsi="Times New Roman"/>
          <w:sz w:val="24"/>
          <w:szCs w:val="24"/>
        </w:rPr>
        <w:t xml:space="preserve">Z výsledku vyplývá, že preventivní aktivity jsou ve školách v 70 % zajišťovány </w:t>
      </w:r>
      <w:r>
        <w:rPr>
          <w:rFonts w:ascii="Times New Roman" w:hAnsi="Times New Roman"/>
          <w:sz w:val="24"/>
          <w:szCs w:val="24"/>
        </w:rPr>
        <w:t xml:space="preserve">ve spolupráci s </w:t>
      </w:r>
      <w:r w:rsidR="006A5DE6" w:rsidRPr="005708EE">
        <w:rPr>
          <w:rFonts w:ascii="Times New Roman" w:hAnsi="Times New Roman"/>
          <w:sz w:val="24"/>
          <w:szCs w:val="24"/>
        </w:rPr>
        <w:t xml:space="preserve">externí organizací. </w:t>
      </w:r>
    </w:p>
    <w:p w:rsidR="00767380" w:rsidRDefault="00767380" w:rsidP="000A14E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936D2" w:rsidRDefault="00EA2BE5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BE5">
        <w:rPr>
          <w:rFonts w:ascii="Times New Roman" w:hAnsi="Times New Roman"/>
          <w:b/>
          <w:sz w:val="24"/>
          <w:szCs w:val="24"/>
        </w:rPr>
        <w:t>Otázka spolupráce školy s poskytovateli služeb preventivních programů</w:t>
      </w:r>
      <w:r w:rsidR="00C617BE">
        <w:rPr>
          <w:rFonts w:ascii="Times New Roman" w:hAnsi="Times New Roman"/>
          <w:b/>
          <w:sz w:val="24"/>
          <w:szCs w:val="24"/>
        </w:rPr>
        <w:t xml:space="preserve"> </w:t>
      </w:r>
    </w:p>
    <w:p w:rsidR="00EA2BE5" w:rsidRDefault="00C617BE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(kdy </w:t>
      </w:r>
      <w:r w:rsidR="008936D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?</w:t>
      </w:r>
      <w:r w:rsidR="008936D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v tabulce značí neuvedeno</w:t>
      </w:r>
      <w:r w:rsidR="008936D2">
        <w:rPr>
          <w:rFonts w:ascii="Times New Roman" w:hAnsi="Times New Roman"/>
          <w:b/>
          <w:sz w:val="24"/>
          <w:szCs w:val="24"/>
        </w:rPr>
        <w:t xml:space="preserve"> – respondent nezaškrtl ano či ne</w:t>
      </w:r>
      <w:r>
        <w:rPr>
          <w:rFonts w:ascii="Times New Roman" w:hAnsi="Times New Roman"/>
          <w:b/>
          <w:sz w:val="24"/>
          <w:szCs w:val="24"/>
        </w:rPr>
        <w:t>)</w:t>
      </w:r>
      <w:r w:rsidR="00EA2BE5" w:rsidRPr="00EA2BE5">
        <w:rPr>
          <w:rFonts w:ascii="Times New Roman" w:hAnsi="Times New Roman"/>
          <w:b/>
          <w:sz w:val="24"/>
          <w:szCs w:val="24"/>
        </w:rPr>
        <w:t xml:space="preserve">: </w:t>
      </w:r>
    </w:p>
    <w:p w:rsidR="008F77D1" w:rsidRDefault="008F77D1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709"/>
        <w:gridCol w:w="567"/>
      </w:tblGrid>
      <w:tr w:rsidR="00C617BE" w:rsidTr="000B35AF">
        <w:tc>
          <w:tcPr>
            <w:tcW w:w="2268" w:type="dxa"/>
            <w:shd w:val="clear" w:color="auto" w:fill="D9D9D9"/>
          </w:tcPr>
          <w:p w:rsidR="00C617BE" w:rsidRPr="00BA2DA1" w:rsidRDefault="00C617BE" w:rsidP="007F3CFF">
            <w:pPr>
              <w:spacing w:after="0" w:line="360" w:lineRule="auto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ZŠ</w:t>
            </w:r>
          </w:p>
        </w:tc>
        <w:tc>
          <w:tcPr>
            <w:tcW w:w="1560" w:type="dxa"/>
            <w:gridSpan w:val="3"/>
            <w:shd w:val="clear" w:color="auto" w:fill="D9D9D9"/>
          </w:tcPr>
          <w:p w:rsidR="00C617BE" w:rsidRDefault="006C0C27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SŠ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984" w:type="dxa"/>
            <w:gridSpan w:val="3"/>
            <w:shd w:val="clear" w:color="auto" w:fill="D9D9D9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936D2" w:rsidTr="00CB5EED">
        <w:trPr>
          <w:trHeight w:val="499"/>
        </w:trPr>
        <w:tc>
          <w:tcPr>
            <w:tcW w:w="2268" w:type="dxa"/>
            <w:shd w:val="clear" w:color="auto" w:fill="D9D9D9"/>
          </w:tcPr>
          <w:p w:rsidR="00C617BE" w:rsidRPr="00BA2DA1" w:rsidRDefault="004712AA" w:rsidP="00CB5EED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ANO/NE</w:t>
            </w:r>
          </w:p>
        </w:tc>
        <w:tc>
          <w:tcPr>
            <w:tcW w:w="567" w:type="dxa"/>
          </w:tcPr>
          <w:p w:rsidR="00C617BE" w:rsidRPr="00BA2DA1" w:rsidRDefault="00C617BE" w:rsidP="00EA2B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567" w:type="dxa"/>
          </w:tcPr>
          <w:p w:rsidR="00C617BE" w:rsidRPr="00BA2DA1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67" w:type="dxa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617BE" w:rsidRPr="00BA2DA1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567" w:type="dxa"/>
          </w:tcPr>
          <w:p w:rsidR="00C617BE" w:rsidRPr="00BA2DA1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426" w:type="dxa"/>
          </w:tcPr>
          <w:p w:rsidR="00C617BE" w:rsidRDefault="00C617BE" w:rsidP="00C617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617BE" w:rsidRPr="00BA2DA1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567" w:type="dxa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67" w:type="dxa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shd w:val="clear" w:color="auto" w:fill="FABF8F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709" w:type="dxa"/>
            <w:shd w:val="clear" w:color="auto" w:fill="FABF8F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67" w:type="dxa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936D2" w:rsidTr="00CB5EED">
        <w:tc>
          <w:tcPr>
            <w:tcW w:w="2268" w:type="dxa"/>
            <w:shd w:val="clear" w:color="auto" w:fill="D9D9D9"/>
          </w:tcPr>
          <w:p w:rsidR="00C617BE" w:rsidRPr="00BA2DA1" w:rsidRDefault="004712AA" w:rsidP="00CB5EED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617BE">
              <w:rPr>
                <w:rFonts w:ascii="Times New Roman" w:hAnsi="Times New Roman"/>
                <w:sz w:val="24"/>
                <w:szCs w:val="24"/>
              </w:rPr>
              <w:t xml:space="preserve"> okresním metodikem prevence</w:t>
            </w:r>
          </w:p>
        </w:tc>
        <w:tc>
          <w:tcPr>
            <w:tcW w:w="567" w:type="dxa"/>
            <w:shd w:val="clear" w:color="auto" w:fill="FFFFFF"/>
          </w:tcPr>
          <w:p w:rsidR="00C617BE" w:rsidRPr="00BA2DA1" w:rsidRDefault="00C617BE" w:rsidP="008936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567" w:type="dxa"/>
            <w:shd w:val="clear" w:color="auto" w:fill="FFFFFF"/>
          </w:tcPr>
          <w:p w:rsidR="00C617BE" w:rsidRPr="00BA2DA1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617BE" w:rsidRPr="00BA2DA1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C617BE" w:rsidRPr="00BA2DA1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C617BE" w:rsidRPr="00BA2DA1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617BE" w:rsidRPr="00BA2DA1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ABF8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709" w:type="dxa"/>
            <w:shd w:val="clear" w:color="auto" w:fill="FABF8F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567" w:type="dxa"/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936D2" w:rsidTr="00CB5EED">
        <w:tc>
          <w:tcPr>
            <w:tcW w:w="2268" w:type="dxa"/>
            <w:shd w:val="clear" w:color="auto" w:fill="D9D9D9"/>
          </w:tcPr>
          <w:p w:rsidR="00C617BE" w:rsidRPr="00BA2DA1" w:rsidRDefault="004712AA" w:rsidP="002B2C1D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6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orgánem sociálně právní ochrany dětí</w:t>
            </w:r>
          </w:p>
        </w:tc>
        <w:tc>
          <w:tcPr>
            <w:tcW w:w="567" w:type="dxa"/>
            <w:shd w:val="clear" w:color="auto" w:fill="FFFFFF"/>
          </w:tcPr>
          <w:p w:rsidR="00C617BE" w:rsidRPr="00BA2DA1" w:rsidRDefault="00B54E5E" w:rsidP="00B54E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FFFFFF"/>
          </w:tcPr>
          <w:p w:rsidR="00C617BE" w:rsidRPr="00BA2DA1" w:rsidRDefault="00C617BE" w:rsidP="007C6D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617BE" w:rsidRPr="00BA2DA1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C617BE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C617BE" w:rsidRDefault="00B54E5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ABF8F"/>
          </w:tcPr>
          <w:p w:rsidR="00C617BE" w:rsidRDefault="00B54E5E" w:rsidP="00B54E5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709" w:type="dxa"/>
            <w:shd w:val="clear" w:color="auto" w:fill="FABF8F"/>
          </w:tcPr>
          <w:p w:rsidR="00C617BE" w:rsidRDefault="00C617BE" w:rsidP="008674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74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567" w:type="dxa"/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8936D2" w:rsidTr="00CB5E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7BE" w:rsidRPr="00BA2DA1" w:rsidRDefault="004712AA" w:rsidP="002B2C1D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B2C1D">
              <w:rPr>
                <w:rFonts w:ascii="Times New Roman" w:hAnsi="Times New Roman"/>
                <w:sz w:val="24"/>
                <w:szCs w:val="24"/>
              </w:rPr>
              <w:t xml:space="preserve"> dětským diagnostickým </w:t>
            </w:r>
            <w:r w:rsidR="002B2C1D">
              <w:rPr>
                <w:rFonts w:ascii="Times New Roman" w:hAnsi="Times New Roman"/>
                <w:sz w:val="24"/>
                <w:szCs w:val="24"/>
              </w:rPr>
              <w:lastRenderedPageBreak/>
              <w:t>ústavem</w:t>
            </w:r>
            <w:r w:rsidR="00C6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C617BE" w:rsidP="00EA2B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C617BE" w:rsidP="00EA2B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C617BE" w:rsidP="00EA2B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C617BE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Pr="00EA2BE5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Pr="00EA2BE5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8936D2" w:rsidTr="005708EE">
        <w:trPr>
          <w:trHeight w:val="9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7BE" w:rsidRPr="00BA2DA1" w:rsidRDefault="004712AA" w:rsidP="002B2C1D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2B2C1D">
              <w:rPr>
                <w:rFonts w:ascii="Times New Roman" w:hAnsi="Times New Roman"/>
                <w:sz w:val="24"/>
                <w:szCs w:val="24"/>
              </w:rPr>
              <w:t>e střediskem výchovné péče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8936D2" w:rsidTr="005708EE">
        <w:trPr>
          <w:trHeight w:val="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7BE" w:rsidRPr="00BA2DA1" w:rsidRDefault="004712AA" w:rsidP="009D72A7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F3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C1D">
              <w:rPr>
                <w:rFonts w:ascii="Times New Roman" w:hAnsi="Times New Roman"/>
                <w:sz w:val="24"/>
                <w:szCs w:val="24"/>
              </w:rPr>
              <w:t>P</w:t>
            </w:r>
            <w:r w:rsidR="009D72A7">
              <w:rPr>
                <w:rFonts w:ascii="Times New Roman" w:hAnsi="Times New Roman"/>
                <w:sz w:val="24"/>
                <w:szCs w:val="24"/>
              </w:rPr>
              <w:t>ČR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936D2" w:rsidTr="005708EE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7BE" w:rsidRPr="00BA2DA1" w:rsidRDefault="004712AA" w:rsidP="00CB5EED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F3CFF">
              <w:rPr>
                <w:rFonts w:ascii="Times New Roman" w:hAnsi="Times New Roman"/>
                <w:sz w:val="24"/>
                <w:szCs w:val="24"/>
              </w:rPr>
              <w:t xml:space="preserve"> městskou policií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867484" w:rsidP="008674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867484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936D2" w:rsidTr="005708EE">
        <w:trPr>
          <w:trHeight w:val="7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7BE" w:rsidRPr="00BA2DA1" w:rsidRDefault="004712AA" w:rsidP="00CB5EED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F3CFF">
              <w:rPr>
                <w:rFonts w:ascii="Times New Roman" w:hAnsi="Times New Roman"/>
                <w:sz w:val="24"/>
                <w:szCs w:val="24"/>
              </w:rPr>
              <w:t xml:space="preserve"> KÚ KHK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7F3CFF" w:rsidP="00EA2B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7F3CFF" w:rsidP="00EA2B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7F3CFF" w:rsidP="00EA2B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Pr="00EA2BE5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Pr="00EA2BE5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EA2BE5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936D2" w:rsidTr="005708EE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7BE" w:rsidRPr="00BA2DA1" w:rsidRDefault="004712AA" w:rsidP="00CB5EED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F3CFF">
              <w:rPr>
                <w:rFonts w:ascii="Times New Roman" w:hAnsi="Times New Roman"/>
                <w:sz w:val="24"/>
                <w:szCs w:val="24"/>
              </w:rPr>
              <w:t xml:space="preserve"> MŠMT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D06A90" w:rsidP="00D06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8936D2" w:rsidTr="005708EE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7BE" w:rsidRPr="00BA2DA1" w:rsidRDefault="004712AA" w:rsidP="00CB5EED">
            <w:pPr>
              <w:spacing w:after="0" w:line="36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B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CFF">
              <w:rPr>
                <w:rFonts w:ascii="Times New Roman" w:hAnsi="Times New Roman"/>
                <w:sz w:val="24"/>
                <w:szCs w:val="24"/>
              </w:rPr>
              <w:t xml:space="preserve">NNO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D06A90" w:rsidP="00D06A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D06A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6A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7F3CFF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Pr="00BA2DA1" w:rsidRDefault="00D06A90" w:rsidP="00D06A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D06A90" w:rsidP="00D06A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617BE" w:rsidRDefault="00D06A90" w:rsidP="00D06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BE" w:rsidRDefault="00D06A90" w:rsidP="007F3C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EA2BE5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380">
        <w:rPr>
          <w:rFonts w:ascii="Times New Roman" w:hAnsi="Times New Roman"/>
          <w:sz w:val="24"/>
          <w:szCs w:val="24"/>
        </w:rPr>
        <w:t>Tabulka č. 13</w:t>
      </w:r>
    </w:p>
    <w:p w:rsidR="005708EE" w:rsidRDefault="005708EE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8EE" w:rsidRDefault="005708EE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tab. </w:t>
      </w:r>
      <w:proofErr w:type="gramStart"/>
      <w:r>
        <w:rPr>
          <w:rFonts w:ascii="Times New Roman" w:hAnsi="Times New Roman"/>
          <w:sz w:val="24"/>
          <w:szCs w:val="24"/>
        </w:rPr>
        <w:t>č.</w:t>
      </w:r>
      <w:proofErr w:type="gramEnd"/>
      <w:r>
        <w:rPr>
          <w:rFonts w:ascii="Times New Roman" w:hAnsi="Times New Roman"/>
          <w:sz w:val="24"/>
          <w:szCs w:val="24"/>
        </w:rPr>
        <w:t xml:space="preserve"> 13 vyplývá, že</w:t>
      </w:r>
      <w:r w:rsidR="008E42FA">
        <w:rPr>
          <w:rFonts w:ascii="Times New Roman" w:hAnsi="Times New Roman"/>
          <w:sz w:val="24"/>
          <w:szCs w:val="24"/>
        </w:rPr>
        <w:t xml:space="preserve"> sledovaný vzorek uvedl</w:t>
      </w:r>
      <w:r>
        <w:rPr>
          <w:rFonts w:ascii="Times New Roman" w:hAnsi="Times New Roman"/>
          <w:sz w:val="24"/>
          <w:szCs w:val="24"/>
        </w:rPr>
        <w:t xml:space="preserve"> nejčetnější </w:t>
      </w:r>
      <w:r w:rsidR="008E42F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poluprác</w:t>
      </w:r>
      <w:r w:rsidR="008E42F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našich škol s PČR (90 %), na druhém místě s okresními metodiky prevence při PPP KHK (85 %), </w:t>
      </w:r>
      <w:r w:rsidR="008E42FA">
        <w:rPr>
          <w:rFonts w:ascii="Times New Roman" w:hAnsi="Times New Roman"/>
          <w:sz w:val="24"/>
          <w:szCs w:val="24"/>
        </w:rPr>
        <w:t xml:space="preserve">na třetím místě s orgány sociálně právní ochrany dětí při městských úřadech (84 %). </w:t>
      </w:r>
    </w:p>
    <w:p w:rsidR="00767380" w:rsidRPr="0076738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CFF" w:rsidRDefault="008E42FA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Školy byly spokojené s činností N</w:t>
      </w:r>
      <w:r w:rsidR="007F3CFF" w:rsidRPr="00AE3DB2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>a</w:t>
      </w:r>
      <w:r w:rsidR="007F3CFF" w:rsidRPr="00AE3DB2">
        <w:rPr>
          <w:rFonts w:ascii="Times New Roman" w:hAnsi="Times New Roman"/>
          <w:sz w:val="24"/>
          <w:szCs w:val="24"/>
        </w:rPr>
        <w:t xml:space="preserve"> dalšími s</w:t>
      </w:r>
      <w:r>
        <w:rPr>
          <w:rFonts w:ascii="Times New Roman" w:hAnsi="Times New Roman"/>
          <w:sz w:val="24"/>
          <w:szCs w:val="24"/>
        </w:rPr>
        <w:t xml:space="preserve">ubjekty, a to především: </w:t>
      </w:r>
      <w:r w:rsidR="00AE3DB2" w:rsidRPr="00AE3DB2">
        <w:rPr>
          <w:rFonts w:ascii="Times New Roman" w:hAnsi="Times New Roman"/>
          <w:sz w:val="24"/>
          <w:szCs w:val="24"/>
        </w:rPr>
        <w:t>10</w:t>
      </w:r>
      <w:r w:rsidR="007F3CFF" w:rsidRPr="00AE3DB2">
        <w:rPr>
          <w:rFonts w:ascii="Times New Roman" w:hAnsi="Times New Roman"/>
          <w:sz w:val="24"/>
          <w:szCs w:val="24"/>
        </w:rPr>
        <w:t xml:space="preserve">x PROSTOR PRO, o.p.s., 7x </w:t>
      </w:r>
      <w:proofErr w:type="spellStart"/>
      <w:r w:rsidR="007F3CFF" w:rsidRPr="00AE3DB2">
        <w:rPr>
          <w:rFonts w:ascii="Times New Roman" w:hAnsi="Times New Roman"/>
          <w:sz w:val="24"/>
          <w:szCs w:val="24"/>
        </w:rPr>
        <w:t>Sion</w:t>
      </w:r>
      <w:proofErr w:type="spellEnd"/>
      <w:r w:rsidR="007F3CFF" w:rsidRPr="00AE3DB2">
        <w:rPr>
          <w:rFonts w:ascii="Times New Roman" w:hAnsi="Times New Roman"/>
          <w:sz w:val="24"/>
          <w:szCs w:val="24"/>
        </w:rPr>
        <w:t xml:space="preserve"> – Nová generace, </w:t>
      </w:r>
      <w:proofErr w:type="gramStart"/>
      <w:r w:rsidR="007F3CFF" w:rsidRPr="00AE3DB2">
        <w:rPr>
          <w:rFonts w:ascii="Times New Roman" w:hAnsi="Times New Roman"/>
          <w:sz w:val="24"/>
          <w:szCs w:val="24"/>
        </w:rPr>
        <w:t>o.s.</w:t>
      </w:r>
      <w:proofErr w:type="gramEnd"/>
      <w:r w:rsidR="007F3CFF" w:rsidRPr="00AE3DB2">
        <w:rPr>
          <w:rFonts w:ascii="Times New Roman" w:hAnsi="Times New Roman"/>
          <w:sz w:val="24"/>
          <w:szCs w:val="24"/>
        </w:rPr>
        <w:t>,  6x Semiramis o.s., 5x ŠPP Mozaika H</w:t>
      </w:r>
      <w:r w:rsidR="00AE3DB2" w:rsidRPr="00AE3DB2">
        <w:rPr>
          <w:rFonts w:ascii="Times New Roman" w:hAnsi="Times New Roman"/>
          <w:sz w:val="24"/>
          <w:szCs w:val="24"/>
        </w:rPr>
        <w:t xml:space="preserve">radec Králové, 5x OD5k10, o.s., 5x městská policie, 4x o.s. </w:t>
      </w:r>
      <w:proofErr w:type="spellStart"/>
      <w:r w:rsidR="00AE3DB2" w:rsidRPr="00AE3DB2">
        <w:rPr>
          <w:rFonts w:ascii="Times New Roman" w:hAnsi="Times New Roman"/>
          <w:sz w:val="24"/>
          <w:szCs w:val="24"/>
        </w:rPr>
        <w:t>Salinger</w:t>
      </w:r>
      <w:proofErr w:type="spellEnd"/>
      <w:r w:rsidR="00AE3DB2" w:rsidRPr="00AE3DB2">
        <w:rPr>
          <w:rFonts w:ascii="Times New Roman" w:hAnsi="Times New Roman"/>
          <w:sz w:val="24"/>
          <w:szCs w:val="24"/>
        </w:rPr>
        <w:t>, 3x Středisko Milíčův dům, Jaroměř</w:t>
      </w:r>
      <w:r>
        <w:rPr>
          <w:rFonts w:ascii="Times New Roman" w:hAnsi="Times New Roman"/>
          <w:sz w:val="24"/>
          <w:szCs w:val="24"/>
        </w:rPr>
        <w:t xml:space="preserve">, s činností metodiků prevence při PPP KHK. </w:t>
      </w:r>
      <w:r w:rsidR="00AE3DB2" w:rsidRPr="00AE3D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3DB2" w:rsidRPr="00AE3DB2">
        <w:rPr>
          <w:rFonts w:ascii="Times New Roman" w:hAnsi="Times New Roman"/>
          <w:sz w:val="24"/>
          <w:szCs w:val="24"/>
        </w:rPr>
        <w:t>Ostatní</w:t>
      </w:r>
      <w:proofErr w:type="gramEnd"/>
      <w:r w:rsidR="00AE3DB2" w:rsidRPr="00AE3DB2">
        <w:rPr>
          <w:rFonts w:ascii="Times New Roman" w:hAnsi="Times New Roman"/>
          <w:sz w:val="24"/>
          <w:szCs w:val="24"/>
        </w:rPr>
        <w:t xml:space="preserve"> organizace byly respondenty zmíněny 1-2x.</w:t>
      </w:r>
    </w:p>
    <w:p w:rsidR="00AE3DB2" w:rsidRDefault="00AE3DB2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D" w:rsidRDefault="00CB5EED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nejčastěji uvedené aktivity škol v oblasti primární prevence jsou uváděny tyto: 75x besedy a přednášky, 26x adaptační pobyty, 15x exkurze, 12x zážitková pedagogika, 7x volnočasové aktivity, 7x sportovní akce,  6x etická výchova, 5x peer program, 5x projektový den,  3x </w:t>
      </w:r>
      <w:proofErr w:type="spellStart"/>
      <w:r>
        <w:rPr>
          <w:rFonts w:ascii="Times New Roman" w:hAnsi="Times New Roman"/>
          <w:sz w:val="24"/>
          <w:szCs w:val="24"/>
        </w:rPr>
        <w:t>sociometrie</w:t>
      </w:r>
      <w:proofErr w:type="spellEnd"/>
      <w:r>
        <w:rPr>
          <w:rFonts w:ascii="Times New Roman" w:hAnsi="Times New Roman"/>
          <w:sz w:val="24"/>
          <w:szCs w:val="24"/>
        </w:rPr>
        <w:t xml:space="preserve">, 6x dlouhodobé programy od NNO, 3x program Normální je nekouřit.  </w:t>
      </w:r>
    </w:p>
    <w:p w:rsidR="00655919" w:rsidRDefault="00655919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7D1" w:rsidRPr="008F77D1" w:rsidRDefault="008F77D1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7D1">
        <w:rPr>
          <w:rFonts w:ascii="Times New Roman" w:hAnsi="Times New Roman"/>
          <w:b/>
          <w:sz w:val="24"/>
          <w:szCs w:val="24"/>
        </w:rPr>
        <w:t xml:space="preserve">C. EVIDENCE PROJEVŮ RIZIKOVÉHO CHOVÁNÍ VE ŠK. </w:t>
      </w:r>
      <w:proofErr w:type="gramStart"/>
      <w:r w:rsidRPr="008F77D1">
        <w:rPr>
          <w:rFonts w:ascii="Times New Roman" w:hAnsi="Times New Roman"/>
          <w:b/>
          <w:sz w:val="24"/>
          <w:szCs w:val="24"/>
        </w:rPr>
        <w:t>ROCE</w:t>
      </w:r>
      <w:proofErr w:type="gramEnd"/>
      <w:r w:rsidRPr="008F77D1">
        <w:rPr>
          <w:rFonts w:ascii="Times New Roman" w:hAnsi="Times New Roman"/>
          <w:b/>
          <w:sz w:val="24"/>
          <w:szCs w:val="24"/>
        </w:rPr>
        <w:t xml:space="preserve"> 2013/2014</w:t>
      </w:r>
    </w:p>
    <w:p w:rsidR="00CB5EED" w:rsidRDefault="00CB5EED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DB2" w:rsidRDefault="00AE3DB2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9"/>
        <w:gridCol w:w="835"/>
        <w:gridCol w:w="749"/>
        <w:gridCol w:w="852"/>
        <w:gridCol w:w="810"/>
        <w:gridCol w:w="1032"/>
        <w:gridCol w:w="1134"/>
        <w:gridCol w:w="1243"/>
      </w:tblGrid>
      <w:tr w:rsidR="009551C0" w:rsidRPr="00BA2DA1" w:rsidTr="00893CEB">
        <w:trPr>
          <w:trHeight w:val="283"/>
        </w:trPr>
        <w:tc>
          <w:tcPr>
            <w:tcW w:w="1959" w:type="dxa"/>
            <w:shd w:val="clear" w:color="auto" w:fill="D9D9D9"/>
          </w:tcPr>
          <w:p w:rsidR="009551C0" w:rsidRPr="00BA2DA1" w:rsidRDefault="009551C0" w:rsidP="00A46E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DA1">
              <w:rPr>
                <w:rFonts w:ascii="Times New Roman" w:hAnsi="Times New Roman"/>
                <w:b/>
                <w:sz w:val="24"/>
                <w:szCs w:val="24"/>
              </w:rPr>
              <w:t>Počet případů</w:t>
            </w:r>
          </w:p>
        </w:tc>
        <w:tc>
          <w:tcPr>
            <w:tcW w:w="1584" w:type="dxa"/>
            <w:gridSpan w:val="2"/>
            <w:shd w:val="clear" w:color="auto" w:fill="D9D9D9"/>
          </w:tcPr>
          <w:p w:rsidR="009551C0" w:rsidRPr="00F15200" w:rsidRDefault="009551C0" w:rsidP="00F152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ZS</w:t>
            </w:r>
          </w:p>
          <w:p w:rsidR="009551C0" w:rsidRPr="00F15200" w:rsidRDefault="00224EA1" w:rsidP="00224EA1">
            <w:pPr>
              <w:spacing w:after="0" w:line="360" w:lineRule="auto"/>
              <w:ind w:right="-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D9D9D9"/>
          </w:tcPr>
          <w:p w:rsidR="009551C0" w:rsidRPr="00F15200" w:rsidRDefault="009551C0" w:rsidP="00F152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200">
              <w:rPr>
                <w:rFonts w:ascii="Times New Roman" w:hAnsi="Times New Roman"/>
                <w:b/>
                <w:sz w:val="24"/>
                <w:szCs w:val="24"/>
              </w:rPr>
              <w:t>STŘEDNÍ ŠKOLSTVÍ</w:t>
            </w:r>
          </w:p>
        </w:tc>
        <w:tc>
          <w:tcPr>
            <w:tcW w:w="2166" w:type="dxa"/>
            <w:gridSpan w:val="2"/>
            <w:shd w:val="clear" w:color="auto" w:fill="D9D9D9"/>
          </w:tcPr>
          <w:p w:rsidR="009551C0" w:rsidRPr="00F15200" w:rsidRDefault="009551C0" w:rsidP="00F152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200">
              <w:rPr>
                <w:rFonts w:ascii="Times New Roman" w:hAnsi="Times New Roman"/>
                <w:b/>
                <w:sz w:val="24"/>
                <w:szCs w:val="24"/>
              </w:rPr>
              <w:t>GYMNÁZIA</w:t>
            </w:r>
          </w:p>
        </w:tc>
        <w:tc>
          <w:tcPr>
            <w:tcW w:w="1243" w:type="dxa"/>
            <w:shd w:val="clear" w:color="auto" w:fill="D9D9D9"/>
          </w:tcPr>
          <w:p w:rsidR="009551C0" w:rsidRPr="00F15200" w:rsidRDefault="009551C0" w:rsidP="00F4460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Celkem </w:t>
            </w:r>
          </w:p>
        </w:tc>
      </w:tr>
      <w:tr w:rsidR="00224EA1" w:rsidRPr="00BA2DA1" w:rsidTr="00893CEB">
        <w:trPr>
          <w:trHeight w:val="283"/>
        </w:trPr>
        <w:tc>
          <w:tcPr>
            <w:tcW w:w="1959" w:type="dxa"/>
            <w:shd w:val="clear" w:color="auto" w:fill="D9D9D9"/>
          </w:tcPr>
          <w:p w:rsidR="009551C0" w:rsidRPr="00BA2DA1" w:rsidRDefault="009551C0" w:rsidP="00A46E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Rizikový jev</w:t>
            </w:r>
          </w:p>
        </w:tc>
        <w:tc>
          <w:tcPr>
            <w:tcW w:w="835" w:type="dxa"/>
            <w:shd w:val="clear" w:color="auto" w:fill="D9D9D9"/>
          </w:tcPr>
          <w:p w:rsidR="009551C0" w:rsidRPr="00F15200" w:rsidRDefault="009551C0" w:rsidP="00A46E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00">
              <w:rPr>
                <w:rFonts w:ascii="Times New Roman" w:hAnsi="Times New Roman"/>
                <w:b/>
                <w:sz w:val="24"/>
                <w:szCs w:val="24"/>
              </w:rPr>
              <w:t xml:space="preserve">I. st. </w:t>
            </w:r>
          </w:p>
        </w:tc>
        <w:tc>
          <w:tcPr>
            <w:tcW w:w="749" w:type="dxa"/>
            <w:shd w:val="clear" w:color="auto" w:fill="D9D9D9"/>
          </w:tcPr>
          <w:p w:rsidR="009551C0" w:rsidRPr="00F15200" w:rsidRDefault="009551C0" w:rsidP="00A46E9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200">
              <w:rPr>
                <w:rFonts w:ascii="Times New Roman" w:hAnsi="Times New Roman"/>
                <w:b/>
                <w:sz w:val="24"/>
                <w:szCs w:val="24"/>
              </w:rPr>
              <w:t>II. st.</w:t>
            </w:r>
          </w:p>
        </w:tc>
        <w:tc>
          <w:tcPr>
            <w:tcW w:w="852" w:type="dxa"/>
            <w:shd w:val="clear" w:color="auto" w:fill="D9D9D9"/>
          </w:tcPr>
          <w:p w:rsidR="009551C0" w:rsidRPr="00F15200" w:rsidRDefault="009551C0" w:rsidP="00F152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200">
              <w:rPr>
                <w:rFonts w:ascii="Times New Roman" w:hAnsi="Times New Roman"/>
                <w:b/>
                <w:sz w:val="24"/>
                <w:szCs w:val="24"/>
              </w:rPr>
              <w:t>OU, SOU</w:t>
            </w:r>
          </w:p>
        </w:tc>
        <w:tc>
          <w:tcPr>
            <w:tcW w:w="810" w:type="dxa"/>
            <w:shd w:val="clear" w:color="auto" w:fill="D9D9D9"/>
          </w:tcPr>
          <w:p w:rsidR="009551C0" w:rsidRPr="00F15200" w:rsidRDefault="009551C0" w:rsidP="00F152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200">
              <w:rPr>
                <w:rFonts w:ascii="Times New Roman" w:hAnsi="Times New Roman"/>
                <w:b/>
                <w:sz w:val="24"/>
                <w:szCs w:val="24"/>
              </w:rPr>
              <w:t>SŚ</w:t>
            </w:r>
          </w:p>
        </w:tc>
        <w:tc>
          <w:tcPr>
            <w:tcW w:w="1032" w:type="dxa"/>
            <w:shd w:val="clear" w:color="auto" w:fill="D9D9D9"/>
          </w:tcPr>
          <w:p w:rsidR="009551C0" w:rsidRPr="00F15200" w:rsidRDefault="009551C0" w:rsidP="00F152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200">
              <w:rPr>
                <w:rFonts w:ascii="Times New Roman" w:hAnsi="Times New Roman"/>
                <w:b/>
                <w:sz w:val="24"/>
                <w:szCs w:val="24"/>
              </w:rPr>
              <w:t>NIŽŠÍ ST.</w:t>
            </w:r>
          </w:p>
        </w:tc>
        <w:tc>
          <w:tcPr>
            <w:tcW w:w="1134" w:type="dxa"/>
            <w:shd w:val="clear" w:color="auto" w:fill="D9D9D9"/>
          </w:tcPr>
          <w:p w:rsidR="009551C0" w:rsidRPr="00F15200" w:rsidRDefault="009551C0" w:rsidP="00F152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200">
              <w:rPr>
                <w:rFonts w:ascii="Times New Roman" w:hAnsi="Times New Roman"/>
                <w:b/>
                <w:sz w:val="24"/>
                <w:szCs w:val="24"/>
              </w:rPr>
              <w:t>VYŠŠÍ ST.</w:t>
            </w:r>
          </w:p>
        </w:tc>
        <w:tc>
          <w:tcPr>
            <w:tcW w:w="1243" w:type="dxa"/>
            <w:shd w:val="clear" w:color="auto" w:fill="D9D9D9"/>
          </w:tcPr>
          <w:p w:rsidR="009551C0" w:rsidRPr="00F15200" w:rsidRDefault="009551C0" w:rsidP="00F152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EA1" w:rsidRPr="00BA2DA1" w:rsidTr="00893CEB">
        <w:trPr>
          <w:trHeight w:val="566"/>
        </w:trPr>
        <w:tc>
          <w:tcPr>
            <w:tcW w:w="1959" w:type="dxa"/>
            <w:shd w:val="clear" w:color="auto" w:fill="FABF8F"/>
          </w:tcPr>
          <w:p w:rsidR="00663B57" w:rsidRPr="00BA2DA1" w:rsidRDefault="00EF0D9B" w:rsidP="00A46E9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Záškoláctv</w:t>
            </w:r>
            <w:r w:rsidR="00663B57"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  <w:tc>
          <w:tcPr>
            <w:tcW w:w="835" w:type="dxa"/>
            <w:shd w:val="clear" w:color="auto" w:fill="FABF8F"/>
            <w:vAlign w:val="center"/>
          </w:tcPr>
          <w:p w:rsidR="00663B57" w:rsidRPr="00BA2DA1" w:rsidRDefault="00663B57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9" w:type="dxa"/>
            <w:shd w:val="clear" w:color="auto" w:fill="FABF8F"/>
            <w:vAlign w:val="center"/>
          </w:tcPr>
          <w:p w:rsidR="00663B57" w:rsidRPr="00BA2DA1" w:rsidRDefault="00663B57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2" w:type="dxa"/>
            <w:shd w:val="clear" w:color="auto" w:fill="FABF8F"/>
            <w:vAlign w:val="center"/>
          </w:tcPr>
          <w:p w:rsidR="00663B57" w:rsidRPr="00893CEB" w:rsidRDefault="00960C48" w:rsidP="00F4460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CEB">
              <w:rPr>
                <w:rFonts w:ascii="Times New Roman" w:hAnsi="Times New Roman"/>
                <w:color w:val="FF0000"/>
                <w:sz w:val="24"/>
                <w:szCs w:val="24"/>
              </w:rPr>
              <w:t>431</w:t>
            </w:r>
          </w:p>
        </w:tc>
        <w:tc>
          <w:tcPr>
            <w:tcW w:w="810" w:type="dxa"/>
            <w:shd w:val="clear" w:color="auto" w:fill="FABF8F"/>
            <w:vAlign w:val="center"/>
          </w:tcPr>
          <w:p w:rsidR="00663B57" w:rsidRPr="00893CEB" w:rsidRDefault="00960C48" w:rsidP="00F4460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CEB">
              <w:rPr>
                <w:rFonts w:ascii="Times New Roman" w:hAnsi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032" w:type="dxa"/>
            <w:shd w:val="clear" w:color="auto" w:fill="FABF8F"/>
            <w:vAlign w:val="center"/>
          </w:tcPr>
          <w:p w:rsidR="00663B57" w:rsidRPr="00BA2DA1" w:rsidRDefault="00960C4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663B57" w:rsidRPr="00BA2DA1" w:rsidRDefault="00960C4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ABF8F"/>
            <w:vAlign w:val="center"/>
          </w:tcPr>
          <w:p w:rsidR="00663B57" w:rsidRPr="00CB7E2F" w:rsidRDefault="00647EC2" w:rsidP="00F4460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E2F">
              <w:rPr>
                <w:rFonts w:ascii="Times New Roman" w:hAnsi="Times New Roman"/>
                <w:color w:val="FF0000"/>
                <w:sz w:val="24"/>
                <w:szCs w:val="24"/>
              </w:rPr>
              <w:t>663</w:t>
            </w:r>
          </w:p>
        </w:tc>
      </w:tr>
      <w:tr w:rsidR="00224EA1" w:rsidRPr="00BA2DA1" w:rsidTr="00893CEB">
        <w:trPr>
          <w:trHeight w:val="546"/>
        </w:trPr>
        <w:tc>
          <w:tcPr>
            <w:tcW w:w="1959" w:type="dxa"/>
            <w:shd w:val="clear" w:color="auto" w:fill="FABF8F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Negativní vztahy mezi žáky</w:t>
            </w:r>
          </w:p>
        </w:tc>
        <w:tc>
          <w:tcPr>
            <w:tcW w:w="835" w:type="dxa"/>
            <w:shd w:val="clear" w:color="auto" w:fill="FABF8F"/>
            <w:vAlign w:val="center"/>
          </w:tcPr>
          <w:p w:rsidR="00CB1828" w:rsidRPr="00893CEB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CEB">
              <w:rPr>
                <w:rFonts w:ascii="Times New Roman" w:hAnsi="Times New Roman"/>
                <w:color w:val="FF0000"/>
                <w:sz w:val="24"/>
                <w:szCs w:val="24"/>
              </w:rPr>
              <w:t>167</w:t>
            </w:r>
          </w:p>
        </w:tc>
        <w:tc>
          <w:tcPr>
            <w:tcW w:w="749" w:type="dxa"/>
            <w:shd w:val="clear" w:color="auto" w:fill="FABF8F"/>
            <w:vAlign w:val="center"/>
          </w:tcPr>
          <w:p w:rsidR="00CB1828" w:rsidRPr="00893CEB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CEB">
              <w:rPr>
                <w:rFonts w:ascii="Times New Roman" w:hAnsi="Times New Roman"/>
                <w:color w:val="FF0000"/>
                <w:sz w:val="24"/>
                <w:szCs w:val="24"/>
              </w:rPr>
              <w:t>294</w:t>
            </w:r>
          </w:p>
        </w:tc>
        <w:tc>
          <w:tcPr>
            <w:tcW w:w="852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2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ABF8F"/>
            <w:vAlign w:val="center"/>
          </w:tcPr>
          <w:p w:rsidR="00CB1828" w:rsidRPr="00CB7E2F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E2F">
              <w:rPr>
                <w:rFonts w:ascii="Times New Roman" w:hAnsi="Times New Roman"/>
                <w:color w:val="FF0000"/>
                <w:sz w:val="24"/>
                <w:szCs w:val="24"/>
              </w:rPr>
              <w:t>554</w:t>
            </w:r>
          </w:p>
        </w:tc>
      </w:tr>
      <w:tr w:rsidR="00224EA1" w:rsidRPr="00BA2DA1" w:rsidTr="00893CEB">
        <w:trPr>
          <w:trHeight w:val="546"/>
        </w:trPr>
        <w:tc>
          <w:tcPr>
            <w:tcW w:w="1959" w:type="dxa"/>
            <w:shd w:val="clear" w:color="auto" w:fill="FABF8F"/>
          </w:tcPr>
          <w:p w:rsidR="00CB1828" w:rsidRPr="00BA2DA1" w:rsidRDefault="00EF0D9B" w:rsidP="00D707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Kouření</w:t>
            </w:r>
          </w:p>
        </w:tc>
        <w:tc>
          <w:tcPr>
            <w:tcW w:w="835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9" w:type="dxa"/>
            <w:shd w:val="clear" w:color="auto" w:fill="FABF8F"/>
            <w:vAlign w:val="center"/>
          </w:tcPr>
          <w:p w:rsidR="00CB1828" w:rsidRPr="009D72A7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72A7">
              <w:rPr>
                <w:rFonts w:ascii="Times New Roman" w:hAnsi="Times New Roman"/>
                <w:color w:val="FF0000"/>
                <w:sz w:val="24"/>
                <w:szCs w:val="24"/>
              </w:rPr>
              <w:t>137</w:t>
            </w:r>
          </w:p>
        </w:tc>
        <w:tc>
          <w:tcPr>
            <w:tcW w:w="852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CB1828" w:rsidRPr="00CB7E2F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E2F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FABF8F"/>
            <w:vAlign w:val="center"/>
          </w:tcPr>
          <w:p w:rsidR="00CB1828" w:rsidRPr="00CB7E2F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E2F">
              <w:rPr>
                <w:rFonts w:ascii="Times New Roman" w:hAnsi="Times New Roman"/>
                <w:color w:val="FF0000"/>
                <w:sz w:val="24"/>
                <w:szCs w:val="24"/>
              </w:rPr>
              <w:t>317</w:t>
            </w:r>
          </w:p>
        </w:tc>
      </w:tr>
      <w:tr w:rsidR="00224EA1" w:rsidRPr="00BA2DA1" w:rsidTr="00893CEB">
        <w:trPr>
          <w:trHeight w:val="546"/>
        </w:trPr>
        <w:tc>
          <w:tcPr>
            <w:tcW w:w="1959" w:type="dxa"/>
            <w:shd w:val="clear" w:color="auto" w:fill="FABF8F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Agresivita vůči vyučujícím</w:t>
            </w:r>
          </w:p>
        </w:tc>
        <w:tc>
          <w:tcPr>
            <w:tcW w:w="835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shd w:val="clear" w:color="auto" w:fill="FABF8F"/>
            <w:vAlign w:val="center"/>
          </w:tcPr>
          <w:p w:rsidR="00CB1828" w:rsidRPr="00CB7E2F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E2F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852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224EA1" w:rsidRPr="00BA2DA1" w:rsidTr="00893CEB">
        <w:trPr>
          <w:trHeight w:val="546"/>
        </w:trPr>
        <w:tc>
          <w:tcPr>
            <w:tcW w:w="1959" w:type="dxa"/>
            <w:shd w:val="clear" w:color="auto" w:fill="FABF8F"/>
          </w:tcPr>
          <w:p w:rsidR="00CB1828" w:rsidRPr="00BA2DA1" w:rsidRDefault="00EF0D9B" w:rsidP="00D707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Alkohol</w:t>
            </w:r>
          </w:p>
        </w:tc>
        <w:tc>
          <w:tcPr>
            <w:tcW w:w="835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FABF8F"/>
            <w:vAlign w:val="center"/>
          </w:tcPr>
          <w:p w:rsidR="00CB1828" w:rsidRPr="00CB7E2F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7E2F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810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2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ABF8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24EA1" w:rsidRPr="00BA2DA1" w:rsidTr="00893CEB">
        <w:trPr>
          <w:trHeight w:val="737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 xml:space="preserve">Nadměrné užívání </w:t>
            </w:r>
            <w:proofErr w:type="spellStart"/>
            <w:r w:rsidRPr="00BA2DA1">
              <w:rPr>
                <w:rFonts w:ascii="Times New Roman" w:hAnsi="Times New Roman"/>
                <w:sz w:val="24"/>
                <w:szCs w:val="24"/>
              </w:rPr>
              <w:t>pc</w:t>
            </w:r>
            <w:proofErr w:type="spellEnd"/>
            <w:r w:rsidRPr="00BA2DA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A2DA1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</w:p>
          <w:p w:rsidR="00CB1828" w:rsidRPr="00BA2DA1" w:rsidRDefault="00CB1828" w:rsidP="00D707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2DA1">
              <w:rPr>
                <w:rFonts w:ascii="Times New Roman" w:hAnsi="Times New Roman"/>
                <w:sz w:val="24"/>
                <w:szCs w:val="24"/>
              </w:rPr>
              <w:t>(nad 5 h denně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24EA1" w:rsidRPr="00BA2DA1" w:rsidTr="00655919">
        <w:trPr>
          <w:trHeight w:val="601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Kriminalita – k</w:t>
            </w:r>
            <w:r w:rsidR="00CB1828">
              <w:rPr>
                <w:rFonts w:ascii="Times New Roman" w:hAnsi="Times New Roman"/>
                <w:sz w:val="24"/>
                <w:szCs w:val="24"/>
              </w:rPr>
              <w:t>rádeže, násilí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24EA1" w:rsidRPr="00BA2DA1" w:rsidTr="00893CEB">
        <w:trPr>
          <w:trHeight w:val="577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Násilí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24EA1" w:rsidRPr="00BA2DA1" w:rsidTr="00893CEB">
        <w:trPr>
          <w:trHeight w:val="557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Zanedbání péče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24EA1" w:rsidRPr="00BA2DA1" w:rsidTr="00893CEB">
        <w:trPr>
          <w:trHeight w:val="525"/>
        </w:trPr>
        <w:tc>
          <w:tcPr>
            <w:tcW w:w="1959" w:type="dxa"/>
            <w:shd w:val="clear" w:color="auto" w:fill="D9D9D9"/>
          </w:tcPr>
          <w:p w:rsidR="00CB1828" w:rsidRPr="00BA2DA1" w:rsidRDefault="00EF0D9B" w:rsidP="00A46E9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Marihuana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24EA1" w:rsidRPr="00BA2DA1" w:rsidTr="008E42FA">
        <w:trPr>
          <w:trHeight w:val="475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Sebepoškozování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24EA1" w:rsidRPr="00BA2DA1" w:rsidTr="008E42FA">
        <w:trPr>
          <w:trHeight w:val="567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Poruchy příjmu potravy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4EA1" w:rsidRPr="00BA2DA1" w:rsidTr="008E42FA">
        <w:trPr>
          <w:trHeight w:val="547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Sexuální rizikové chování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4EA1" w:rsidRPr="00BA2DA1" w:rsidTr="008E42FA">
        <w:trPr>
          <w:trHeight w:val="414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Vandalismus 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24EA1" w:rsidRPr="00BA2DA1" w:rsidTr="008E42FA">
        <w:trPr>
          <w:trHeight w:val="548"/>
        </w:trPr>
        <w:tc>
          <w:tcPr>
            <w:tcW w:w="1959" w:type="dxa"/>
            <w:shd w:val="clear" w:color="auto" w:fill="D9D9D9"/>
          </w:tcPr>
          <w:p w:rsidR="00CB1828" w:rsidRPr="00BA2DA1" w:rsidRDefault="00EF0D9B" w:rsidP="0089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B1828">
              <w:rPr>
                <w:rFonts w:ascii="Times New Roman" w:hAnsi="Times New Roman"/>
                <w:sz w:val="24"/>
                <w:szCs w:val="24"/>
              </w:rPr>
              <w:t>arušování výuky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4EA1" w:rsidRPr="00BA2DA1" w:rsidTr="008E42FA">
        <w:trPr>
          <w:trHeight w:val="556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Sekty, rasismu, extremismus, 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4EA1" w:rsidRPr="00BA2DA1" w:rsidTr="00893CEB">
        <w:trPr>
          <w:trHeight w:val="517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Týrání a zneužívání dětí a mladistvých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4EA1" w:rsidRPr="00BA2DA1" w:rsidTr="00893CEB">
        <w:trPr>
          <w:trHeight w:val="553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Extrémní rizikové sporty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4EA1" w:rsidRPr="00BA2DA1" w:rsidTr="00893CEB">
        <w:trPr>
          <w:trHeight w:val="561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Ostatní nelegální drogy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4EA1" w:rsidRPr="00BA2DA1" w:rsidTr="008E42FA">
        <w:trPr>
          <w:trHeight w:val="405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Podvod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4EA1" w:rsidRPr="00BA2DA1" w:rsidTr="008E42FA">
        <w:trPr>
          <w:trHeight w:val="411"/>
        </w:trPr>
        <w:tc>
          <w:tcPr>
            <w:tcW w:w="1959" w:type="dxa"/>
            <w:shd w:val="clear" w:color="auto" w:fill="D9D9D9"/>
          </w:tcPr>
          <w:p w:rsidR="00CB1828" w:rsidRPr="00BA2DA1" w:rsidRDefault="00EF0D9B" w:rsidP="00A4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Sprejerství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F446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EA1" w:rsidRPr="00BA2DA1" w:rsidTr="008E42FA">
        <w:trPr>
          <w:trHeight w:val="416"/>
        </w:trPr>
        <w:tc>
          <w:tcPr>
            <w:tcW w:w="1959" w:type="dxa"/>
            <w:shd w:val="clear" w:color="auto" w:fill="D9D9D9"/>
          </w:tcPr>
          <w:p w:rsidR="00CB1828" w:rsidRPr="00BA2DA1" w:rsidRDefault="00EF0D9B" w:rsidP="008E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B1828">
              <w:rPr>
                <w:rFonts w:ascii="Times New Roman" w:hAnsi="Times New Roman"/>
                <w:sz w:val="24"/>
                <w:szCs w:val="24"/>
              </w:rPr>
              <w:t>yberšikana</w:t>
            </w:r>
            <w:proofErr w:type="spellEnd"/>
            <w:r w:rsidR="00CB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EA1" w:rsidRPr="00BA2DA1" w:rsidTr="00893CEB">
        <w:trPr>
          <w:trHeight w:val="553"/>
        </w:trPr>
        <w:tc>
          <w:tcPr>
            <w:tcW w:w="1959" w:type="dxa"/>
            <w:shd w:val="clear" w:color="auto" w:fill="D9D9D9"/>
          </w:tcPr>
          <w:p w:rsidR="00CB1828" w:rsidRPr="00BA2DA1" w:rsidRDefault="00EF0D9B" w:rsidP="00893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B1828">
              <w:rPr>
                <w:rFonts w:ascii="Times New Roman" w:hAnsi="Times New Roman"/>
                <w:sz w:val="24"/>
                <w:szCs w:val="24"/>
              </w:rPr>
              <w:t>yberšikana</w:t>
            </w:r>
            <w:proofErr w:type="spellEnd"/>
            <w:r w:rsidR="00CB1828">
              <w:rPr>
                <w:rFonts w:ascii="Times New Roman" w:hAnsi="Times New Roman"/>
                <w:sz w:val="24"/>
                <w:szCs w:val="24"/>
              </w:rPr>
              <w:t xml:space="preserve"> vůči vyučujícím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EA1" w:rsidRPr="00BA2DA1" w:rsidTr="00893CEB">
        <w:trPr>
          <w:trHeight w:val="561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Nevhodné hygienické návyky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EA1" w:rsidRPr="00BA2DA1" w:rsidTr="008E42FA">
        <w:trPr>
          <w:trHeight w:val="428"/>
        </w:trPr>
        <w:tc>
          <w:tcPr>
            <w:tcW w:w="1959" w:type="dxa"/>
            <w:shd w:val="clear" w:color="auto" w:fill="D9D9D9"/>
          </w:tcPr>
          <w:p w:rsidR="00CB1828" w:rsidRPr="00BA2DA1" w:rsidRDefault="00EF0D9B" w:rsidP="00D7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Gamblerství</w:t>
            </w:r>
          </w:p>
        </w:tc>
        <w:tc>
          <w:tcPr>
            <w:tcW w:w="835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C2D69B"/>
            <w:vAlign w:val="center"/>
          </w:tcPr>
          <w:p w:rsidR="00CB1828" w:rsidRPr="00BA2DA1" w:rsidRDefault="00CB1828" w:rsidP="00D707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4EA1" w:rsidRPr="00BA2DA1" w:rsidTr="00893CEB">
        <w:trPr>
          <w:trHeight w:val="737"/>
        </w:trPr>
        <w:tc>
          <w:tcPr>
            <w:tcW w:w="1959" w:type="dxa"/>
            <w:shd w:val="clear" w:color="auto" w:fill="92CDDC"/>
          </w:tcPr>
          <w:p w:rsidR="00CB1828" w:rsidRPr="00BA2DA1" w:rsidRDefault="00CB1828" w:rsidP="00A46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D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CELKEM</w:t>
            </w:r>
          </w:p>
        </w:tc>
        <w:tc>
          <w:tcPr>
            <w:tcW w:w="835" w:type="dxa"/>
            <w:shd w:val="clear" w:color="auto" w:fill="92CDDC"/>
            <w:vAlign w:val="center"/>
          </w:tcPr>
          <w:p w:rsidR="00CB1828" w:rsidRPr="00BA2DA1" w:rsidRDefault="00CB1828" w:rsidP="00CB0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749" w:type="dxa"/>
            <w:shd w:val="clear" w:color="auto" w:fill="92CDDC"/>
            <w:vAlign w:val="center"/>
          </w:tcPr>
          <w:p w:rsidR="00CB1828" w:rsidRPr="00BA2DA1" w:rsidRDefault="00CB1828" w:rsidP="00CB0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852" w:type="dxa"/>
            <w:shd w:val="clear" w:color="auto" w:fill="92CDDC"/>
            <w:vAlign w:val="center"/>
          </w:tcPr>
          <w:p w:rsidR="00CB1828" w:rsidRPr="00BA2DA1" w:rsidRDefault="00CB1828" w:rsidP="00CB0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706</w:t>
            </w:r>
          </w:p>
        </w:tc>
        <w:tc>
          <w:tcPr>
            <w:tcW w:w="810" w:type="dxa"/>
            <w:shd w:val="clear" w:color="auto" w:fill="92CDDC"/>
            <w:vAlign w:val="center"/>
          </w:tcPr>
          <w:p w:rsidR="00CB1828" w:rsidRPr="00BA2DA1" w:rsidRDefault="00CB1828" w:rsidP="00CB0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032" w:type="dxa"/>
            <w:shd w:val="clear" w:color="auto" w:fill="92CDDC"/>
            <w:vAlign w:val="center"/>
          </w:tcPr>
          <w:p w:rsidR="00CB1828" w:rsidRPr="00BA2DA1" w:rsidRDefault="00CB1828" w:rsidP="00CB0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CB1828" w:rsidRPr="00BA2DA1" w:rsidRDefault="00CB1828" w:rsidP="00CB0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FABF8F"/>
            <w:vAlign w:val="center"/>
          </w:tcPr>
          <w:p w:rsidR="00CB1828" w:rsidRPr="00BA2DA1" w:rsidRDefault="00CB1828" w:rsidP="00CB0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2089</w:t>
            </w:r>
          </w:p>
        </w:tc>
      </w:tr>
    </w:tbl>
    <w:p w:rsidR="00AE3DB2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č. 14</w:t>
      </w:r>
    </w:p>
    <w:p w:rsidR="00767380" w:rsidRDefault="00767380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CEB" w:rsidRPr="00EB0082" w:rsidRDefault="00893CEB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082">
        <w:rPr>
          <w:rFonts w:ascii="Times New Roman" w:hAnsi="Times New Roman"/>
          <w:b/>
          <w:sz w:val="24"/>
          <w:szCs w:val="24"/>
        </w:rPr>
        <w:t>Jak vyplývá z výše uvedené tabulky</w:t>
      </w:r>
      <w:r w:rsidR="00EB0082" w:rsidRPr="00EB0082">
        <w:rPr>
          <w:rFonts w:ascii="Times New Roman" w:hAnsi="Times New Roman"/>
          <w:b/>
          <w:sz w:val="24"/>
          <w:szCs w:val="24"/>
        </w:rPr>
        <w:t xml:space="preserve"> </w:t>
      </w:r>
      <w:r w:rsidR="00767380">
        <w:rPr>
          <w:rFonts w:ascii="Times New Roman" w:hAnsi="Times New Roman"/>
          <w:b/>
          <w:sz w:val="24"/>
          <w:szCs w:val="24"/>
        </w:rPr>
        <w:t xml:space="preserve">č. 14, </w:t>
      </w:r>
      <w:r w:rsidR="00EB0082" w:rsidRPr="00EB0082">
        <w:rPr>
          <w:rFonts w:ascii="Times New Roman" w:hAnsi="Times New Roman"/>
          <w:b/>
          <w:sz w:val="24"/>
          <w:szCs w:val="24"/>
        </w:rPr>
        <w:t>byly</w:t>
      </w:r>
      <w:r w:rsidRPr="00EB0082">
        <w:rPr>
          <w:rFonts w:ascii="Times New Roman" w:hAnsi="Times New Roman"/>
          <w:b/>
          <w:sz w:val="24"/>
          <w:szCs w:val="24"/>
        </w:rPr>
        <w:t xml:space="preserve"> v uplynulém školním roce </w:t>
      </w:r>
      <w:r w:rsidR="00EB0082" w:rsidRPr="00EB0082">
        <w:rPr>
          <w:rFonts w:ascii="Times New Roman" w:hAnsi="Times New Roman"/>
          <w:b/>
          <w:sz w:val="24"/>
          <w:szCs w:val="24"/>
        </w:rPr>
        <w:t xml:space="preserve">nejčastěji </w:t>
      </w:r>
      <w:r w:rsidR="00CB7E2F">
        <w:rPr>
          <w:rFonts w:ascii="Times New Roman" w:hAnsi="Times New Roman"/>
          <w:b/>
          <w:sz w:val="24"/>
          <w:szCs w:val="24"/>
        </w:rPr>
        <w:t>řešeny případy záškoláctví, tento projev trápí především učňovské a střední školy.</w:t>
      </w:r>
      <w:r w:rsidR="00EB0082" w:rsidRPr="00EB0082">
        <w:rPr>
          <w:rFonts w:ascii="Times New Roman" w:hAnsi="Times New Roman"/>
          <w:b/>
          <w:sz w:val="24"/>
          <w:szCs w:val="24"/>
        </w:rPr>
        <w:t xml:space="preserve"> </w:t>
      </w:r>
      <w:r w:rsidR="00EF0D9B">
        <w:rPr>
          <w:rFonts w:ascii="Times New Roman" w:hAnsi="Times New Roman"/>
          <w:b/>
          <w:sz w:val="24"/>
          <w:szCs w:val="24"/>
        </w:rPr>
        <w:br/>
      </w:r>
      <w:r w:rsidRPr="00EF0D9B">
        <w:rPr>
          <w:rFonts w:ascii="Times New Roman" w:hAnsi="Times New Roman"/>
          <w:b/>
          <w:sz w:val="24"/>
          <w:szCs w:val="24"/>
        </w:rPr>
        <w:t>Na I. i II. st. základních škol jsou nejčastějším evidovaným a řešeným problémem dle výsledků dotazníkového šetření negativní vztahy</w:t>
      </w:r>
      <w:r w:rsidR="00EB0082" w:rsidRPr="00EF0D9B">
        <w:rPr>
          <w:rFonts w:ascii="Times New Roman" w:hAnsi="Times New Roman"/>
          <w:b/>
          <w:sz w:val="24"/>
          <w:szCs w:val="24"/>
        </w:rPr>
        <w:t>, které jsou současně druhým nejčastějším projevem rizikového chování v našem kraji.</w:t>
      </w:r>
      <w:r w:rsidR="00EB0082" w:rsidRPr="00EB0082">
        <w:rPr>
          <w:rFonts w:ascii="Times New Roman" w:hAnsi="Times New Roman"/>
          <w:sz w:val="24"/>
          <w:szCs w:val="24"/>
        </w:rPr>
        <w:t xml:space="preserve"> Dále </w:t>
      </w:r>
      <w:r w:rsidR="00EB0082" w:rsidRPr="001D4E84">
        <w:rPr>
          <w:rFonts w:ascii="Times New Roman" w:hAnsi="Times New Roman"/>
          <w:sz w:val="24"/>
          <w:szCs w:val="24"/>
        </w:rPr>
        <w:t>školy</w:t>
      </w:r>
      <w:r w:rsidR="001D4E84">
        <w:rPr>
          <w:rFonts w:ascii="Times New Roman" w:hAnsi="Times New Roman"/>
          <w:sz w:val="24"/>
          <w:szCs w:val="24"/>
        </w:rPr>
        <w:t xml:space="preserve"> </w:t>
      </w:r>
      <w:r w:rsidR="008E42FA">
        <w:rPr>
          <w:rFonts w:ascii="Times New Roman" w:hAnsi="Times New Roman"/>
          <w:sz w:val="24"/>
          <w:szCs w:val="24"/>
        </w:rPr>
        <w:t xml:space="preserve">četněji </w:t>
      </w:r>
      <w:r w:rsidR="006A5DE6">
        <w:rPr>
          <w:rFonts w:ascii="Times New Roman" w:hAnsi="Times New Roman"/>
          <w:sz w:val="24"/>
          <w:szCs w:val="24"/>
        </w:rPr>
        <w:t xml:space="preserve">uvádějí </w:t>
      </w:r>
      <w:r w:rsidR="00EB0082" w:rsidRPr="00EB0082">
        <w:rPr>
          <w:rFonts w:ascii="Times New Roman" w:hAnsi="Times New Roman"/>
          <w:sz w:val="24"/>
          <w:szCs w:val="24"/>
        </w:rPr>
        <w:t xml:space="preserve">kouření žáků, alkohol a nadměrně trávený čas žáků u počítačů a televize. </w:t>
      </w:r>
      <w:r w:rsidR="008E42FA">
        <w:rPr>
          <w:rFonts w:ascii="Times New Roman" w:hAnsi="Times New Roman"/>
          <w:sz w:val="24"/>
          <w:szCs w:val="24"/>
        </w:rPr>
        <w:t>Jen u gamblerství, jako jedné z for</w:t>
      </w:r>
      <w:r w:rsidR="00EF0D9B">
        <w:rPr>
          <w:rFonts w:ascii="Times New Roman" w:hAnsi="Times New Roman"/>
          <w:sz w:val="24"/>
          <w:szCs w:val="24"/>
        </w:rPr>
        <w:t>e</w:t>
      </w:r>
      <w:r w:rsidR="008E42FA">
        <w:rPr>
          <w:rFonts w:ascii="Times New Roman" w:hAnsi="Times New Roman"/>
          <w:sz w:val="24"/>
          <w:szCs w:val="24"/>
        </w:rPr>
        <w:t xml:space="preserve">m projevů rizikového </w:t>
      </w:r>
      <w:proofErr w:type="gramStart"/>
      <w:r w:rsidR="008E42FA">
        <w:rPr>
          <w:rFonts w:ascii="Times New Roman" w:hAnsi="Times New Roman"/>
          <w:sz w:val="24"/>
          <w:szCs w:val="24"/>
        </w:rPr>
        <w:t>chování,  nebyl</w:t>
      </w:r>
      <w:proofErr w:type="gramEnd"/>
      <w:r w:rsidR="008E42FA">
        <w:rPr>
          <w:rFonts w:ascii="Times New Roman" w:hAnsi="Times New Roman"/>
          <w:sz w:val="24"/>
          <w:szCs w:val="24"/>
        </w:rPr>
        <w:t xml:space="preserve"> zaznamenán jediný</w:t>
      </w:r>
      <w:r w:rsidR="00EF0D9B">
        <w:rPr>
          <w:rFonts w:ascii="Times New Roman" w:hAnsi="Times New Roman"/>
          <w:sz w:val="24"/>
          <w:szCs w:val="24"/>
        </w:rPr>
        <w:t xml:space="preserve"> evidovaný</w:t>
      </w:r>
      <w:r w:rsidR="008E42FA">
        <w:rPr>
          <w:rFonts w:ascii="Times New Roman" w:hAnsi="Times New Roman"/>
          <w:sz w:val="24"/>
          <w:szCs w:val="24"/>
        </w:rPr>
        <w:t xml:space="preserve"> případ. </w:t>
      </w:r>
      <w:r w:rsidRPr="00EB0082">
        <w:rPr>
          <w:rFonts w:ascii="Times New Roman" w:hAnsi="Times New Roman"/>
          <w:sz w:val="24"/>
          <w:szCs w:val="24"/>
        </w:rPr>
        <w:t xml:space="preserve"> </w:t>
      </w:r>
    </w:p>
    <w:p w:rsidR="00893CEB" w:rsidRDefault="00893CEB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EA1" w:rsidRDefault="00224EA1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4EA1">
        <w:rPr>
          <w:rFonts w:ascii="Times New Roman" w:hAnsi="Times New Roman"/>
          <w:b/>
          <w:sz w:val="24"/>
          <w:szCs w:val="24"/>
        </w:rPr>
        <w:t xml:space="preserve">D. POŽADAVKY NA TÉMA SEMINÁŘŮ </w:t>
      </w:r>
    </w:p>
    <w:p w:rsidR="00224EA1" w:rsidRDefault="00224EA1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EA1" w:rsidRDefault="00893CEB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CEB">
        <w:rPr>
          <w:rFonts w:ascii="Times New Roman" w:hAnsi="Times New Roman"/>
          <w:sz w:val="24"/>
          <w:szCs w:val="24"/>
        </w:rPr>
        <w:t xml:space="preserve">Mezi požadavky se nejčastěji objevovalo téma Sociální klima školy (50x), </w:t>
      </w:r>
      <w:r>
        <w:rPr>
          <w:rFonts w:ascii="Times New Roman" w:hAnsi="Times New Roman"/>
          <w:sz w:val="24"/>
          <w:szCs w:val="24"/>
        </w:rPr>
        <w:t xml:space="preserve">Záškoláctví (22x), Závislosti (20x), Postavení ŠMP (14x), Právní záležitosti v oblasti prevence (10x), Integrace cizinců a rasismus (8x), Nebezpečí spojená s kyberprostorem (8x), Sebepoškozování (3x). </w:t>
      </w:r>
      <w:r w:rsidR="00EB0082">
        <w:rPr>
          <w:rFonts w:ascii="Times New Roman" w:hAnsi="Times New Roman"/>
          <w:sz w:val="24"/>
          <w:szCs w:val="24"/>
        </w:rPr>
        <w:t xml:space="preserve">Požadavky na jiná témata seminářů neměly dostatečnou četnost výskytu. </w:t>
      </w:r>
      <w:r>
        <w:rPr>
          <w:rFonts w:ascii="Times New Roman" w:hAnsi="Times New Roman"/>
          <w:sz w:val="24"/>
          <w:szCs w:val="24"/>
        </w:rPr>
        <w:t>Současně byl vznesen požadavek na návštěvu ŠMP v zařízeních jako jsou dětský domov, dětský diagnostický ústav, středisko výchovné péče, výchovný ústav, vazební věznice.</w:t>
      </w:r>
    </w:p>
    <w:p w:rsidR="00893CEB" w:rsidRDefault="00893CEB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919" w:rsidRDefault="00655919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CEB" w:rsidRDefault="00EB0082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705">
        <w:rPr>
          <w:rFonts w:ascii="Times New Roman" w:hAnsi="Times New Roman"/>
          <w:b/>
          <w:sz w:val="24"/>
          <w:szCs w:val="24"/>
        </w:rPr>
        <w:t xml:space="preserve">Závěr </w:t>
      </w:r>
    </w:p>
    <w:p w:rsidR="00655919" w:rsidRPr="008F5705" w:rsidRDefault="00655919" w:rsidP="000A1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19" w:rsidRDefault="00EB0082" w:rsidP="00655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ŠMP se mohli volně vyjádřit k tomu, co by uvítali na podporu jejich funkce ve škole</w:t>
      </w:r>
      <w:r w:rsidR="00EF0D9B">
        <w:rPr>
          <w:rFonts w:ascii="Times New Roman" w:hAnsi="Times New Roman"/>
          <w:sz w:val="24"/>
          <w:szCs w:val="24"/>
        </w:rPr>
        <w:t>.</w:t>
      </w:r>
      <w:r w:rsidR="00655919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e 40 případech je to sní</w:t>
      </w:r>
      <w:r w:rsidR="00655919">
        <w:rPr>
          <w:rFonts w:ascii="Times New Roman" w:hAnsi="Times New Roman"/>
          <w:sz w:val="24"/>
          <w:szCs w:val="24"/>
        </w:rPr>
        <w:t xml:space="preserve">žení přímé vyučovací povinnosti. </w:t>
      </w:r>
      <w:r w:rsidR="00655919" w:rsidRPr="00655919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655919" w:rsidRPr="00655919">
        <w:rPr>
          <w:rFonts w:ascii="Times New Roman" w:hAnsi="Times New Roman"/>
          <w:sz w:val="24"/>
          <w:szCs w:val="24"/>
        </w:rPr>
        <w:t xml:space="preserve">ýchovní poradci mají v souladu s § 3 odst. 3 nařízení vlády č. 72/2005 Sb., o stanovení rozsahu přímé vyučovací, přímé výchovné, přímé speciálně pedagogické a přímé pedagogicko-psychologické činnosti pedagogických pracovníků snížený týdenní rozsah přímé pedagogické činnosti. O snížení této přímé činnosti pro ŠMP se již řadu let s MŠMT jedná. Z důvodu nedostatku finančních prostředků ve státním rozpočtu nebyl tento požadavek doposud akceptován.  </w:t>
      </w:r>
    </w:p>
    <w:p w:rsidR="00655919" w:rsidRPr="00655919" w:rsidRDefault="00655919" w:rsidP="00655919">
      <w:pPr>
        <w:spacing w:after="0"/>
        <w:rPr>
          <w:rFonts w:ascii="Times New Roman" w:hAnsi="Times New Roman"/>
          <w:sz w:val="24"/>
          <w:szCs w:val="24"/>
        </w:rPr>
      </w:pPr>
      <w:r w:rsidRPr="00655919">
        <w:rPr>
          <w:rFonts w:ascii="Times New Roman" w:hAnsi="Times New Roman"/>
          <w:sz w:val="24"/>
          <w:szCs w:val="24"/>
        </w:rPr>
        <w:t xml:space="preserve"> </w:t>
      </w:r>
    </w:p>
    <w:p w:rsidR="00866043" w:rsidRDefault="00655919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B0082">
        <w:rPr>
          <w:rFonts w:ascii="Times New Roman" w:hAnsi="Times New Roman"/>
          <w:sz w:val="24"/>
          <w:szCs w:val="24"/>
        </w:rPr>
        <w:t xml:space="preserve"> 5 případech</w:t>
      </w:r>
      <w:r>
        <w:rPr>
          <w:rFonts w:ascii="Times New Roman" w:hAnsi="Times New Roman"/>
          <w:sz w:val="24"/>
          <w:szCs w:val="24"/>
        </w:rPr>
        <w:t xml:space="preserve"> by byl </w:t>
      </w:r>
      <w:r w:rsidR="00EF0D9B">
        <w:rPr>
          <w:rFonts w:ascii="Times New Roman" w:hAnsi="Times New Roman"/>
          <w:sz w:val="24"/>
          <w:szCs w:val="24"/>
        </w:rPr>
        <w:t xml:space="preserve">ŠMP </w:t>
      </w:r>
      <w:r>
        <w:rPr>
          <w:rFonts w:ascii="Times New Roman" w:hAnsi="Times New Roman"/>
          <w:sz w:val="24"/>
          <w:szCs w:val="24"/>
        </w:rPr>
        <w:t>uvítán</w:t>
      </w:r>
      <w:r w:rsidR="00EB0082">
        <w:rPr>
          <w:rFonts w:ascii="Times New Roman" w:hAnsi="Times New Roman"/>
          <w:sz w:val="24"/>
          <w:szCs w:val="24"/>
        </w:rPr>
        <w:t xml:space="preserve"> dostatek finančních prostředků na preventivní aktivity školy, v 5 případech </w:t>
      </w:r>
      <w:r w:rsidR="00EB0082" w:rsidRPr="001D4E84">
        <w:rPr>
          <w:rFonts w:ascii="Times New Roman" w:hAnsi="Times New Roman"/>
          <w:sz w:val="24"/>
          <w:szCs w:val="24"/>
        </w:rPr>
        <w:t>pevný</w:t>
      </w:r>
      <w:r w:rsidR="00EB0082">
        <w:rPr>
          <w:rFonts w:ascii="Times New Roman" w:hAnsi="Times New Roman"/>
          <w:sz w:val="24"/>
          <w:szCs w:val="24"/>
        </w:rPr>
        <w:t xml:space="preserve"> specializační příplatek</w:t>
      </w:r>
      <w:r w:rsidR="00866043">
        <w:rPr>
          <w:rFonts w:ascii="Times New Roman" w:hAnsi="Times New Roman"/>
          <w:sz w:val="24"/>
          <w:szCs w:val="24"/>
        </w:rPr>
        <w:t xml:space="preserve"> či jeho navýšení</w:t>
      </w:r>
      <w:r w:rsidR="00EB0082">
        <w:rPr>
          <w:rFonts w:ascii="Times New Roman" w:hAnsi="Times New Roman"/>
          <w:sz w:val="24"/>
          <w:szCs w:val="24"/>
        </w:rPr>
        <w:t>, po 2 případech zvýšení prestiže pozice  ŠMP, větší podpory ze strany veřejnosti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EB0082">
        <w:rPr>
          <w:rFonts w:ascii="Times New Roman" w:hAnsi="Times New Roman"/>
          <w:sz w:val="24"/>
          <w:szCs w:val="24"/>
        </w:rPr>
        <w:t>a rodičů</w:t>
      </w:r>
      <w:r w:rsidR="00866043">
        <w:rPr>
          <w:rFonts w:ascii="Times New Roman" w:hAnsi="Times New Roman"/>
          <w:sz w:val="24"/>
          <w:szCs w:val="24"/>
        </w:rPr>
        <w:t xml:space="preserve">. </w:t>
      </w:r>
    </w:p>
    <w:p w:rsidR="009D72A7" w:rsidRDefault="009D72A7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919" w:rsidRDefault="00655919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919" w:rsidRDefault="00655919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082" w:rsidRDefault="00655919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B7E2F">
        <w:rPr>
          <w:rFonts w:ascii="Times New Roman" w:hAnsi="Times New Roman"/>
          <w:sz w:val="24"/>
          <w:szCs w:val="24"/>
        </w:rPr>
        <w:t>ovolujeme</w:t>
      </w:r>
      <w:r>
        <w:rPr>
          <w:rFonts w:ascii="Times New Roman" w:hAnsi="Times New Roman"/>
          <w:sz w:val="24"/>
          <w:szCs w:val="24"/>
        </w:rPr>
        <w:t xml:space="preserve"> si</w:t>
      </w:r>
      <w:r w:rsidR="00866043">
        <w:rPr>
          <w:rFonts w:ascii="Times New Roman" w:hAnsi="Times New Roman"/>
          <w:sz w:val="24"/>
          <w:szCs w:val="24"/>
        </w:rPr>
        <w:t xml:space="preserve"> poděkovat všem 110 školám, které zaslaly vyplněný dotazník s údaji sloužícími k zmapování situace v oblasti prevence ve školách v našem kraji. </w:t>
      </w:r>
      <w:r w:rsidR="00CB7E2F">
        <w:rPr>
          <w:rFonts w:ascii="Times New Roman" w:hAnsi="Times New Roman"/>
          <w:sz w:val="24"/>
          <w:szCs w:val="24"/>
        </w:rPr>
        <w:t>Jsme si vědomi toho, že je to jen určitý vzorek a hodnoty nemusí korespondovat stoprocentně se skutečným stavem</w:t>
      </w:r>
      <w:r>
        <w:rPr>
          <w:rFonts w:ascii="Times New Roman" w:hAnsi="Times New Roman"/>
          <w:sz w:val="24"/>
          <w:szCs w:val="24"/>
        </w:rPr>
        <w:t>.</w:t>
      </w:r>
      <w:r w:rsidR="00CB7E2F">
        <w:rPr>
          <w:rFonts w:ascii="Times New Roman" w:hAnsi="Times New Roman"/>
          <w:sz w:val="24"/>
          <w:szCs w:val="24"/>
        </w:rPr>
        <w:t xml:space="preserve"> Dotazníkové šetření je prováděno 1x ročně.</w:t>
      </w:r>
    </w:p>
    <w:p w:rsidR="00CB7E2F" w:rsidRDefault="00CB7E2F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D9B" w:rsidRDefault="00CB7E2F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Zpracovala: Mgr. Dita Kosová, krajská školská koordinátorka prevence</w:t>
      </w:r>
    </w:p>
    <w:p w:rsidR="00256B4E" w:rsidRDefault="00256B4E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E2F" w:rsidRPr="00893CEB" w:rsidRDefault="00EF0D9B" w:rsidP="000A1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Hradci Králové dne </w:t>
      </w:r>
      <w:r w:rsidR="009D72A7">
        <w:rPr>
          <w:rFonts w:ascii="Times New Roman" w:hAnsi="Times New Roman"/>
          <w:sz w:val="24"/>
          <w:szCs w:val="24"/>
        </w:rPr>
        <w:t>20.</w:t>
      </w:r>
      <w:r w:rsidR="00CB7E2F">
        <w:rPr>
          <w:rFonts w:ascii="Times New Roman" w:hAnsi="Times New Roman"/>
          <w:sz w:val="24"/>
          <w:szCs w:val="24"/>
        </w:rPr>
        <w:t xml:space="preserve"> 1. 2015.</w:t>
      </w:r>
    </w:p>
    <w:sectPr w:rsidR="00CB7E2F" w:rsidRPr="00893CEB" w:rsidSect="008A40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81" w:rsidRDefault="00E40581" w:rsidP="008F77D1">
      <w:pPr>
        <w:spacing w:after="0" w:line="240" w:lineRule="auto"/>
      </w:pPr>
      <w:r>
        <w:separator/>
      </w:r>
    </w:p>
  </w:endnote>
  <w:endnote w:type="continuationSeparator" w:id="0">
    <w:p w:rsidR="00E40581" w:rsidRDefault="00E40581" w:rsidP="008F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JohnSansText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8063"/>
      <w:docPartObj>
        <w:docPartGallery w:val="Page Numbers (Bottom of Page)"/>
        <w:docPartUnique/>
      </w:docPartObj>
    </w:sdtPr>
    <w:sdtContent>
      <w:p w:rsidR="005708EE" w:rsidRDefault="005708EE">
        <w:pPr>
          <w:pStyle w:val="Zpat"/>
          <w:jc w:val="center"/>
        </w:pPr>
        <w:fldSimple w:instr=" PAGE   \* MERGEFORMAT ">
          <w:r w:rsidR="00256B4E">
            <w:rPr>
              <w:noProof/>
            </w:rPr>
            <w:t>8</w:t>
          </w:r>
        </w:fldSimple>
      </w:p>
    </w:sdtContent>
  </w:sdt>
  <w:p w:rsidR="005708EE" w:rsidRDefault="005708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81" w:rsidRDefault="00E40581" w:rsidP="008F77D1">
      <w:pPr>
        <w:spacing w:after="0" w:line="240" w:lineRule="auto"/>
      </w:pPr>
      <w:r>
        <w:separator/>
      </w:r>
    </w:p>
  </w:footnote>
  <w:footnote w:type="continuationSeparator" w:id="0">
    <w:p w:rsidR="00E40581" w:rsidRDefault="00E40581" w:rsidP="008F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EF3"/>
    <w:multiLevelType w:val="multilevel"/>
    <w:tmpl w:val="71460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8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37"/>
    <w:rsid w:val="00034207"/>
    <w:rsid w:val="00062DEB"/>
    <w:rsid w:val="000A14E8"/>
    <w:rsid w:val="000A560B"/>
    <w:rsid w:val="000B1D8F"/>
    <w:rsid w:val="000B35AF"/>
    <w:rsid w:val="000F1A74"/>
    <w:rsid w:val="001C2551"/>
    <w:rsid w:val="001D4539"/>
    <w:rsid w:val="001D4E84"/>
    <w:rsid w:val="002139E0"/>
    <w:rsid w:val="00224EA1"/>
    <w:rsid w:val="00256B4E"/>
    <w:rsid w:val="002B1DDE"/>
    <w:rsid w:val="002B2C1D"/>
    <w:rsid w:val="002C4298"/>
    <w:rsid w:val="002D3A74"/>
    <w:rsid w:val="002E5826"/>
    <w:rsid w:val="003076D1"/>
    <w:rsid w:val="003226DF"/>
    <w:rsid w:val="00327078"/>
    <w:rsid w:val="00387071"/>
    <w:rsid w:val="00396224"/>
    <w:rsid w:val="003E3285"/>
    <w:rsid w:val="004008B5"/>
    <w:rsid w:val="004074CA"/>
    <w:rsid w:val="00420544"/>
    <w:rsid w:val="00436E6E"/>
    <w:rsid w:val="004407F1"/>
    <w:rsid w:val="0045479E"/>
    <w:rsid w:val="004712AA"/>
    <w:rsid w:val="004743FA"/>
    <w:rsid w:val="004770E3"/>
    <w:rsid w:val="004B3737"/>
    <w:rsid w:val="004C348B"/>
    <w:rsid w:val="0054409E"/>
    <w:rsid w:val="005708EE"/>
    <w:rsid w:val="00576547"/>
    <w:rsid w:val="005933AE"/>
    <w:rsid w:val="005C4265"/>
    <w:rsid w:val="00603C89"/>
    <w:rsid w:val="00611995"/>
    <w:rsid w:val="00637130"/>
    <w:rsid w:val="00640DBF"/>
    <w:rsid w:val="00645F7E"/>
    <w:rsid w:val="00647EC2"/>
    <w:rsid w:val="00655919"/>
    <w:rsid w:val="00663B57"/>
    <w:rsid w:val="006A5DE6"/>
    <w:rsid w:val="006C0C27"/>
    <w:rsid w:val="006C1A37"/>
    <w:rsid w:val="007130FA"/>
    <w:rsid w:val="00731E79"/>
    <w:rsid w:val="00766357"/>
    <w:rsid w:val="00767380"/>
    <w:rsid w:val="007C0C41"/>
    <w:rsid w:val="007C6D79"/>
    <w:rsid w:val="007F3CFF"/>
    <w:rsid w:val="00812123"/>
    <w:rsid w:val="00866043"/>
    <w:rsid w:val="00867484"/>
    <w:rsid w:val="0088794E"/>
    <w:rsid w:val="008936D2"/>
    <w:rsid w:val="00893CEB"/>
    <w:rsid w:val="008A0E68"/>
    <w:rsid w:val="008A4053"/>
    <w:rsid w:val="008B56FB"/>
    <w:rsid w:val="008C3E9E"/>
    <w:rsid w:val="008C7308"/>
    <w:rsid w:val="008E42FA"/>
    <w:rsid w:val="008F5705"/>
    <w:rsid w:val="008F77D1"/>
    <w:rsid w:val="00950855"/>
    <w:rsid w:val="009551C0"/>
    <w:rsid w:val="00960C48"/>
    <w:rsid w:val="009B20D8"/>
    <w:rsid w:val="009C697C"/>
    <w:rsid w:val="009D72A7"/>
    <w:rsid w:val="009E6350"/>
    <w:rsid w:val="00A0372B"/>
    <w:rsid w:val="00A12C7A"/>
    <w:rsid w:val="00A13283"/>
    <w:rsid w:val="00A36A62"/>
    <w:rsid w:val="00A46E93"/>
    <w:rsid w:val="00A739C9"/>
    <w:rsid w:val="00A7459C"/>
    <w:rsid w:val="00AB030E"/>
    <w:rsid w:val="00AB52FF"/>
    <w:rsid w:val="00AE10B1"/>
    <w:rsid w:val="00AE3DB2"/>
    <w:rsid w:val="00B54617"/>
    <w:rsid w:val="00B54E5E"/>
    <w:rsid w:val="00B61769"/>
    <w:rsid w:val="00B6508C"/>
    <w:rsid w:val="00B733EE"/>
    <w:rsid w:val="00B916A7"/>
    <w:rsid w:val="00B970B4"/>
    <w:rsid w:val="00BF1955"/>
    <w:rsid w:val="00C00350"/>
    <w:rsid w:val="00C06A72"/>
    <w:rsid w:val="00C11708"/>
    <w:rsid w:val="00C146D4"/>
    <w:rsid w:val="00C617BE"/>
    <w:rsid w:val="00C65936"/>
    <w:rsid w:val="00C87FB0"/>
    <w:rsid w:val="00CB062D"/>
    <w:rsid w:val="00CB1828"/>
    <w:rsid w:val="00CB5EED"/>
    <w:rsid w:val="00CB7E2F"/>
    <w:rsid w:val="00D06A90"/>
    <w:rsid w:val="00D24C9F"/>
    <w:rsid w:val="00D5673B"/>
    <w:rsid w:val="00D70745"/>
    <w:rsid w:val="00DC0378"/>
    <w:rsid w:val="00E40581"/>
    <w:rsid w:val="00E422D3"/>
    <w:rsid w:val="00E869E9"/>
    <w:rsid w:val="00EA2BE5"/>
    <w:rsid w:val="00EB0082"/>
    <w:rsid w:val="00EB6F19"/>
    <w:rsid w:val="00ED045F"/>
    <w:rsid w:val="00EF0D9B"/>
    <w:rsid w:val="00EF6F5B"/>
    <w:rsid w:val="00F050BC"/>
    <w:rsid w:val="00F15200"/>
    <w:rsid w:val="00F44609"/>
    <w:rsid w:val="00FD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37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2">
    <w:name w:val="quote12"/>
    <w:rsid w:val="004B3737"/>
    <w:rPr>
      <w:color w:val="00468E"/>
    </w:rPr>
  </w:style>
  <w:style w:type="paragraph" w:styleId="Odstavecseseznamem">
    <w:name w:val="List Paragraph"/>
    <w:basedOn w:val="Normln"/>
    <w:uiPriority w:val="34"/>
    <w:qFormat/>
    <w:rsid w:val="00C11708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A1328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F77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77D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F77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D1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139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39E0"/>
    <w:pPr>
      <w:spacing w:after="360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5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5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53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5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5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539"/>
    <w:rPr>
      <w:rFonts w:ascii="Tahoma" w:hAnsi="Tahoma" w:cs="Tahoma"/>
      <w:sz w:val="16"/>
      <w:szCs w:val="16"/>
      <w:lang w:eastAsia="en-US"/>
    </w:rPr>
  </w:style>
  <w:style w:type="paragraph" w:customStyle="1" w:styleId="parag2">
    <w:name w:val="parag2"/>
    <w:basedOn w:val="Normln"/>
    <w:rsid w:val="0054409E"/>
    <w:pPr>
      <w:spacing w:before="360" w:after="72" w:line="360" w:lineRule="atLeast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gt2">
    <w:name w:val="parag_t2"/>
    <w:basedOn w:val="Normln"/>
    <w:rsid w:val="0054409E"/>
    <w:pPr>
      <w:spacing w:before="225" w:after="72" w:line="360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4409E"/>
    <w:pPr>
      <w:jc w:val="both"/>
    </w:pPr>
    <w:rPr>
      <w:sz w:val="22"/>
      <w:szCs w:val="22"/>
      <w:lang w:eastAsia="en-US"/>
    </w:rPr>
  </w:style>
  <w:style w:type="paragraph" w:customStyle="1" w:styleId="detail-odstavec">
    <w:name w:val="detail-odstavec"/>
    <w:basedOn w:val="Normln"/>
    <w:rsid w:val="00766357"/>
    <w:pPr>
      <w:spacing w:after="75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20197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2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1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0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2007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Kosová</dc:creator>
  <cp:lastModifiedBy>Dita Kosová</cp:lastModifiedBy>
  <cp:revision>2</cp:revision>
  <dcterms:created xsi:type="dcterms:W3CDTF">2015-01-23T11:48:00Z</dcterms:created>
  <dcterms:modified xsi:type="dcterms:W3CDTF">2015-01-23T11:48:00Z</dcterms:modified>
</cp:coreProperties>
</file>