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7BD4" w:rsidRPr="00B202D6" w:rsidRDefault="007E7BD4" w:rsidP="007E7BD4">
      <w:pPr>
        <w:pStyle w:val="Default"/>
        <w:jc w:val="both"/>
        <w:rPr>
          <w:b/>
          <w:bCs/>
          <w:i/>
          <w:sz w:val="20"/>
          <w:szCs w:val="20"/>
        </w:rPr>
      </w:pPr>
    </w:p>
    <w:p w:rsidR="007E7BD4" w:rsidRPr="00B202D6" w:rsidRDefault="007E7BD4" w:rsidP="007E7BD4">
      <w:pPr>
        <w:pStyle w:val="Default"/>
        <w:jc w:val="both"/>
        <w:rPr>
          <w:b/>
          <w:bCs/>
          <w:i/>
          <w:sz w:val="20"/>
          <w:szCs w:val="20"/>
        </w:rPr>
      </w:pPr>
    </w:p>
    <w:p w:rsidR="007E7BD4" w:rsidRPr="00B202D6" w:rsidRDefault="007E7BD4" w:rsidP="007E7BD4">
      <w:pPr>
        <w:pStyle w:val="Default"/>
        <w:jc w:val="both"/>
        <w:rPr>
          <w:b/>
          <w:bCs/>
          <w:i/>
          <w:sz w:val="20"/>
          <w:szCs w:val="20"/>
        </w:rPr>
      </w:pPr>
    </w:p>
    <w:p w:rsidR="007E7BD4" w:rsidRPr="00B202D6" w:rsidRDefault="007E7BD4" w:rsidP="007E7BD4">
      <w:pPr>
        <w:pStyle w:val="Default"/>
        <w:jc w:val="both"/>
        <w:rPr>
          <w:b/>
          <w:bCs/>
          <w:i/>
          <w:sz w:val="20"/>
          <w:szCs w:val="20"/>
        </w:rPr>
      </w:pPr>
    </w:p>
    <w:p w:rsidR="007E7BD4" w:rsidRPr="00B202D6" w:rsidRDefault="007E7BD4" w:rsidP="00D7749A">
      <w:pPr>
        <w:pStyle w:val="Default"/>
        <w:ind w:left="1800"/>
        <w:jc w:val="both"/>
        <w:rPr>
          <w:b/>
          <w:bCs/>
          <w:i/>
          <w:sz w:val="20"/>
          <w:szCs w:val="20"/>
        </w:rPr>
      </w:pPr>
    </w:p>
    <w:p w:rsidR="00792909" w:rsidRPr="00B202D6" w:rsidRDefault="00792909" w:rsidP="00217E70">
      <w:pPr>
        <w:pStyle w:val="Default"/>
        <w:ind w:left="1800"/>
        <w:jc w:val="both"/>
        <w:rPr>
          <w:b/>
          <w:bCs/>
          <w:i/>
          <w:sz w:val="20"/>
          <w:szCs w:val="20"/>
        </w:rPr>
      </w:pPr>
    </w:p>
    <w:p w:rsidR="00792909" w:rsidRPr="00B202D6" w:rsidRDefault="00792909" w:rsidP="00217E70">
      <w:pPr>
        <w:pStyle w:val="Default"/>
        <w:ind w:left="1800"/>
        <w:jc w:val="both"/>
        <w:rPr>
          <w:b/>
          <w:bCs/>
          <w:i/>
          <w:sz w:val="20"/>
          <w:szCs w:val="20"/>
        </w:rPr>
      </w:pPr>
    </w:p>
    <w:p w:rsidR="00792909" w:rsidRPr="00B202D6" w:rsidRDefault="00792909" w:rsidP="00217E70">
      <w:pPr>
        <w:pStyle w:val="Default"/>
        <w:ind w:left="1800"/>
        <w:jc w:val="both"/>
        <w:rPr>
          <w:b/>
          <w:bCs/>
          <w:i/>
          <w:sz w:val="20"/>
          <w:szCs w:val="20"/>
        </w:rPr>
      </w:pPr>
    </w:p>
    <w:p w:rsidR="00A61CCB" w:rsidRPr="00B202D6" w:rsidRDefault="00A61CCB" w:rsidP="00217E70">
      <w:pPr>
        <w:pStyle w:val="Default"/>
        <w:ind w:left="1800"/>
        <w:jc w:val="both"/>
        <w:rPr>
          <w:b/>
          <w:bCs/>
          <w:i/>
          <w:sz w:val="20"/>
          <w:szCs w:val="20"/>
        </w:rPr>
      </w:pPr>
    </w:p>
    <w:p w:rsidR="00A61CCB" w:rsidRPr="00B202D6" w:rsidRDefault="00A61CCB" w:rsidP="00217E70">
      <w:pPr>
        <w:pStyle w:val="Default"/>
        <w:ind w:left="1800"/>
        <w:jc w:val="both"/>
        <w:rPr>
          <w:b/>
          <w:bCs/>
          <w:i/>
          <w:sz w:val="20"/>
          <w:szCs w:val="20"/>
        </w:rPr>
      </w:pPr>
    </w:p>
    <w:p w:rsidR="00A61CCB" w:rsidRPr="00B202D6" w:rsidRDefault="00A61CCB" w:rsidP="00217E70">
      <w:pPr>
        <w:pStyle w:val="Default"/>
        <w:ind w:left="1800"/>
        <w:jc w:val="both"/>
        <w:rPr>
          <w:b/>
          <w:bCs/>
          <w:i/>
          <w:sz w:val="20"/>
          <w:szCs w:val="20"/>
        </w:rPr>
      </w:pPr>
    </w:p>
    <w:p w:rsidR="00792909" w:rsidRPr="00B202D6" w:rsidRDefault="00792909" w:rsidP="00217E70">
      <w:pPr>
        <w:pStyle w:val="Default"/>
        <w:ind w:left="1800"/>
        <w:jc w:val="both"/>
        <w:rPr>
          <w:b/>
          <w:bCs/>
          <w:i/>
          <w:sz w:val="20"/>
          <w:szCs w:val="20"/>
        </w:rPr>
      </w:pPr>
    </w:p>
    <w:p w:rsidR="00792909" w:rsidRPr="00B202D6" w:rsidRDefault="00792909" w:rsidP="00217E70">
      <w:pPr>
        <w:pStyle w:val="Default"/>
        <w:ind w:left="1800"/>
        <w:jc w:val="both"/>
        <w:rPr>
          <w:b/>
          <w:bCs/>
          <w:i/>
          <w:sz w:val="20"/>
          <w:szCs w:val="20"/>
        </w:rPr>
      </w:pPr>
    </w:p>
    <w:p w:rsidR="00792909" w:rsidRPr="00B202D6" w:rsidRDefault="00792909" w:rsidP="00217E70">
      <w:pPr>
        <w:pStyle w:val="Default"/>
        <w:ind w:left="1800"/>
        <w:jc w:val="both"/>
        <w:rPr>
          <w:b/>
          <w:bCs/>
          <w:i/>
          <w:sz w:val="20"/>
          <w:szCs w:val="20"/>
        </w:rPr>
      </w:pPr>
    </w:p>
    <w:p w:rsidR="00792909" w:rsidRPr="00B202D6" w:rsidRDefault="00792909" w:rsidP="00217E70">
      <w:pPr>
        <w:pStyle w:val="Default"/>
        <w:ind w:left="1800"/>
        <w:jc w:val="both"/>
        <w:rPr>
          <w:b/>
          <w:bCs/>
          <w:i/>
          <w:sz w:val="20"/>
          <w:szCs w:val="20"/>
        </w:rPr>
      </w:pPr>
    </w:p>
    <w:p w:rsidR="00792909" w:rsidRPr="00B202D6" w:rsidRDefault="00792909" w:rsidP="00217E70">
      <w:pPr>
        <w:pStyle w:val="Default"/>
        <w:ind w:left="1800"/>
        <w:jc w:val="both"/>
        <w:rPr>
          <w:b/>
          <w:bCs/>
          <w:i/>
          <w:sz w:val="20"/>
          <w:szCs w:val="20"/>
        </w:rPr>
      </w:pPr>
    </w:p>
    <w:p w:rsidR="001D7BA8" w:rsidRPr="00B202D6" w:rsidRDefault="001D7BA8" w:rsidP="00217E70">
      <w:pPr>
        <w:pStyle w:val="Default"/>
        <w:ind w:left="1800"/>
        <w:jc w:val="both"/>
        <w:rPr>
          <w:b/>
          <w:bCs/>
          <w:i/>
          <w:sz w:val="20"/>
          <w:szCs w:val="20"/>
        </w:rPr>
      </w:pPr>
    </w:p>
    <w:p w:rsidR="001D7BA8" w:rsidRPr="00B202D6" w:rsidRDefault="001D7BA8" w:rsidP="00217E70">
      <w:pPr>
        <w:pStyle w:val="Default"/>
        <w:ind w:left="1800"/>
        <w:jc w:val="both"/>
        <w:rPr>
          <w:b/>
          <w:bCs/>
          <w:i/>
          <w:sz w:val="20"/>
          <w:szCs w:val="20"/>
        </w:rPr>
      </w:pPr>
    </w:p>
    <w:p w:rsidR="001D7BA8" w:rsidRPr="00B202D6" w:rsidRDefault="001D7BA8" w:rsidP="00217E70">
      <w:pPr>
        <w:pStyle w:val="Default"/>
        <w:ind w:left="1800"/>
        <w:jc w:val="both"/>
        <w:rPr>
          <w:b/>
          <w:bCs/>
          <w:i/>
          <w:sz w:val="20"/>
          <w:szCs w:val="20"/>
        </w:rPr>
      </w:pPr>
    </w:p>
    <w:p w:rsidR="001D7BA8" w:rsidRPr="00B202D6" w:rsidRDefault="001D7BA8" w:rsidP="00217E70">
      <w:pPr>
        <w:pStyle w:val="Default"/>
        <w:ind w:left="1800"/>
        <w:jc w:val="both"/>
        <w:rPr>
          <w:b/>
          <w:bCs/>
          <w:i/>
          <w:sz w:val="20"/>
          <w:szCs w:val="20"/>
        </w:rPr>
      </w:pPr>
    </w:p>
    <w:p w:rsidR="001D7BA8" w:rsidRPr="00B202D6" w:rsidRDefault="001D7BA8" w:rsidP="00217E70">
      <w:pPr>
        <w:pStyle w:val="Default"/>
        <w:ind w:left="1800"/>
        <w:jc w:val="both"/>
        <w:rPr>
          <w:b/>
          <w:bCs/>
          <w:i/>
          <w:sz w:val="20"/>
          <w:szCs w:val="20"/>
        </w:rPr>
      </w:pPr>
    </w:p>
    <w:p w:rsidR="001D7BA8" w:rsidRPr="00B202D6" w:rsidRDefault="001D7BA8" w:rsidP="00217E70">
      <w:pPr>
        <w:pStyle w:val="Default"/>
        <w:ind w:left="1800"/>
        <w:jc w:val="both"/>
        <w:rPr>
          <w:b/>
          <w:bCs/>
          <w:i/>
          <w:sz w:val="20"/>
          <w:szCs w:val="20"/>
        </w:rPr>
      </w:pPr>
    </w:p>
    <w:p w:rsidR="001D7BA8" w:rsidRPr="00B202D6" w:rsidRDefault="001D7BA8" w:rsidP="00217E70">
      <w:pPr>
        <w:pStyle w:val="Default"/>
        <w:ind w:left="1800"/>
        <w:jc w:val="both"/>
        <w:rPr>
          <w:b/>
          <w:bCs/>
          <w:i/>
          <w:sz w:val="20"/>
          <w:szCs w:val="20"/>
        </w:rPr>
      </w:pPr>
    </w:p>
    <w:p w:rsidR="001D7BA8" w:rsidRPr="00B202D6" w:rsidRDefault="001D7BA8" w:rsidP="00217E70">
      <w:pPr>
        <w:pStyle w:val="Default"/>
        <w:ind w:left="1800"/>
        <w:jc w:val="both"/>
        <w:rPr>
          <w:b/>
          <w:bCs/>
          <w:i/>
          <w:sz w:val="20"/>
          <w:szCs w:val="20"/>
        </w:rPr>
      </w:pPr>
    </w:p>
    <w:p w:rsidR="001D7BA8" w:rsidRPr="00B202D6" w:rsidRDefault="001D7BA8" w:rsidP="00217E70">
      <w:pPr>
        <w:pStyle w:val="Default"/>
        <w:ind w:left="1800"/>
        <w:jc w:val="both"/>
        <w:rPr>
          <w:b/>
          <w:bCs/>
          <w:i/>
          <w:sz w:val="20"/>
          <w:szCs w:val="20"/>
        </w:rPr>
      </w:pPr>
    </w:p>
    <w:p w:rsidR="001D7BA8" w:rsidRPr="00B202D6" w:rsidRDefault="001D7BA8" w:rsidP="00217E70">
      <w:pPr>
        <w:pStyle w:val="Default"/>
        <w:ind w:left="1800"/>
        <w:jc w:val="both"/>
        <w:rPr>
          <w:b/>
          <w:bCs/>
          <w:i/>
          <w:sz w:val="20"/>
          <w:szCs w:val="20"/>
        </w:rPr>
      </w:pPr>
    </w:p>
    <w:p w:rsidR="001D7BA8" w:rsidRPr="00B202D6" w:rsidRDefault="001D7BA8" w:rsidP="00217E70">
      <w:pPr>
        <w:pStyle w:val="Default"/>
        <w:ind w:left="1800"/>
        <w:jc w:val="both"/>
        <w:rPr>
          <w:b/>
          <w:bCs/>
          <w:i/>
          <w:sz w:val="20"/>
          <w:szCs w:val="20"/>
        </w:rPr>
      </w:pPr>
    </w:p>
    <w:p w:rsidR="001D7BA8" w:rsidRPr="00B202D6" w:rsidRDefault="001D7BA8" w:rsidP="00217E70">
      <w:pPr>
        <w:pStyle w:val="Default"/>
        <w:ind w:left="1800"/>
        <w:jc w:val="both"/>
        <w:rPr>
          <w:b/>
          <w:bCs/>
          <w:i/>
          <w:sz w:val="20"/>
          <w:szCs w:val="20"/>
        </w:rPr>
      </w:pPr>
    </w:p>
    <w:p w:rsidR="001D7BA8" w:rsidRPr="00B202D6" w:rsidRDefault="001D7BA8" w:rsidP="00217E70">
      <w:pPr>
        <w:pStyle w:val="Default"/>
        <w:ind w:left="1800"/>
        <w:jc w:val="both"/>
        <w:rPr>
          <w:b/>
          <w:bCs/>
          <w:i/>
          <w:sz w:val="20"/>
          <w:szCs w:val="20"/>
        </w:rPr>
      </w:pPr>
    </w:p>
    <w:p w:rsidR="001D7BA8" w:rsidRPr="00B202D6" w:rsidRDefault="001D7BA8" w:rsidP="00217E70">
      <w:pPr>
        <w:pStyle w:val="Default"/>
        <w:ind w:left="1800"/>
        <w:jc w:val="both"/>
        <w:rPr>
          <w:b/>
          <w:bCs/>
          <w:i/>
          <w:sz w:val="20"/>
          <w:szCs w:val="20"/>
        </w:rPr>
      </w:pPr>
    </w:p>
    <w:p w:rsidR="001D7BA8" w:rsidRPr="00B202D6" w:rsidRDefault="001D7BA8" w:rsidP="00217E70">
      <w:pPr>
        <w:pStyle w:val="Default"/>
        <w:ind w:left="1800"/>
        <w:jc w:val="both"/>
        <w:rPr>
          <w:b/>
          <w:bCs/>
          <w:i/>
          <w:sz w:val="20"/>
          <w:szCs w:val="20"/>
        </w:rPr>
      </w:pPr>
    </w:p>
    <w:p w:rsidR="001D7BA8" w:rsidRPr="00B202D6" w:rsidRDefault="001D7BA8" w:rsidP="00217E70">
      <w:pPr>
        <w:pStyle w:val="Default"/>
        <w:ind w:left="1800"/>
        <w:jc w:val="both"/>
        <w:rPr>
          <w:b/>
          <w:bCs/>
          <w:i/>
          <w:sz w:val="20"/>
          <w:szCs w:val="20"/>
        </w:rPr>
      </w:pPr>
    </w:p>
    <w:p w:rsidR="001D7BA8" w:rsidRPr="00B202D6" w:rsidRDefault="001D7BA8" w:rsidP="00217E70">
      <w:pPr>
        <w:pStyle w:val="Default"/>
        <w:ind w:left="1800"/>
        <w:jc w:val="both"/>
        <w:rPr>
          <w:b/>
          <w:bCs/>
          <w:i/>
          <w:sz w:val="20"/>
          <w:szCs w:val="20"/>
        </w:rPr>
      </w:pPr>
    </w:p>
    <w:p w:rsidR="007E7BD4" w:rsidRPr="00B202D6" w:rsidRDefault="007E7BD4" w:rsidP="007E7BD4">
      <w:pPr>
        <w:pStyle w:val="Default"/>
        <w:jc w:val="both"/>
        <w:rPr>
          <w:b/>
          <w:bCs/>
          <w:i/>
          <w:sz w:val="20"/>
          <w:szCs w:val="20"/>
        </w:rPr>
      </w:pPr>
    </w:p>
    <w:p w:rsidR="007E7BD4" w:rsidRPr="00B202D6" w:rsidRDefault="007E7BD4" w:rsidP="007E7BD4">
      <w:pPr>
        <w:pStyle w:val="Default"/>
        <w:jc w:val="both"/>
        <w:rPr>
          <w:b/>
          <w:bCs/>
          <w:sz w:val="20"/>
          <w:szCs w:val="20"/>
        </w:rPr>
      </w:pPr>
    </w:p>
    <w:p w:rsidR="00792909" w:rsidRPr="00B202D6" w:rsidRDefault="00792909" w:rsidP="00792909">
      <w:pPr>
        <w:pStyle w:val="Default"/>
        <w:tabs>
          <w:tab w:val="left" w:pos="1589"/>
          <w:tab w:val="center" w:pos="4422"/>
        </w:tabs>
        <w:ind w:left="-540"/>
        <w:rPr>
          <w:b/>
          <w:bCs/>
          <w:sz w:val="36"/>
          <w:szCs w:val="36"/>
        </w:rPr>
      </w:pPr>
    </w:p>
    <w:p w:rsidR="001D7BA8" w:rsidRPr="00B202D6" w:rsidRDefault="00026B49" w:rsidP="001D7BA8">
      <w:pPr>
        <w:pStyle w:val="Default"/>
        <w:tabs>
          <w:tab w:val="left" w:pos="1589"/>
          <w:tab w:val="center" w:pos="4140"/>
        </w:tabs>
        <w:ind w:left="2124" w:firstLine="2189"/>
        <w:rPr>
          <w:b/>
          <w:bCs/>
          <w:sz w:val="36"/>
          <w:szCs w:val="36"/>
        </w:rPr>
      </w:pPr>
      <w:r w:rsidRPr="00B202D6">
        <w:rPr>
          <w:b/>
          <w:bCs/>
          <w:noProof/>
          <w:sz w:val="36"/>
          <w:szCs w:val="36"/>
          <w:lang w:val="en-US" w:eastAsia="en-US"/>
        </w:rPr>
        <w:drawing>
          <wp:anchor distT="0" distB="0" distL="114300" distR="114300" simplePos="0" relativeHeight="251656704" behindDoc="0" locked="0" layoutInCell="1" allowOverlap="1" wp14:anchorId="5E53DC71" wp14:editId="523CCC31">
            <wp:simplePos x="0" y="0"/>
            <wp:positionH relativeFrom="column">
              <wp:posOffset>-114300</wp:posOffset>
            </wp:positionH>
            <wp:positionV relativeFrom="paragraph">
              <wp:posOffset>480060</wp:posOffset>
            </wp:positionV>
            <wp:extent cx="2743200" cy="791845"/>
            <wp:effectExtent l="0" t="0" r="0" b="0"/>
            <wp:wrapSquare wrapText="bothSides"/>
            <wp:docPr id="26" name="obrázek 26" descr="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ide"/>
                    <pic:cNvPicPr>
                      <a:picLocks noChangeAspect="1" noChangeArrowheads="1"/>
                    </pic:cNvPicPr>
                  </pic:nvPicPr>
                  <pic:blipFill>
                    <a:blip r:embed="rId9" cstate="print">
                      <a:extLst>
                        <a:ext uri="{28A0092B-C50C-407E-A947-70E740481C1C}">
                          <a14:useLocalDpi xmlns:a14="http://schemas.microsoft.com/office/drawing/2010/main" val="0"/>
                        </a:ext>
                      </a:extLst>
                    </a:blip>
                    <a:srcRect t="-697" r="71738" b="79771"/>
                    <a:stretch>
                      <a:fillRect/>
                    </a:stretch>
                  </pic:blipFill>
                  <pic:spPr bwMode="auto">
                    <a:xfrm>
                      <a:off x="0" y="0"/>
                      <a:ext cx="2743200" cy="791845"/>
                    </a:xfrm>
                    <a:prstGeom prst="rect">
                      <a:avLst/>
                    </a:prstGeom>
                    <a:noFill/>
                  </pic:spPr>
                </pic:pic>
              </a:graphicData>
            </a:graphic>
          </wp:anchor>
        </w:drawing>
      </w:r>
      <w:r w:rsidR="001D7BA8" w:rsidRPr="00B202D6">
        <w:rPr>
          <w:b/>
          <w:bCs/>
          <w:sz w:val="36"/>
          <w:szCs w:val="36"/>
        </w:rPr>
        <w:t xml:space="preserve">STATISTICKÁ ŠETŘENÍ </w:t>
      </w:r>
      <w:r w:rsidR="000A6E4A" w:rsidRPr="00B202D6">
        <w:rPr>
          <w:b/>
          <w:bCs/>
          <w:sz w:val="36"/>
          <w:szCs w:val="36"/>
        </w:rPr>
        <w:br/>
      </w:r>
      <w:r w:rsidR="001D7BA8" w:rsidRPr="00B202D6">
        <w:rPr>
          <w:b/>
          <w:bCs/>
          <w:sz w:val="36"/>
          <w:szCs w:val="36"/>
        </w:rPr>
        <w:t>A MONITORING</w:t>
      </w:r>
    </w:p>
    <w:p w:rsidR="00792909" w:rsidRPr="00B202D6" w:rsidRDefault="00B61EB2" w:rsidP="001D7BA8">
      <w:pPr>
        <w:pStyle w:val="Default"/>
        <w:tabs>
          <w:tab w:val="left" w:pos="1589"/>
          <w:tab w:val="center" w:pos="4140"/>
        </w:tabs>
        <w:ind w:left="4320"/>
        <w:rPr>
          <w:bCs/>
          <w:sz w:val="36"/>
          <w:szCs w:val="36"/>
        </w:rPr>
      </w:pPr>
      <w:r w:rsidRPr="00B202D6">
        <w:rPr>
          <w:noProof/>
          <w:sz w:val="36"/>
          <w:szCs w:val="36"/>
          <w:lang w:val="en-US" w:eastAsia="en-US"/>
        </w:rPr>
        <mc:AlternateContent>
          <mc:Choice Requires="wps">
            <w:drawing>
              <wp:anchor distT="0" distB="0" distL="114300" distR="114300" simplePos="0" relativeHeight="251655680" behindDoc="0" locked="0" layoutInCell="1" allowOverlap="1" wp14:anchorId="01725849" wp14:editId="1AB18BE3">
                <wp:simplePos x="0" y="0"/>
                <wp:positionH relativeFrom="column">
                  <wp:posOffset>-2971800</wp:posOffset>
                </wp:positionH>
                <wp:positionV relativeFrom="paragraph">
                  <wp:posOffset>911225</wp:posOffset>
                </wp:positionV>
                <wp:extent cx="6515100" cy="800100"/>
                <wp:effectExtent l="0" t="0" r="19050" b="19050"/>
                <wp:wrapSquare wrapText="bothSides"/>
                <wp:docPr id="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800100"/>
                        </a:xfrm>
                        <a:prstGeom prst="rect">
                          <a:avLst/>
                        </a:prstGeom>
                        <a:solidFill>
                          <a:srgbClr val="993366"/>
                        </a:solidFill>
                        <a:ln w="9525">
                          <a:solidFill>
                            <a:srgbClr val="993366"/>
                          </a:solidFill>
                          <a:miter lim="800000"/>
                          <a:headEnd/>
                          <a:tailEnd/>
                        </a:ln>
                      </wps:spPr>
                      <wps:txbx>
                        <w:txbxContent>
                          <w:p w:rsidR="0017388F" w:rsidRPr="00811B2D" w:rsidRDefault="0017388F" w:rsidP="007E7BD4">
                            <w:pPr>
                              <w:pStyle w:val="Default"/>
                              <w:jc w:val="center"/>
                              <w:rPr>
                                <w:b/>
                                <w:bCs/>
                                <w:i/>
                                <w:sz w:val="8"/>
                                <w:szCs w:val="8"/>
                              </w:rPr>
                            </w:pPr>
                          </w:p>
                          <w:p w:rsidR="0017388F" w:rsidRDefault="0017388F" w:rsidP="007E7BD4">
                            <w:pPr>
                              <w:pStyle w:val="Default"/>
                              <w:jc w:val="center"/>
                              <w:rPr>
                                <w:b/>
                                <w:bCs/>
                                <w:i/>
                                <w:color w:val="FFFFFF"/>
                                <w:sz w:val="48"/>
                                <w:szCs w:val="48"/>
                              </w:rPr>
                            </w:pPr>
                            <w:r>
                              <w:rPr>
                                <w:b/>
                                <w:bCs/>
                                <w:i/>
                                <w:color w:val="FFFFFF"/>
                                <w:sz w:val="48"/>
                                <w:szCs w:val="48"/>
                              </w:rPr>
                              <w:t>Závěrečná zpráva</w:t>
                            </w:r>
                          </w:p>
                          <w:p w:rsidR="0017388F" w:rsidRPr="00811B2D" w:rsidRDefault="0017388F" w:rsidP="007E7BD4">
                            <w:pPr>
                              <w:pStyle w:val="Default"/>
                              <w:jc w:val="center"/>
                              <w:rPr>
                                <w:bCs/>
                                <w:color w:val="FFFFFF"/>
                                <w:sz w:val="36"/>
                                <w:szCs w:val="36"/>
                              </w:rPr>
                            </w:pPr>
                            <w:r>
                              <w:rPr>
                                <w:bCs/>
                                <w:color w:val="FFFFFF"/>
                                <w:sz w:val="36"/>
                                <w:szCs w:val="36"/>
                              </w:rPr>
                              <w:t>Shrnutí výsledků projektu</w:t>
                            </w:r>
                          </w:p>
                          <w:p w:rsidR="0017388F" w:rsidRPr="009208C8" w:rsidRDefault="0017388F" w:rsidP="00807EEC">
                            <w:pPr>
                              <w:pStyle w:val="Default"/>
                              <w:jc w:val="both"/>
                              <w:rPr>
                                <w:b/>
                                <w:bCs/>
                                <w:i/>
                                <w:sz w:val="48"/>
                                <w:szCs w:val="48"/>
                              </w:rPr>
                            </w:pPr>
                          </w:p>
                          <w:p w:rsidR="0017388F" w:rsidRDefault="0017388F"/>
                          <w:p w:rsidR="0017388F" w:rsidRDefault="0017388F" w:rsidP="00B85CC3"/>
                          <w:p w:rsidR="0017388F" w:rsidRDefault="0017388F" w:rsidP="00B85C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left:0;text-align:left;margin-left:-234pt;margin-top:71.75pt;width:513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" fillcolor="#936" strokecolor="#936">
                <v:textbox>
                  <w:txbxContent>
                    <w:p w:rsidR="0017388F" w:rsidRPr="00811B2D" w:rsidRDefault="0017388F" w:rsidP="007E7BD4">
                      <w:pPr>
                        <w:pStyle w:val="Default"/>
                        <w:jc w:val="center"/>
                        <w:rPr>
                          <w:b/>
                          <w:bCs/>
                          <w:i/>
                          <w:sz w:val="8"/>
                          <w:szCs w:val="8"/>
                        </w:rPr>
                      </w:pPr>
                    </w:p>
                    <w:p w:rsidR="0017388F" w:rsidRDefault="0017388F" w:rsidP="007E7BD4">
                      <w:pPr>
                        <w:pStyle w:val="Default"/>
                        <w:jc w:val="center"/>
                        <w:rPr>
                          <w:b/>
                          <w:bCs/>
                          <w:i/>
                          <w:color w:val="FFFFFF"/>
                          <w:sz w:val="48"/>
                          <w:szCs w:val="48"/>
                        </w:rPr>
                      </w:pPr>
                      <w:r>
                        <w:rPr>
                          <w:b/>
                          <w:bCs/>
                          <w:i/>
                          <w:color w:val="FFFFFF"/>
                          <w:sz w:val="48"/>
                          <w:szCs w:val="48"/>
                        </w:rPr>
                        <w:t>Závěrečná zpráva</w:t>
                      </w:r>
                    </w:p>
                    <w:p w:rsidR="0017388F" w:rsidRPr="00811B2D" w:rsidRDefault="0017388F" w:rsidP="007E7BD4">
                      <w:pPr>
                        <w:pStyle w:val="Default"/>
                        <w:jc w:val="center"/>
                        <w:rPr>
                          <w:bCs/>
                          <w:color w:val="FFFFFF"/>
                          <w:sz w:val="36"/>
                          <w:szCs w:val="36"/>
                        </w:rPr>
                      </w:pPr>
                      <w:r>
                        <w:rPr>
                          <w:bCs/>
                          <w:color w:val="FFFFFF"/>
                          <w:sz w:val="36"/>
                          <w:szCs w:val="36"/>
                        </w:rPr>
                        <w:t>Shrnutí výsledků projektu</w:t>
                      </w:r>
                    </w:p>
                    <w:p w:rsidR="0017388F" w:rsidRPr="009208C8" w:rsidRDefault="0017388F" w:rsidP="00807EEC">
                      <w:pPr>
                        <w:pStyle w:val="Default"/>
                        <w:jc w:val="both"/>
                        <w:rPr>
                          <w:b/>
                          <w:bCs/>
                          <w:i/>
                          <w:sz w:val="48"/>
                          <w:szCs w:val="48"/>
                        </w:rPr>
                      </w:pPr>
                    </w:p>
                    <w:p w:rsidR="0017388F" w:rsidRDefault="0017388F"/>
                    <w:p w:rsidR="0017388F" w:rsidRDefault="0017388F" w:rsidP="00B85CC3"/>
                    <w:p w:rsidR="0017388F" w:rsidRDefault="0017388F" w:rsidP="00B85CC3"/>
                  </w:txbxContent>
                </v:textbox>
                <w10:wrap type="square"/>
              </v:shape>
            </w:pict>
          </mc:Fallback>
        </mc:AlternateContent>
      </w:r>
      <w:r w:rsidR="001D7BA8" w:rsidRPr="00B202D6">
        <w:rPr>
          <w:bCs/>
          <w:sz w:val="36"/>
          <w:szCs w:val="36"/>
        </w:rPr>
        <w:t>c</w:t>
      </w:r>
      <w:r w:rsidR="00792909" w:rsidRPr="00B202D6">
        <w:rPr>
          <w:bCs/>
          <w:sz w:val="36"/>
          <w:szCs w:val="36"/>
        </w:rPr>
        <w:t>estovní</w:t>
      </w:r>
      <w:r w:rsidR="001D7BA8" w:rsidRPr="00B202D6">
        <w:rPr>
          <w:bCs/>
          <w:sz w:val="36"/>
          <w:szCs w:val="36"/>
        </w:rPr>
        <w:t>ho</w:t>
      </w:r>
      <w:r w:rsidR="00792909" w:rsidRPr="00B202D6">
        <w:rPr>
          <w:bCs/>
          <w:sz w:val="36"/>
          <w:szCs w:val="36"/>
        </w:rPr>
        <w:t xml:space="preserve"> ruch</w:t>
      </w:r>
      <w:r w:rsidR="001D7BA8" w:rsidRPr="00B202D6">
        <w:rPr>
          <w:bCs/>
          <w:sz w:val="36"/>
          <w:szCs w:val="36"/>
        </w:rPr>
        <w:t xml:space="preserve">u </w:t>
      </w:r>
      <w:r w:rsidR="00792909" w:rsidRPr="00B202D6">
        <w:rPr>
          <w:bCs/>
          <w:sz w:val="36"/>
          <w:szCs w:val="36"/>
        </w:rPr>
        <w:t>v Královéhradeckém kraji</w:t>
      </w:r>
      <w:r w:rsidR="001D7BA8" w:rsidRPr="00B202D6">
        <w:rPr>
          <w:bCs/>
          <w:sz w:val="36"/>
          <w:szCs w:val="36"/>
        </w:rPr>
        <w:t xml:space="preserve"> v období </w:t>
      </w:r>
      <w:r w:rsidR="00792909" w:rsidRPr="00B202D6">
        <w:rPr>
          <w:bCs/>
          <w:sz w:val="36"/>
          <w:szCs w:val="36"/>
        </w:rPr>
        <w:t>2011-2013</w:t>
      </w:r>
    </w:p>
    <w:p w:rsidR="007E7BD4" w:rsidRPr="00B202D6" w:rsidRDefault="007E7BD4" w:rsidP="007E7BD4">
      <w:pPr>
        <w:pStyle w:val="Default"/>
        <w:jc w:val="both"/>
        <w:rPr>
          <w:b/>
          <w:bCs/>
          <w:i/>
          <w:sz w:val="10"/>
          <w:szCs w:val="10"/>
        </w:rPr>
      </w:pPr>
    </w:p>
    <w:p w:rsidR="00217E70" w:rsidRPr="00B202D6" w:rsidRDefault="00217E70" w:rsidP="007E7BD4">
      <w:pPr>
        <w:pStyle w:val="Default"/>
        <w:jc w:val="both"/>
        <w:rPr>
          <w:b/>
          <w:bCs/>
          <w:i/>
          <w:sz w:val="20"/>
          <w:szCs w:val="20"/>
        </w:rPr>
      </w:pPr>
    </w:p>
    <w:p w:rsidR="007E7BD4" w:rsidRPr="00B202D6" w:rsidRDefault="004F7505" w:rsidP="004F7505">
      <w:pPr>
        <w:pStyle w:val="Nadpis10"/>
      </w:pPr>
      <w:bookmarkStart w:id="0" w:name="_Toc306172640"/>
      <w:bookmarkStart w:id="1" w:name="_Toc306173079"/>
      <w:bookmarkStart w:id="2" w:name="_Toc306173342"/>
      <w:bookmarkStart w:id="3" w:name="_Toc306175620"/>
      <w:bookmarkStart w:id="4" w:name="_Toc306175714"/>
      <w:bookmarkStart w:id="5" w:name="_Toc306687430"/>
      <w:bookmarkStart w:id="6" w:name="_Toc306687493"/>
      <w:bookmarkStart w:id="7" w:name="_Toc314139063"/>
      <w:bookmarkStart w:id="8" w:name="_Toc361739117"/>
      <w:bookmarkStart w:id="9" w:name="_Toc361739200"/>
      <w:bookmarkStart w:id="10" w:name="_Toc361918184"/>
      <w:r w:rsidRPr="00B202D6">
        <w:lastRenderedPageBreak/>
        <w:t>Obsah</w:t>
      </w:r>
      <w:bookmarkEnd w:id="0"/>
      <w:bookmarkEnd w:id="1"/>
      <w:bookmarkEnd w:id="2"/>
      <w:bookmarkEnd w:id="3"/>
      <w:bookmarkEnd w:id="4"/>
      <w:bookmarkEnd w:id="5"/>
      <w:bookmarkEnd w:id="6"/>
      <w:bookmarkEnd w:id="7"/>
      <w:bookmarkEnd w:id="8"/>
      <w:bookmarkEnd w:id="9"/>
      <w:bookmarkEnd w:id="10"/>
    </w:p>
    <w:p w:rsidR="007E7BD4" w:rsidRPr="00B202D6" w:rsidRDefault="007E7BD4" w:rsidP="007E7BD4">
      <w:pPr>
        <w:pStyle w:val="Default"/>
        <w:jc w:val="both"/>
        <w:rPr>
          <w:b/>
          <w:bCs/>
          <w:sz w:val="20"/>
          <w:szCs w:val="20"/>
        </w:rPr>
      </w:pPr>
    </w:p>
    <w:p w:rsidR="002B4392" w:rsidRDefault="00F71464">
      <w:pPr>
        <w:pStyle w:val="Obsah1"/>
        <w:tabs>
          <w:tab w:val="right" w:leader="dot" w:pos="9968"/>
        </w:tabs>
        <w:rPr>
          <w:rFonts w:asciiTheme="minorHAnsi" w:eastAsiaTheme="minorEastAsia" w:hAnsiTheme="minorHAnsi" w:cstheme="minorBidi"/>
          <w:noProof/>
          <w:lang w:val="en-US"/>
        </w:rPr>
      </w:pPr>
      <w:r w:rsidRPr="00B202D6">
        <w:rPr>
          <w:b/>
          <w:bCs/>
          <w:sz w:val="20"/>
          <w:szCs w:val="20"/>
        </w:rPr>
        <w:fldChar w:fldCharType="begin"/>
      </w:r>
      <w:r w:rsidR="000B109C" w:rsidRPr="00B202D6">
        <w:rPr>
          <w:b/>
          <w:bCs/>
          <w:sz w:val="20"/>
          <w:szCs w:val="20"/>
        </w:rPr>
        <w:instrText xml:space="preserve"> TOC \h \z \t "Nadpis (1);1;Nadpis (2);2;Nadpis (3);3" </w:instrText>
      </w:r>
      <w:r w:rsidRPr="00B202D6">
        <w:rPr>
          <w:b/>
          <w:bCs/>
          <w:sz w:val="20"/>
          <w:szCs w:val="20"/>
        </w:rPr>
        <w:fldChar w:fldCharType="separate"/>
      </w:r>
      <w:hyperlink w:anchor="_Toc361918184" w:history="1">
        <w:r w:rsidR="002B4392" w:rsidRPr="006B3E9F">
          <w:rPr>
            <w:rStyle w:val="Hypertextovodkaz"/>
            <w:noProof/>
          </w:rPr>
          <w:t>Obsah</w:t>
        </w:r>
        <w:r w:rsidR="002B4392">
          <w:rPr>
            <w:noProof/>
            <w:webHidden/>
          </w:rPr>
          <w:tab/>
        </w:r>
        <w:r w:rsidR="002B4392">
          <w:rPr>
            <w:noProof/>
            <w:webHidden/>
          </w:rPr>
          <w:fldChar w:fldCharType="begin"/>
        </w:r>
        <w:r w:rsidR="002B4392">
          <w:rPr>
            <w:noProof/>
            <w:webHidden/>
          </w:rPr>
          <w:instrText xml:space="preserve"> PAGEREF _Toc361918184 \h </w:instrText>
        </w:r>
        <w:r w:rsidR="002B4392">
          <w:rPr>
            <w:noProof/>
            <w:webHidden/>
          </w:rPr>
        </w:r>
        <w:r w:rsidR="002B4392">
          <w:rPr>
            <w:noProof/>
            <w:webHidden/>
          </w:rPr>
          <w:fldChar w:fldCharType="separate"/>
        </w:r>
        <w:r w:rsidR="002B4392">
          <w:rPr>
            <w:noProof/>
            <w:webHidden/>
          </w:rPr>
          <w:t>2</w:t>
        </w:r>
        <w:r w:rsidR="002B4392">
          <w:rPr>
            <w:noProof/>
            <w:webHidden/>
          </w:rPr>
          <w:fldChar w:fldCharType="end"/>
        </w:r>
      </w:hyperlink>
    </w:p>
    <w:p w:rsidR="002B4392" w:rsidRDefault="002B4392">
      <w:pPr>
        <w:pStyle w:val="Obsah1"/>
        <w:tabs>
          <w:tab w:val="right" w:leader="dot" w:pos="9968"/>
        </w:tabs>
        <w:rPr>
          <w:rFonts w:asciiTheme="minorHAnsi" w:eastAsiaTheme="minorEastAsia" w:hAnsiTheme="minorHAnsi" w:cstheme="minorBidi"/>
          <w:noProof/>
          <w:lang w:val="en-US"/>
        </w:rPr>
      </w:pPr>
      <w:hyperlink w:anchor="_Toc361918185" w:history="1">
        <w:r w:rsidRPr="006B3E9F">
          <w:rPr>
            <w:rStyle w:val="Hypertextovodkaz"/>
            <w:noProof/>
          </w:rPr>
          <w:t>Preambule</w:t>
        </w:r>
        <w:r>
          <w:rPr>
            <w:noProof/>
            <w:webHidden/>
          </w:rPr>
          <w:tab/>
        </w:r>
        <w:r>
          <w:rPr>
            <w:noProof/>
            <w:webHidden/>
          </w:rPr>
          <w:fldChar w:fldCharType="begin"/>
        </w:r>
        <w:r>
          <w:rPr>
            <w:noProof/>
            <w:webHidden/>
          </w:rPr>
          <w:instrText xml:space="preserve"> PAGEREF _Toc361918185 \h </w:instrText>
        </w:r>
        <w:r>
          <w:rPr>
            <w:noProof/>
            <w:webHidden/>
          </w:rPr>
        </w:r>
        <w:r>
          <w:rPr>
            <w:noProof/>
            <w:webHidden/>
          </w:rPr>
          <w:fldChar w:fldCharType="separate"/>
        </w:r>
        <w:r>
          <w:rPr>
            <w:noProof/>
            <w:webHidden/>
          </w:rPr>
          <w:t>4</w:t>
        </w:r>
        <w:r>
          <w:rPr>
            <w:noProof/>
            <w:webHidden/>
          </w:rPr>
          <w:fldChar w:fldCharType="end"/>
        </w:r>
      </w:hyperlink>
    </w:p>
    <w:p w:rsidR="002B4392" w:rsidRDefault="002B4392">
      <w:pPr>
        <w:pStyle w:val="Obsah1"/>
        <w:tabs>
          <w:tab w:val="right" w:leader="dot" w:pos="9968"/>
        </w:tabs>
        <w:rPr>
          <w:rFonts w:asciiTheme="minorHAnsi" w:eastAsiaTheme="minorEastAsia" w:hAnsiTheme="minorHAnsi" w:cstheme="minorBidi"/>
          <w:noProof/>
          <w:lang w:val="en-US"/>
        </w:rPr>
      </w:pPr>
      <w:hyperlink w:anchor="_Toc361918186" w:history="1">
        <w:r w:rsidRPr="006B3E9F">
          <w:rPr>
            <w:rStyle w:val="Hypertextovodkaz"/>
            <w:noProof/>
          </w:rPr>
          <w:t>1. Výsledky výzkumu</w:t>
        </w:r>
        <w:r>
          <w:rPr>
            <w:noProof/>
            <w:webHidden/>
          </w:rPr>
          <w:tab/>
        </w:r>
        <w:r>
          <w:rPr>
            <w:noProof/>
            <w:webHidden/>
          </w:rPr>
          <w:fldChar w:fldCharType="begin"/>
        </w:r>
        <w:r>
          <w:rPr>
            <w:noProof/>
            <w:webHidden/>
          </w:rPr>
          <w:instrText xml:space="preserve"> PAGEREF _Toc361918186 \h </w:instrText>
        </w:r>
        <w:r>
          <w:rPr>
            <w:noProof/>
            <w:webHidden/>
          </w:rPr>
        </w:r>
        <w:r>
          <w:rPr>
            <w:noProof/>
            <w:webHidden/>
          </w:rPr>
          <w:fldChar w:fldCharType="separate"/>
        </w:r>
        <w:r>
          <w:rPr>
            <w:noProof/>
            <w:webHidden/>
          </w:rPr>
          <w:t>5</w:t>
        </w:r>
        <w:r>
          <w:rPr>
            <w:noProof/>
            <w:webHidden/>
          </w:rPr>
          <w:fldChar w:fldCharType="end"/>
        </w:r>
      </w:hyperlink>
    </w:p>
    <w:p w:rsidR="002B4392" w:rsidRDefault="002B4392">
      <w:pPr>
        <w:pStyle w:val="Obsah2"/>
        <w:tabs>
          <w:tab w:val="right" w:leader="dot" w:pos="9968"/>
        </w:tabs>
        <w:rPr>
          <w:rFonts w:asciiTheme="minorHAnsi" w:eastAsiaTheme="minorEastAsia" w:hAnsiTheme="minorHAnsi" w:cstheme="minorBidi"/>
          <w:noProof/>
          <w:lang w:val="en-US"/>
        </w:rPr>
      </w:pPr>
      <w:hyperlink w:anchor="_Toc361918187" w:history="1">
        <w:r w:rsidRPr="006B3E9F">
          <w:rPr>
            <w:rStyle w:val="Hypertextovodkaz"/>
            <w:noProof/>
          </w:rPr>
          <w:t>1.1 Šetření FTF a jeho průběh</w:t>
        </w:r>
        <w:r>
          <w:rPr>
            <w:noProof/>
            <w:webHidden/>
          </w:rPr>
          <w:tab/>
        </w:r>
        <w:r>
          <w:rPr>
            <w:noProof/>
            <w:webHidden/>
          </w:rPr>
          <w:fldChar w:fldCharType="begin"/>
        </w:r>
        <w:r>
          <w:rPr>
            <w:noProof/>
            <w:webHidden/>
          </w:rPr>
          <w:instrText xml:space="preserve"> PAGEREF _Toc361918187 \h </w:instrText>
        </w:r>
        <w:r>
          <w:rPr>
            <w:noProof/>
            <w:webHidden/>
          </w:rPr>
        </w:r>
        <w:r>
          <w:rPr>
            <w:noProof/>
            <w:webHidden/>
          </w:rPr>
          <w:fldChar w:fldCharType="separate"/>
        </w:r>
        <w:r>
          <w:rPr>
            <w:noProof/>
            <w:webHidden/>
          </w:rPr>
          <w:t>5</w:t>
        </w:r>
        <w:r>
          <w:rPr>
            <w:noProof/>
            <w:webHidden/>
          </w:rPr>
          <w:fldChar w:fldCharType="end"/>
        </w:r>
      </w:hyperlink>
    </w:p>
    <w:p w:rsidR="002B4392" w:rsidRDefault="002B4392">
      <w:pPr>
        <w:pStyle w:val="Obsah2"/>
        <w:tabs>
          <w:tab w:val="right" w:leader="dot" w:pos="9968"/>
        </w:tabs>
        <w:rPr>
          <w:rFonts w:asciiTheme="minorHAnsi" w:eastAsiaTheme="minorEastAsia" w:hAnsiTheme="minorHAnsi" w:cstheme="minorBidi"/>
          <w:noProof/>
          <w:lang w:val="en-US"/>
        </w:rPr>
      </w:pPr>
      <w:hyperlink w:anchor="_Toc361918188" w:history="1">
        <w:r w:rsidRPr="006B3E9F">
          <w:rPr>
            <w:rStyle w:val="Hypertextovodkaz"/>
            <w:noProof/>
          </w:rPr>
          <w:t>1.2 Výsledky šetření FTF</w:t>
        </w:r>
        <w:r>
          <w:rPr>
            <w:noProof/>
            <w:webHidden/>
          </w:rPr>
          <w:tab/>
        </w:r>
        <w:r>
          <w:rPr>
            <w:noProof/>
            <w:webHidden/>
          </w:rPr>
          <w:fldChar w:fldCharType="begin"/>
        </w:r>
        <w:r>
          <w:rPr>
            <w:noProof/>
            <w:webHidden/>
          </w:rPr>
          <w:instrText xml:space="preserve"> PAGEREF _Toc361918188 \h </w:instrText>
        </w:r>
        <w:r>
          <w:rPr>
            <w:noProof/>
            <w:webHidden/>
          </w:rPr>
        </w:r>
        <w:r>
          <w:rPr>
            <w:noProof/>
            <w:webHidden/>
          </w:rPr>
          <w:fldChar w:fldCharType="separate"/>
        </w:r>
        <w:r>
          <w:rPr>
            <w:noProof/>
            <w:webHidden/>
          </w:rPr>
          <w:t>7</w:t>
        </w:r>
        <w:r>
          <w:rPr>
            <w:noProof/>
            <w:webHidden/>
          </w:rPr>
          <w:fldChar w:fldCharType="end"/>
        </w:r>
      </w:hyperlink>
    </w:p>
    <w:p w:rsidR="002B4392" w:rsidRDefault="002B4392">
      <w:pPr>
        <w:pStyle w:val="Obsah3"/>
        <w:tabs>
          <w:tab w:val="right" w:leader="dot" w:pos="9968"/>
        </w:tabs>
        <w:rPr>
          <w:rFonts w:asciiTheme="minorHAnsi" w:eastAsiaTheme="minorEastAsia" w:hAnsiTheme="minorHAnsi" w:cstheme="minorBidi"/>
          <w:noProof/>
          <w:lang w:val="en-US"/>
        </w:rPr>
      </w:pPr>
      <w:hyperlink w:anchor="_Toc361918189" w:history="1">
        <w:r w:rsidRPr="006B3E9F">
          <w:rPr>
            <w:rStyle w:val="Hypertextovodkaz"/>
            <w:noProof/>
          </w:rPr>
          <w:t>1.2.1 Výsledky za dospělé domácí návštěvníky</w:t>
        </w:r>
        <w:r>
          <w:rPr>
            <w:noProof/>
            <w:webHidden/>
          </w:rPr>
          <w:tab/>
        </w:r>
        <w:r>
          <w:rPr>
            <w:noProof/>
            <w:webHidden/>
          </w:rPr>
          <w:fldChar w:fldCharType="begin"/>
        </w:r>
        <w:r>
          <w:rPr>
            <w:noProof/>
            <w:webHidden/>
          </w:rPr>
          <w:instrText xml:space="preserve"> PAGEREF _Toc361918189 \h </w:instrText>
        </w:r>
        <w:r>
          <w:rPr>
            <w:noProof/>
            <w:webHidden/>
          </w:rPr>
        </w:r>
        <w:r>
          <w:rPr>
            <w:noProof/>
            <w:webHidden/>
          </w:rPr>
          <w:fldChar w:fldCharType="separate"/>
        </w:r>
        <w:r>
          <w:rPr>
            <w:noProof/>
            <w:webHidden/>
          </w:rPr>
          <w:t>7</w:t>
        </w:r>
        <w:r>
          <w:rPr>
            <w:noProof/>
            <w:webHidden/>
          </w:rPr>
          <w:fldChar w:fldCharType="end"/>
        </w:r>
      </w:hyperlink>
    </w:p>
    <w:p w:rsidR="002B4392" w:rsidRDefault="002B4392">
      <w:pPr>
        <w:pStyle w:val="Obsah3"/>
        <w:tabs>
          <w:tab w:val="right" w:leader="dot" w:pos="9968"/>
        </w:tabs>
        <w:rPr>
          <w:rFonts w:asciiTheme="minorHAnsi" w:eastAsiaTheme="minorEastAsia" w:hAnsiTheme="minorHAnsi" w:cstheme="minorBidi"/>
          <w:noProof/>
          <w:lang w:val="en-US"/>
        </w:rPr>
      </w:pPr>
      <w:hyperlink w:anchor="_Toc361918190" w:history="1">
        <w:r w:rsidRPr="006B3E9F">
          <w:rPr>
            <w:rStyle w:val="Hypertextovodkaz"/>
            <w:noProof/>
          </w:rPr>
          <w:t>1.2.2 Výsledky za dospělé zahraniční návštěvníky</w:t>
        </w:r>
        <w:r>
          <w:rPr>
            <w:noProof/>
            <w:webHidden/>
          </w:rPr>
          <w:tab/>
        </w:r>
        <w:r>
          <w:rPr>
            <w:noProof/>
            <w:webHidden/>
          </w:rPr>
          <w:fldChar w:fldCharType="begin"/>
        </w:r>
        <w:r>
          <w:rPr>
            <w:noProof/>
            <w:webHidden/>
          </w:rPr>
          <w:instrText xml:space="preserve"> PAGEREF _Toc361918190 \h </w:instrText>
        </w:r>
        <w:r>
          <w:rPr>
            <w:noProof/>
            <w:webHidden/>
          </w:rPr>
        </w:r>
        <w:r>
          <w:rPr>
            <w:noProof/>
            <w:webHidden/>
          </w:rPr>
          <w:fldChar w:fldCharType="separate"/>
        </w:r>
        <w:r>
          <w:rPr>
            <w:noProof/>
            <w:webHidden/>
          </w:rPr>
          <w:t>41</w:t>
        </w:r>
        <w:r>
          <w:rPr>
            <w:noProof/>
            <w:webHidden/>
          </w:rPr>
          <w:fldChar w:fldCharType="end"/>
        </w:r>
      </w:hyperlink>
    </w:p>
    <w:p w:rsidR="002B4392" w:rsidRDefault="002B4392">
      <w:pPr>
        <w:pStyle w:val="Obsah3"/>
        <w:tabs>
          <w:tab w:val="right" w:leader="dot" w:pos="9968"/>
        </w:tabs>
        <w:rPr>
          <w:rFonts w:asciiTheme="minorHAnsi" w:eastAsiaTheme="minorEastAsia" w:hAnsiTheme="minorHAnsi" w:cstheme="minorBidi"/>
          <w:noProof/>
          <w:lang w:val="en-US"/>
        </w:rPr>
      </w:pPr>
      <w:hyperlink w:anchor="_Toc361918191" w:history="1">
        <w:r w:rsidRPr="006B3E9F">
          <w:rPr>
            <w:rStyle w:val="Hypertextovodkaz"/>
            <w:noProof/>
          </w:rPr>
          <w:t>1.2.3 Výsledky za dětské návštěvníky</w:t>
        </w:r>
        <w:r>
          <w:rPr>
            <w:noProof/>
            <w:webHidden/>
          </w:rPr>
          <w:tab/>
        </w:r>
        <w:r>
          <w:rPr>
            <w:noProof/>
            <w:webHidden/>
          </w:rPr>
          <w:fldChar w:fldCharType="begin"/>
        </w:r>
        <w:r>
          <w:rPr>
            <w:noProof/>
            <w:webHidden/>
          </w:rPr>
          <w:instrText xml:space="preserve"> PAGEREF _Toc361918191 \h </w:instrText>
        </w:r>
        <w:r>
          <w:rPr>
            <w:noProof/>
            <w:webHidden/>
          </w:rPr>
        </w:r>
        <w:r>
          <w:rPr>
            <w:noProof/>
            <w:webHidden/>
          </w:rPr>
          <w:fldChar w:fldCharType="separate"/>
        </w:r>
        <w:r>
          <w:rPr>
            <w:noProof/>
            <w:webHidden/>
          </w:rPr>
          <w:t>74</w:t>
        </w:r>
        <w:r>
          <w:rPr>
            <w:noProof/>
            <w:webHidden/>
          </w:rPr>
          <w:fldChar w:fldCharType="end"/>
        </w:r>
      </w:hyperlink>
    </w:p>
    <w:p w:rsidR="002B4392" w:rsidRDefault="002B4392">
      <w:pPr>
        <w:pStyle w:val="Obsah2"/>
        <w:tabs>
          <w:tab w:val="right" w:leader="dot" w:pos="9968"/>
        </w:tabs>
        <w:rPr>
          <w:rFonts w:asciiTheme="minorHAnsi" w:eastAsiaTheme="minorEastAsia" w:hAnsiTheme="minorHAnsi" w:cstheme="minorBidi"/>
          <w:noProof/>
          <w:lang w:val="en-US"/>
        </w:rPr>
      </w:pPr>
      <w:hyperlink w:anchor="_Toc361918192" w:history="1">
        <w:r w:rsidRPr="006B3E9F">
          <w:rPr>
            <w:rStyle w:val="Hypertextovodkaz"/>
            <w:noProof/>
          </w:rPr>
          <w:t>1.3. Šetření IDI a jeho průběh</w:t>
        </w:r>
        <w:r>
          <w:rPr>
            <w:noProof/>
            <w:webHidden/>
          </w:rPr>
          <w:tab/>
        </w:r>
        <w:r>
          <w:rPr>
            <w:noProof/>
            <w:webHidden/>
          </w:rPr>
          <w:fldChar w:fldCharType="begin"/>
        </w:r>
        <w:r>
          <w:rPr>
            <w:noProof/>
            <w:webHidden/>
          </w:rPr>
          <w:instrText xml:space="preserve"> PAGEREF _Toc361918192 \h </w:instrText>
        </w:r>
        <w:r>
          <w:rPr>
            <w:noProof/>
            <w:webHidden/>
          </w:rPr>
        </w:r>
        <w:r>
          <w:rPr>
            <w:noProof/>
            <w:webHidden/>
          </w:rPr>
          <w:fldChar w:fldCharType="separate"/>
        </w:r>
        <w:r>
          <w:rPr>
            <w:noProof/>
            <w:webHidden/>
          </w:rPr>
          <w:t>75</w:t>
        </w:r>
        <w:r>
          <w:rPr>
            <w:noProof/>
            <w:webHidden/>
          </w:rPr>
          <w:fldChar w:fldCharType="end"/>
        </w:r>
      </w:hyperlink>
    </w:p>
    <w:p w:rsidR="002B4392" w:rsidRDefault="002B4392">
      <w:pPr>
        <w:pStyle w:val="Obsah2"/>
        <w:tabs>
          <w:tab w:val="right" w:leader="dot" w:pos="9968"/>
        </w:tabs>
        <w:rPr>
          <w:rFonts w:asciiTheme="minorHAnsi" w:eastAsiaTheme="minorEastAsia" w:hAnsiTheme="minorHAnsi" w:cstheme="minorBidi"/>
          <w:noProof/>
          <w:lang w:val="en-US"/>
        </w:rPr>
      </w:pPr>
      <w:hyperlink w:anchor="_Toc361918193" w:history="1">
        <w:r w:rsidRPr="006B3E9F">
          <w:rPr>
            <w:rStyle w:val="Hypertextovodkaz"/>
            <w:noProof/>
          </w:rPr>
          <w:t>1.4 Výsledky šetření IDI</w:t>
        </w:r>
        <w:r>
          <w:rPr>
            <w:noProof/>
            <w:webHidden/>
          </w:rPr>
          <w:tab/>
        </w:r>
        <w:r>
          <w:rPr>
            <w:noProof/>
            <w:webHidden/>
          </w:rPr>
          <w:fldChar w:fldCharType="begin"/>
        </w:r>
        <w:r>
          <w:rPr>
            <w:noProof/>
            <w:webHidden/>
          </w:rPr>
          <w:instrText xml:space="preserve"> PAGEREF _Toc361918193 \h </w:instrText>
        </w:r>
        <w:r>
          <w:rPr>
            <w:noProof/>
            <w:webHidden/>
          </w:rPr>
        </w:r>
        <w:r>
          <w:rPr>
            <w:noProof/>
            <w:webHidden/>
          </w:rPr>
          <w:fldChar w:fldCharType="separate"/>
        </w:r>
        <w:r>
          <w:rPr>
            <w:noProof/>
            <w:webHidden/>
          </w:rPr>
          <w:t>76</w:t>
        </w:r>
        <w:r>
          <w:rPr>
            <w:noProof/>
            <w:webHidden/>
          </w:rPr>
          <w:fldChar w:fldCharType="end"/>
        </w:r>
      </w:hyperlink>
    </w:p>
    <w:p w:rsidR="002B4392" w:rsidRDefault="002B4392">
      <w:pPr>
        <w:pStyle w:val="Obsah3"/>
        <w:tabs>
          <w:tab w:val="right" w:leader="dot" w:pos="9968"/>
        </w:tabs>
        <w:rPr>
          <w:rFonts w:asciiTheme="minorHAnsi" w:eastAsiaTheme="minorEastAsia" w:hAnsiTheme="minorHAnsi" w:cstheme="minorBidi"/>
          <w:noProof/>
          <w:lang w:val="en-US"/>
        </w:rPr>
      </w:pPr>
      <w:hyperlink w:anchor="_Toc361918194" w:history="1">
        <w:r w:rsidRPr="006B3E9F">
          <w:rPr>
            <w:rStyle w:val="Hypertextovodkaz"/>
            <w:noProof/>
          </w:rPr>
          <w:t>1.4.1 Výsledky IDI za české návštěvníky</w:t>
        </w:r>
        <w:r>
          <w:rPr>
            <w:noProof/>
            <w:webHidden/>
          </w:rPr>
          <w:tab/>
        </w:r>
        <w:r>
          <w:rPr>
            <w:noProof/>
            <w:webHidden/>
          </w:rPr>
          <w:fldChar w:fldCharType="begin"/>
        </w:r>
        <w:r>
          <w:rPr>
            <w:noProof/>
            <w:webHidden/>
          </w:rPr>
          <w:instrText xml:space="preserve"> PAGEREF _Toc361918194 \h </w:instrText>
        </w:r>
        <w:r>
          <w:rPr>
            <w:noProof/>
            <w:webHidden/>
          </w:rPr>
        </w:r>
        <w:r>
          <w:rPr>
            <w:noProof/>
            <w:webHidden/>
          </w:rPr>
          <w:fldChar w:fldCharType="separate"/>
        </w:r>
        <w:r>
          <w:rPr>
            <w:noProof/>
            <w:webHidden/>
          </w:rPr>
          <w:t>76</w:t>
        </w:r>
        <w:r>
          <w:rPr>
            <w:noProof/>
            <w:webHidden/>
          </w:rPr>
          <w:fldChar w:fldCharType="end"/>
        </w:r>
      </w:hyperlink>
    </w:p>
    <w:p w:rsidR="002B4392" w:rsidRDefault="002B4392">
      <w:pPr>
        <w:pStyle w:val="Obsah3"/>
        <w:tabs>
          <w:tab w:val="right" w:leader="dot" w:pos="9968"/>
        </w:tabs>
        <w:rPr>
          <w:rFonts w:asciiTheme="minorHAnsi" w:eastAsiaTheme="minorEastAsia" w:hAnsiTheme="minorHAnsi" w:cstheme="minorBidi"/>
          <w:noProof/>
          <w:lang w:val="en-US"/>
        </w:rPr>
      </w:pPr>
      <w:hyperlink w:anchor="_Toc361918195" w:history="1">
        <w:r w:rsidRPr="006B3E9F">
          <w:rPr>
            <w:rStyle w:val="Hypertextovodkaz"/>
            <w:noProof/>
          </w:rPr>
          <w:t>1.4.2 Výsledky IDI za zahraniční návštěvníky</w:t>
        </w:r>
        <w:r>
          <w:rPr>
            <w:noProof/>
            <w:webHidden/>
          </w:rPr>
          <w:tab/>
        </w:r>
        <w:r>
          <w:rPr>
            <w:noProof/>
            <w:webHidden/>
          </w:rPr>
          <w:fldChar w:fldCharType="begin"/>
        </w:r>
        <w:r>
          <w:rPr>
            <w:noProof/>
            <w:webHidden/>
          </w:rPr>
          <w:instrText xml:space="preserve"> PAGEREF _Toc361918195 \h </w:instrText>
        </w:r>
        <w:r>
          <w:rPr>
            <w:noProof/>
            <w:webHidden/>
          </w:rPr>
        </w:r>
        <w:r>
          <w:rPr>
            <w:noProof/>
            <w:webHidden/>
          </w:rPr>
          <w:fldChar w:fldCharType="separate"/>
        </w:r>
        <w:r>
          <w:rPr>
            <w:noProof/>
            <w:webHidden/>
          </w:rPr>
          <w:t>80</w:t>
        </w:r>
        <w:r>
          <w:rPr>
            <w:noProof/>
            <w:webHidden/>
          </w:rPr>
          <w:fldChar w:fldCharType="end"/>
        </w:r>
      </w:hyperlink>
    </w:p>
    <w:p w:rsidR="002B4392" w:rsidRDefault="002B4392">
      <w:pPr>
        <w:pStyle w:val="Obsah1"/>
        <w:tabs>
          <w:tab w:val="right" w:leader="dot" w:pos="9968"/>
        </w:tabs>
        <w:rPr>
          <w:rFonts w:asciiTheme="minorHAnsi" w:eastAsiaTheme="minorEastAsia" w:hAnsiTheme="minorHAnsi" w:cstheme="minorBidi"/>
          <w:noProof/>
          <w:lang w:val="en-US"/>
        </w:rPr>
      </w:pPr>
      <w:hyperlink w:anchor="_Toc361918196" w:history="1">
        <w:r w:rsidRPr="006B3E9F">
          <w:rPr>
            <w:rStyle w:val="Hypertextovodkaz"/>
            <w:noProof/>
          </w:rPr>
          <w:t>2. Návrh opatření</w:t>
        </w:r>
        <w:r>
          <w:rPr>
            <w:noProof/>
            <w:webHidden/>
          </w:rPr>
          <w:tab/>
        </w:r>
        <w:r>
          <w:rPr>
            <w:noProof/>
            <w:webHidden/>
          </w:rPr>
          <w:fldChar w:fldCharType="begin"/>
        </w:r>
        <w:r>
          <w:rPr>
            <w:noProof/>
            <w:webHidden/>
          </w:rPr>
          <w:instrText xml:space="preserve"> PAGEREF _Toc361918196 \h </w:instrText>
        </w:r>
        <w:r>
          <w:rPr>
            <w:noProof/>
            <w:webHidden/>
          </w:rPr>
        </w:r>
        <w:r>
          <w:rPr>
            <w:noProof/>
            <w:webHidden/>
          </w:rPr>
          <w:fldChar w:fldCharType="separate"/>
        </w:r>
        <w:r>
          <w:rPr>
            <w:noProof/>
            <w:webHidden/>
          </w:rPr>
          <w:t>84</w:t>
        </w:r>
        <w:r>
          <w:rPr>
            <w:noProof/>
            <w:webHidden/>
          </w:rPr>
          <w:fldChar w:fldCharType="end"/>
        </w:r>
      </w:hyperlink>
    </w:p>
    <w:p w:rsidR="002B4392" w:rsidRDefault="002B4392">
      <w:pPr>
        <w:pStyle w:val="Obsah2"/>
        <w:tabs>
          <w:tab w:val="right" w:leader="dot" w:pos="9968"/>
        </w:tabs>
        <w:rPr>
          <w:rFonts w:asciiTheme="minorHAnsi" w:eastAsiaTheme="minorEastAsia" w:hAnsiTheme="minorHAnsi" w:cstheme="minorBidi"/>
          <w:noProof/>
          <w:lang w:val="en-US"/>
        </w:rPr>
      </w:pPr>
      <w:hyperlink w:anchor="_Toc361918197" w:history="1">
        <w:r w:rsidRPr="006B3E9F">
          <w:rPr>
            <w:rStyle w:val="Hypertextovodkaz"/>
            <w:noProof/>
          </w:rPr>
          <w:t>2.1 Kvalita služeb</w:t>
        </w:r>
        <w:r>
          <w:rPr>
            <w:noProof/>
            <w:webHidden/>
          </w:rPr>
          <w:tab/>
        </w:r>
        <w:r>
          <w:rPr>
            <w:noProof/>
            <w:webHidden/>
          </w:rPr>
          <w:fldChar w:fldCharType="begin"/>
        </w:r>
        <w:r>
          <w:rPr>
            <w:noProof/>
            <w:webHidden/>
          </w:rPr>
          <w:instrText xml:space="preserve"> PAGEREF _Toc361918197 \h </w:instrText>
        </w:r>
        <w:r>
          <w:rPr>
            <w:noProof/>
            <w:webHidden/>
          </w:rPr>
        </w:r>
        <w:r>
          <w:rPr>
            <w:noProof/>
            <w:webHidden/>
          </w:rPr>
          <w:fldChar w:fldCharType="separate"/>
        </w:r>
        <w:r>
          <w:rPr>
            <w:noProof/>
            <w:webHidden/>
          </w:rPr>
          <w:t>84</w:t>
        </w:r>
        <w:r>
          <w:rPr>
            <w:noProof/>
            <w:webHidden/>
          </w:rPr>
          <w:fldChar w:fldCharType="end"/>
        </w:r>
      </w:hyperlink>
    </w:p>
    <w:p w:rsidR="002B4392" w:rsidRDefault="002B4392">
      <w:pPr>
        <w:pStyle w:val="Obsah2"/>
        <w:tabs>
          <w:tab w:val="right" w:leader="dot" w:pos="9968"/>
        </w:tabs>
        <w:rPr>
          <w:rFonts w:asciiTheme="minorHAnsi" w:eastAsiaTheme="minorEastAsia" w:hAnsiTheme="minorHAnsi" w:cstheme="minorBidi"/>
          <w:noProof/>
          <w:lang w:val="en-US"/>
        </w:rPr>
      </w:pPr>
      <w:hyperlink w:anchor="_Toc361918198" w:history="1">
        <w:r w:rsidRPr="006B3E9F">
          <w:rPr>
            <w:rStyle w:val="Hypertextovodkaz"/>
            <w:noProof/>
          </w:rPr>
          <w:t>2.2 Propagace</w:t>
        </w:r>
        <w:r>
          <w:rPr>
            <w:noProof/>
            <w:webHidden/>
          </w:rPr>
          <w:tab/>
        </w:r>
        <w:r>
          <w:rPr>
            <w:noProof/>
            <w:webHidden/>
          </w:rPr>
          <w:fldChar w:fldCharType="begin"/>
        </w:r>
        <w:r>
          <w:rPr>
            <w:noProof/>
            <w:webHidden/>
          </w:rPr>
          <w:instrText xml:space="preserve"> PAGEREF _Toc361918198 \h </w:instrText>
        </w:r>
        <w:r>
          <w:rPr>
            <w:noProof/>
            <w:webHidden/>
          </w:rPr>
        </w:r>
        <w:r>
          <w:rPr>
            <w:noProof/>
            <w:webHidden/>
          </w:rPr>
          <w:fldChar w:fldCharType="separate"/>
        </w:r>
        <w:r>
          <w:rPr>
            <w:noProof/>
            <w:webHidden/>
          </w:rPr>
          <w:t>85</w:t>
        </w:r>
        <w:r>
          <w:rPr>
            <w:noProof/>
            <w:webHidden/>
          </w:rPr>
          <w:fldChar w:fldCharType="end"/>
        </w:r>
      </w:hyperlink>
    </w:p>
    <w:p w:rsidR="002B4392" w:rsidRDefault="002B4392">
      <w:pPr>
        <w:pStyle w:val="Obsah2"/>
        <w:tabs>
          <w:tab w:val="right" w:leader="dot" w:pos="9968"/>
        </w:tabs>
        <w:rPr>
          <w:rFonts w:asciiTheme="minorHAnsi" w:eastAsiaTheme="minorEastAsia" w:hAnsiTheme="minorHAnsi" w:cstheme="minorBidi"/>
          <w:noProof/>
          <w:lang w:val="en-US"/>
        </w:rPr>
      </w:pPr>
      <w:hyperlink w:anchor="_Toc361918199" w:history="1">
        <w:r w:rsidRPr="006B3E9F">
          <w:rPr>
            <w:rStyle w:val="Hypertextovodkaz"/>
            <w:noProof/>
          </w:rPr>
          <w:t>2.3 Další opatření</w:t>
        </w:r>
        <w:r>
          <w:rPr>
            <w:noProof/>
            <w:webHidden/>
          </w:rPr>
          <w:tab/>
        </w:r>
        <w:r>
          <w:rPr>
            <w:noProof/>
            <w:webHidden/>
          </w:rPr>
          <w:fldChar w:fldCharType="begin"/>
        </w:r>
        <w:r>
          <w:rPr>
            <w:noProof/>
            <w:webHidden/>
          </w:rPr>
          <w:instrText xml:space="preserve"> PAGEREF _Toc361918199 \h </w:instrText>
        </w:r>
        <w:r>
          <w:rPr>
            <w:noProof/>
            <w:webHidden/>
          </w:rPr>
        </w:r>
        <w:r>
          <w:rPr>
            <w:noProof/>
            <w:webHidden/>
          </w:rPr>
          <w:fldChar w:fldCharType="separate"/>
        </w:r>
        <w:r>
          <w:rPr>
            <w:noProof/>
            <w:webHidden/>
          </w:rPr>
          <w:t>87</w:t>
        </w:r>
        <w:r>
          <w:rPr>
            <w:noProof/>
            <w:webHidden/>
          </w:rPr>
          <w:fldChar w:fldCharType="end"/>
        </w:r>
      </w:hyperlink>
    </w:p>
    <w:p w:rsidR="002B4392" w:rsidRDefault="002B4392">
      <w:pPr>
        <w:pStyle w:val="Obsah1"/>
        <w:tabs>
          <w:tab w:val="right" w:leader="dot" w:pos="9968"/>
        </w:tabs>
        <w:rPr>
          <w:rFonts w:asciiTheme="minorHAnsi" w:eastAsiaTheme="minorEastAsia" w:hAnsiTheme="minorHAnsi" w:cstheme="minorBidi"/>
          <w:noProof/>
          <w:lang w:val="en-US"/>
        </w:rPr>
      </w:pPr>
      <w:hyperlink w:anchor="_Toc361918200" w:history="1">
        <w:r w:rsidRPr="006B3E9F">
          <w:rPr>
            <w:rStyle w:val="Hypertextovodkaz"/>
            <w:noProof/>
          </w:rPr>
          <w:t>3. Modely celkové návštěvnosti</w:t>
        </w:r>
        <w:r>
          <w:rPr>
            <w:noProof/>
            <w:webHidden/>
          </w:rPr>
          <w:tab/>
        </w:r>
        <w:r>
          <w:rPr>
            <w:noProof/>
            <w:webHidden/>
          </w:rPr>
          <w:fldChar w:fldCharType="begin"/>
        </w:r>
        <w:r>
          <w:rPr>
            <w:noProof/>
            <w:webHidden/>
          </w:rPr>
          <w:instrText xml:space="preserve"> PAGEREF _Toc361918200 \h </w:instrText>
        </w:r>
        <w:r>
          <w:rPr>
            <w:noProof/>
            <w:webHidden/>
          </w:rPr>
        </w:r>
        <w:r>
          <w:rPr>
            <w:noProof/>
            <w:webHidden/>
          </w:rPr>
          <w:fldChar w:fldCharType="separate"/>
        </w:r>
        <w:r>
          <w:rPr>
            <w:noProof/>
            <w:webHidden/>
          </w:rPr>
          <w:t>88</w:t>
        </w:r>
        <w:r>
          <w:rPr>
            <w:noProof/>
            <w:webHidden/>
          </w:rPr>
          <w:fldChar w:fldCharType="end"/>
        </w:r>
      </w:hyperlink>
    </w:p>
    <w:p w:rsidR="002B4392" w:rsidRDefault="002B4392">
      <w:pPr>
        <w:pStyle w:val="Obsah2"/>
        <w:tabs>
          <w:tab w:val="right" w:leader="dot" w:pos="9968"/>
        </w:tabs>
        <w:rPr>
          <w:rFonts w:asciiTheme="minorHAnsi" w:eastAsiaTheme="minorEastAsia" w:hAnsiTheme="minorHAnsi" w:cstheme="minorBidi"/>
          <w:noProof/>
          <w:lang w:val="en-US"/>
        </w:rPr>
      </w:pPr>
      <w:hyperlink w:anchor="_Toc361918201" w:history="1">
        <w:r w:rsidRPr="006B3E9F">
          <w:rPr>
            <w:rStyle w:val="Hypertextovodkaz"/>
            <w:noProof/>
          </w:rPr>
          <w:t>3.1 Srovnání s jinými zdroji</w:t>
        </w:r>
        <w:r>
          <w:rPr>
            <w:noProof/>
            <w:webHidden/>
          </w:rPr>
          <w:tab/>
        </w:r>
        <w:r>
          <w:rPr>
            <w:noProof/>
            <w:webHidden/>
          </w:rPr>
          <w:fldChar w:fldCharType="begin"/>
        </w:r>
        <w:r>
          <w:rPr>
            <w:noProof/>
            <w:webHidden/>
          </w:rPr>
          <w:instrText xml:space="preserve"> PAGEREF _Toc361918201 \h </w:instrText>
        </w:r>
        <w:r>
          <w:rPr>
            <w:noProof/>
            <w:webHidden/>
          </w:rPr>
        </w:r>
        <w:r>
          <w:rPr>
            <w:noProof/>
            <w:webHidden/>
          </w:rPr>
          <w:fldChar w:fldCharType="separate"/>
        </w:r>
        <w:r>
          <w:rPr>
            <w:noProof/>
            <w:webHidden/>
          </w:rPr>
          <w:t>88</w:t>
        </w:r>
        <w:r>
          <w:rPr>
            <w:noProof/>
            <w:webHidden/>
          </w:rPr>
          <w:fldChar w:fldCharType="end"/>
        </w:r>
      </w:hyperlink>
    </w:p>
    <w:p w:rsidR="002B4392" w:rsidRDefault="002B4392">
      <w:pPr>
        <w:pStyle w:val="Obsah2"/>
        <w:tabs>
          <w:tab w:val="right" w:leader="dot" w:pos="9968"/>
        </w:tabs>
        <w:rPr>
          <w:rFonts w:asciiTheme="minorHAnsi" w:eastAsiaTheme="minorEastAsia" w:hAnsiTheme="minorHAnsi" w:cstheme="minorBidi"/>
          <w:noProof/>
          <w:lang w:val="en-US"/>
        </w:rPr>
      </w:pPr>
      <w:hyperlink w:anchor="_Toc361918202" w:history="1">
        <w:r w:rsidRPr="006B3E9F">
          <w:rPr>
            <w:rStyle w:val="Hypertextovodkaz"/>
            <w:noProof/>
          </w:rPr>
          <w:t>3.2 Nadstavba projektu</w:t>
        </w:r>
        <w:r>
          <w:rPr>
            <w:noProof/>
            <w:webHidden/>
          </w:rPr>
          <w:tab/>
        </w:r>
        <w:r>
          <w:rPr>
            <w:noProof/>
            <w:webHidden/>
          </w:rPr>
          <w:fldChar w:fldCharType="begin"/>
        </w:r>
        <w:r>
          <w:rPr>
            <w:noProof/>
            <w:webHidden/>
          </w:rPr>
          <w:instrText xml:space="preserve"> PAGEREF _Toc361918202 \h </w:instrText>
        </w:r>
        <w:r>
          <w:rPr>
            <w:noProof/>
            <w:webHidden/>
          </w:rPr>
        </w:r>
        <w:r>
          <w:rPr>
            <w:noProof/>
            <w:webHidden/>
          </w:rPr>
          <w:fldChar w:fldCharType="separate"/>
        </w:r>
        <w:r>
          <w:rPr>
            <w:noProof/>
            <w:webHidden/>
          </w:rPr>
          <w:t>92</w:t>
        </w:r>
        <w:r>
          <w:rPr>
            <w:noProof/>
            <w:webHidden/>
          </w:rPr>
          <w:fldChar w:fldCharType="end"/>
        </w:r>
      </w:hyperlink>
    </w:p>
    <w:p w:rsidR="002B4392" w:rsidRDefault="002B4392">
      <w:pPr>
        <w:pStyle w:val="Obsah3"/>
        <w:tabs>
          <w:tab w:val="right" w:leader="dot" w:pos="9968"/>
        </w:tabs>
        <w:rPr>
          <w:rFonts w:asciiTheme="minorHAnsi" w:eastAsiaTheme="minorEastAsia" w:hAnsiTheme="minorHAnsi" w:cstheme="minorBidi"/>
          <w:noProof/>
          <w:lang w:val="en-US"/>
        </w:rPr>
      </w:pPr>
      <w:hyperlink w:anchor="_Toc361918203" w:history="1">
        <w:r w:rsidRPr="006B3E9F">
          <w:rPr>
            <w:rStyle w:val="Hypertextovodkaz"/>
            <w:noProof/>
          </w:rPr>
          <w:t>3.2.1 Celková návštěvnost cizinců v Královéhradeckém kraji</w:t>
        </w:r>
        <w:r>
          <w:rPr>
            <w:noProof/>
            <w:webHidden/>
          </w:rPr>
          <w:tab/>
        </w:r>
        <w:r>
          <w:rPr>
            <w:noProof/>
            <w:webHidden/>
          </w:rPr>
          <w:fldChar w:fldCharType="begin"/>
        </w:r>
        <w:r>
          <w:rPr>
            <w:noProof/>
            <w:webHidden/>
          </w:rPr>
          <w:instrText xml:space="preserve"> PAGEREF _Toc361918203 \h </w:instrText>
        </w:r>
        <w:r>
          <w:rPr>
            <w:noProof/>
            <w:webHidden/>
          </w:rPr>
        </w:r>
        <w:r>
          <w:rPr>
            <w:noProof/>
            <w:webHidden/>
          </w:rPr>
          <w:fldChar w:fldCharType="separate"/>
        </w:r>
        <w:r>
          <w:rPr>
            <w:noProof/>
            <w:webHidden/>
          </w:rPr>
          <w:t>92</w:t>
        </w:r>
        <w:r>
          <w:rPr>
            <w:noProof/>
            <w:webHidden/>
          </w:rPr>
          <w:fldChar w:fldCharType="end"/>
        </w:r>
      </w:hyperlink>
    </w:p>
    <w:p w:rsidR="002B4392" w:rsidRDefault="002B4392">
      <w:pPr>
        <w:pStyle w:val="Obsah3"/>
        <w:tabs>
          <w:tab w:val="right" w:leader="dot" w:pos="9968"/>
        </w:tabs>
        <w:rPr>
          <w:rFonts w:asciiTheme="minorHAnsi" w:eastAsiaTheme="minorEastAsia" w:hAnsiTheme="minorHAnsi" w:cstheme="minorBidi"/>
          <w:noProof/>
          <w:lang w:val="en-US"/>
        </w:rPr>
      </w:pPr>
      <w:hyperlink w:anchor="_Toc361918204" w:history="1">
        <w:r w:rsidRPr="006B3E9F">
          <w:rPr>
            <w:rStyle w:val="Hypertextovodkaz"/>
            <w:noProof/>
          </w:rPr>
          <w:t>3.2.2 Celková návštěvnost rezidentů ČR</w:t>
        </w:r>
        <w:r>
          <w:rPr>
            <w:noProof/>
            <w:webHidden/>
          </w:rPr>
          <w:tab/>
        </w:r>
        <w:r>
          <w:rPr>
            <w:noProof/>
            <w:webHidden/>
          </w:rPr>
          <w:fldChar w:fldCharType="begin"/>
        </w:r>
        <w:r>
          <w:rPr>
            <w:noProof/>
            <w:webHidden/>
          </w:rPr>
          <w:instrText xml:space="preserve"> PAGEREF _Toc361918204 \h </w:instrText>
        </w:r>
        <w:r>
          <w:rPr>
            <w:noProof/>
            <w:webHidden/>
          </w:rPr>
        </w:r>
        <w:r>
          <w:rPr>
            <w:noProof/>
            <w:webHidden/>
          </w:rPr>
          <w:fldChar w:fldCharType="separate"/>
        </w:r>
        <w:r>
          <w:rPr>
            <w:noProof/>
            <w:webHidden/>
          </w:rPr>
          <w:t>93</w:t>
        </w:r>
        <w:r>
          <w:rPr>
            <w:noProof/>
            <w:webHidden/>
          </w:rPr>
          <w:fldChar w:fldCharType="end"/>
        </w:r>
      </w:hyperlink>
    </w:p>
    <w:p w:rsidR="002B4392" w:rsidRDefault="002B4392">
      <w:pPr>
        <w:pStyle w:val="Obsah1"/>
        <w:tabs>
          <w:tab w:val="right" w:leader="dot" w:pos="9968"/>
        </w:tabs>
        <w:rPr>
          <w:rFonts w:asciiTheme="minorHAnsi" w:eastAsiaTheme="minorEastAsia" w:hAnsiTheme="minorHAnsi" w:cstheme="minorBidi"/>
          <w:noProof/>
          <w:lang w:val="en-US"/>
        </w:rPr>
      </w:pPr>
      <w:hyperlink w:anchor="_Toc361918205" w:history="1">
        <w:r w:rsidRPr="006B3E9F">
          <w:rPr>
            <w:rStyle w:val="Hypertextovodkaz"/>
            <w:noProof/>
          </w:rPr>
          <w:t>4. Východiska a parametry projektu</w:t>
        </w:r>
        <w:r>
          <w:rPr>
            <w:noProof/>
            <w:webHidden/>
          </w:rPr>
          <w:tab/>
        </w:r>
        <w:r>
          <w:rPr>
            <w:noProof/>
            <w:webHidden/>
          </w:rPr>
          <w:fldChar w:fldCharType="begin"/>
        </w:r>
        <w:r>
          <w:rPr>
            <w:noProof/>
            <w:webHidden/>
          </w:rPr>
          <w:instrText xml:space="preserve"> PAGEREF _Toc361918205 \h </w:instrText>
        </w:r>
        <w:r>
          <w:rPr>
            <w:noProof/>
            <w:webHidden/>
          </w:rPr>
        </w:r>
        <w:r>
          <w:rPr>
            <w:noProof/>
            <w:webHidden/>
          </w:rPr>
          <w:fldChar w:fldCharType="separate"/>
        </w:r>
        <w:r>
          <w:rPr>
            <w:noProof/>
            <w:webHidden/>
          </w:rPr>
          <w:t>95</w:t>
        </w:r>
        <w:r>
          <w:rPr>
            <w:noProof/>
            <w:webHidden/>
          </w:rPr>
          <w:fldChar w:fldCharType="end"/>
        </w:r>
      </w:hyperlink>
    </w:p>
    <w:p w:rsidR="002B4392" w:rsidRDefault="002B4392">
      <w:pPr>
        <w:pStyle w:val="Obsah2"/>
        <w:tabs>
          <w:tab w:val="right" w:leader="dot" w:pos="9968"/>
        </w:tabs>
        <w:rPr>
          <w:rFonts w:asciiTheme="minorHAnsi" w:eastAsiaTheme="minorEastAsia" w:hAnsiTheme="minorHAnsi" w:cstheme="minorBidi"/>
          <w:noProof/>
          <w:lang w:val="en-US"/>
        </w:rPr>
      </w:pPr>
      <w:hyperlink w:anchor="_Toc361918206" w:history="1">
        <w:r w:rsidRPr="006B3E9F">
          <w:rPr>
            <w:rStyle w:val="Hypertextovodkaz"/>
            <w:noProof/>
          </w:rPr>
          <w:t>4.1 Zadání a cíle projektu</w:t>
        </w:r>
        <w:r>
          <w:rPr>
            <w:noProof/>
            <w:webHidden/>
          </w:rPr>
          <w:tab/>
        </w:r>
        <w:r>
          <w:rPr>
            <w:noProof/>
            <w:webHidden/>
          </w:rPr>
          <w:fldChar w:fldCharType="begin"/>
        </w:r>
        <w:r>
          <w:rPr>
            <w:noProof/>
            <w:webHidden/>
          </w:rPr>
          <w:instrText xml:space="preserve"> PAGEREF _Toc361918206 \h </w:instrText>
        </w:r>
        <w:r>
          <w:rPr>
            <w:noProof/>
            <w:webHidden/>
          </w:rPr>
        </w:r>
        <w:r>
          <w:rPr>
            <w:noProof/>
            <w:webHidden/>
          </w:rPr>
          <w:fldChar w:fldCharType="separate"/>
        </w:r>
        <w:r>
          <w:rPr>
            <w:noProof/>
            <w:webHidden/>
          </w:rPr>
          <w:t>95</w:t>
        </w:r>
        <w:r>
          <w:rPr>
            <w:noProof/>
            <w:webHidden/>
          </w:rPr>
          <w:fldChar w:fldCharType="end"/>
        </w:r>
      </w:hyperlink>
    </w:p>
    <w:p w:rsidR="002B4392" w:rsidRDefault="002B4392">
      <w:pPr>
        <w:pStyle w:val="Obsah2"/>
        <w:tabs>
          <w:tab w:val="right" w:leader="dot" w:pos="9968"/>
        </w:tabs>
        <w:rPr>
          <w:rFonts w:asciiTheme="minorHAnsi" w:eastAsiaTheme="minorEastAsia" w:hAnsiTheme="minorHAnsi" w:cstheme="minorBidi"/>
          <w:noProof/>
          <w:lang w:val="en-US"/>
        </w:rPr>
      </w:pPr>
      <w:hyperlink w:anchor="_Toc361918207" w:history="1">
        <w:r w:rsidRPr="006B3E9F">
          <w:rPr>
            <w:rStyle w:val="Hypertextovodkaz"/>
            <w:noProof/>
          </w:rPr>
          <w:t>4.2 Metodika projektu</w:t>
        </w:r>
        <w:r>
          <w:rPr>
            <w:noProof/>
            <w:webHidden/>
          </w:rPr>
          <w:tab/>
        </w:r>
        <w:r>
          <w:rPr>
            <w:noProof/>
            <w:webHidden/>
          </w:rPr>
          <w:fldChar w:fldCharType="begin"/>
        </w:r>
        <w:r>
          <w:rPr>
            <w:noProof/>
            <w:webHidden/>
          </w:rPr>
          <w:instrText xml:space="preserve"> PAGEREF _Toc361918207 \h </w:instrText>
        </w:r>
        <w:r>
          <w:rPr>
            <w:noProof/>
            <w:webHidden/>
          </w:rPr>
        </w:r>
        <w:r>
          <w:rPr>
            <w:noProof/>
            <w:webHidden/>
          </w:rPr>
          <w:fldChar w:fldCharType="separate"/>
        </w:r>
        <w:r>
          <w:rPr>
            <w:noProof/>
            <w:webHidden/>
          </w:rPr>
          <w:t>95</w:t>
        </w:r>
        <w:r>
          <w:rPr>
            <w:noProof/>
            <w:webHidden/>
          </w:rPr>
          <w:fldChar w:fldCharType="end"/>
        </w:r>
      </w:hyperlink>
    </w:p>
    <w:p w:rsidR="002B4392" w:rsidRDefault="002B4392">
      <w:pPr>
        <w:pStyle w:val="Obsah1"/>
        <w:tabs>
          <w:tab w:val="right" w:leader="dot" w:pos="9968"/>
        </w:tabs>
        <w:rPr>
          <w:rFonts w:asciiTheme="minorHAnsi" w:eastAsiaTheme="minorEastAsia" w:hAnsiTheme="minorHAnsi" w:cstheme="minorBidi"/>
          <w:noProof/>
          <w:lang w:val="en-US"/>
        </w:rPr>
      </w:pPr>
      <w:hyperlink w:anchor="_Toc361918208" w:history="1">
        <w:r w:rsidRPr="006B3E9F">
          <w:rPr>
            <w:rStyle w:val="Hypertextovodkaz"/>
            <w:noProof/>
          </w:rPr>
          <w:t>5. Realizátor projektu STEM/MARK</w:t>
        </w:r>
        <w:r>
          <w:rPr>
            <w:noProof/>
            <w:webHidden/>
          </w:rPr>
          <w:tab/>
        </w:r>
        <w:r>
          <w:rPr>
            <w:noProof/>
            <w:webHidden/>
          </w:rPr>
          <w:fldChar w:fldCharType="begin"/>
        </w:r>
        <w:r>
          <w:rPr>
            <w:noProof/>
            <w:webHidden/>
          </w:rPr>
          <w:instrText xml:space="preserve"> PAGEREF _Toc361918208 \h </w:instrText>
        </w:r>
        <w:r>
          <w:rPr>
            <w:noProof/>
            <w:webHidden/>
          </w:rPr>
        </w:r>
        <w:r>
          <w:rPr>
            <w:noProof/>
            <w:webHidden/>
          </w:rPr>
          <w:fldChar w:fldCharType="separate"/>
        </w:r>
        <w:r>
          <w:rPr>
            <w:noProof/>
            <w:webHidden/>
          </w:rPr>
          <w:t>98</w:t>
        </w:r>
        <w:r>
          <w:rPr>
            <w:noProof/>
            <w:webHidden/>
          </w:rPr>
          <w:fldChar w:fldCharType="end"/>
        </w:r>
      </w:hyperlink>
    </w:p>
    <w:p w:rsidR="002B4392" w:rsidRDefault="002B4392">
      <w:pPr>
        <w:pStyle w:val="Obsah1"/>
        <w:tabs>
          <w:tab w:val="right" w:leader="dot" w:pos="9968"/>
        </w:tabs>
        <w:rPr>
          <w:rFonts w:asciiTheme="minorHAnsi" w:eastAsiaTheme="minorEastAsia" w:hAnsiTheme="minorHAnsi" w:cstheme="minorBidi"/>
          <w:noProof/>
          <w:lang w:val="en-US"/>
        </w:rPr>
      </w:pPr>
      <w:hyperlink w:anchor="_Toc361918209" w:history="1">
        <w:r w:rsidRPr="006B3E9F">
          <w:rPr>
            <w:rStyle w:val="Hypertextovodkaz"/>
            <w:noProof/>
          </w:rPr>
          <w:t>Příloha 1 – Celkový počet respondentů v lokalitě</w:t>
        </w:r>
        <w:r>
          <w:rPr>
            <w:noProof/>
            <w:webHidden/>
          </w:rPr>
          <w:tab/>
        </w:r>
        <w:r>
          <w:rPr>
            <w:noProof/>
            <w:webHidden/>
          </w:rPr>
          <w:fldChar w:fldCharType="begin"/>
        </w:r>
        <w:r>
          <w:rPr>
            <w:noProof/>
            <w:webHidden/>
          </w:rPr>
          <w:instrText xml:space="preserve"> PAGEREF _Toc361918209 \h </w:instrText>
        </w:r>
        <w:r>
          <w:rPr>
            <w:noProof/>
            <w:webHidden/>
          </w:rPr>
        </w:r>
        <w:r>
          <w:rPr>
            <w:noProof/>
            <w:webHidden/>
          </w:rPr>
          <w:fldChar w:fldCharType="separate"/>
        </w:r>
        <w:r>
          <w:rPr>
            <w:noProof/>
            <w:webHidden/>
          </w:rPr>
          <w:t>100</w:t>
        </w:r>
        <w:r>
          <w:rPr>
            <w:noProof/>
            <w:webHidden/>
          </w:rPr>
          <w:fldChar w:fldCharType="end"/>
        </w:r>
      </w:hyperlink>
    </w:p>
    <w:p w:rsidR="002B4392" w:rsidRDefault="002B4392">
      <w:pPr>
        <w:pStyle w:val="Obsah1"/>
        <w:tabs>
          <w:tab w:val="right" w:leader="dot" w:pos="9968"/>
        </w:tabs>
        <w:rPr>
          <w:rFonts w:asciiTheme="minorHAnsi" w:eastAsiaTheme="minorEastAsia" w:hAnsiTheme="minorHAnsi" w:cstheme="minorBidi"/>
          <w:noProof/>
          <w:lang w:val="en-US"/>
        </w:rPr>
      </w:pPr>
      <w:hyperlink w:anchor="_Toc361918210" w:history="1">
        <w:r w:rsidRPr="006B3E9F">
          <w:rPr>
            <w:rStyle w:val="Hypertextovodkaz"/>
            <w:noProof/>
          </w:rPr>
          <w:t>Příloha 2 - Harmonogram jednotlivých etap</w:t>
        </w:r>
        <w:r>
          <w:rPr>
            <w:noProof/>
            <w:webHidden/>
          </w:rPr>
          <w:tab/>
        </w:r>
        <w:r>
          <w:rPr>
            <w:noProof/>
            <w:webHidden/>
          </w:rPr>
          <w:fldChar w:fldCharType="begin"/>
        </w:r>
        <w:r>
          <w:rPr>
            <w:noProof/>
            <w:webHidden/>
          </w:rPr>
          <w:instrText xml:space="preserve"> PAGEREF _Toc361918210 \h </w:instrText>
        </w:r>
        <w:r>
          <w:rPr>
            <w:noProof/>
            <w:webHidden/>
          </w:rPr>
        </w:r>
        <w:r>
          <w:rPr>
            <w:noProof/>
            <w:webHidden/>
          </w:rPr>
          <w:fldChar w:fldCharType="separate"/>
        </w:r>
        <w:r>
          <w:rPr>
            <w:noProof/>
            <w:webHidden/>
          </w:rPr>
          <w:t>102</w:t>
        </w:r>
        <w:r>
          <w:rPr>
            <w:noProof/>
            <w:webHidden/>
          </w:rPr>
          <w:fldChar w:fldCharType="end"/>
        </w:r>
      </w:hyperlink>
    </w:p>
    <w:p w:rsidR="002B4392" w:rsidRDefault="002B4392">
      <w:pPr>
        <w:pStyle w:val="Obsah1"/>
        <w:tabs>
          <w:tab w:val="right" w:leader="dot" w:pos="9968"/>
        </w:tabs>
        <w:rPr>
          <w:rFonts w:asciiTheme="minorHAnsi" w:eastAsiaTheme="minorEastAsia" w:hAnsiTheme="minorHAnsi" w:cstheme="minorBidi"/>
          <w:noProof/>
          <w:lang w:val="en-US"/>
        </w:rPr>
      </w:pPr>
      <w:hyperlink w:anchor="_Toc361918211" w:history="1">
        <w:r w:rsidRPr="006B3E9F">
          <w:rPr>
            <w:rStyle w:val="Hypertextovodkaz"/>
            <w:noProof/>
          </w:rPr>
          <w:t>Příloha 3 – Třídění za TVÚ (údaje v %)</w:t>
        </w:r>
        <w:r>
          <w:rPr>
            <w:noProof/>
            <w:webHidden/>
          </w:rPr>
          <w:tab/>
        </w:r>
        <w:r>
          <w:rPr>
            <w:noProof/>
            <w:webHidden/>
          </w:rPr>
          <w:fldChar w:fldCharType="begin"/>
        </w:r>
        <w:r>
          <w:rPr>
            <w:noProof/>
            <w:webHidden/>
          </w:rPr>
          <w:instrText xml:space="preserve"> PAGEREF _Toc361918211 \h </w:instrText>
        </w:r>
        <w:r>
          <w:rPr>
            <w:noProof/>
            <w:webHidden/>
          </w:rPr>
        </w:r>
        <w:r>
          <w:rPr>
            <w:noProof/>
            <w:webHidden/>
          </w:rPr>
          <w:fldChar w:fldCharType="separate"/>
        </w:r>
        <w:r>
          <w:rPr>
            <w:noProof/>
            <w:webHidden/>
          </w:rPr>
          <w:t>106</w:t>
        </w:r>
        <w:r>
          <w:rPr>
            <w:noProof/>
            <w:webHidden/>
          </w:rPr>
          <w:fldChar w:fldCharType="end"/>
        </w:r>
      </w:hyperlink>
    </w:p>
    <w:p w:rsidR="007E7BD4" w:rsidRPr="00B202D6" w:rsidRDefault="00F71464" w:rsidP="007E7BD4">
      <w:pPr>
        <w:pStyle w:val="Default"/>
        <w:jc w:val="both"/>
        <w:rPr>
          <w:b/>
          <w:bCs/>
          <w:sz w:val="20"/>
          <w:szCs w:val="20"/>
        </w:rPr>
      </w:pPr>
      <w:r w:rsidRPr="00B202D6">
        <w:rPr>
          <w:b/>
          <w:bCs/>
          <w:sz w:val="20"/>
          <w:szCs w:val="20"/>
        </w:rPr>
        <w:fldChar w:fldCharType="end"/>
      </w:r>
    </w:p>
    <w:p w:rsidR="00CE702B" w:rsidRPr="00B202D6" w:rsidRDefault="00CE702B" w:rsidP="007E7BD4">
      <w:pPr>
        <w:pStyle w:val="Default"/>
        <w:jc w:val="both"/>
        <w:rPr>
          <w:b/>
          <w:bCs/>
          <w:sz w:val="20"/>
          <w:szCs w:val="20"/>
        </w:rPr>
      </w:pPr>
    </w:p>
    <w:p w:rsidR="00CE702B" w:rsidRPr="00B202D6" w:rsidRDefault="00CE702B" w:rsidP="007E7BD4">
      <w:pPr>
        <w:pStyle w:val="Default"/>
        <w:jc w:val="both"/>
        <w:rPr>
          <w:b/>
          <w:bCs/>
          <w:sz w:val="20"/>
          <w:szCs w:val="20"/>
        </w:rPr>
      </w:pPr>
    </w:p>
    <w:p w:rsidR="007E7BD4" w:rsidRPr="00B202D6" w:rsidRDefault="007E7BD4" w:rsidP="007E7BD4">
      <w:pPr>
        <w:pStyle w:val="Default"/>
        <w:jc w:val="both"/>
        <w:rPr>
          <w:b/>
          <w:bCs/>
          <w:sz w:val="20"/>
          <w:szCs w:val="20"/>
        </w:rPr>
      </w:pPr>
    </w:p>
    <w:p w:rsidR="000B109C" w:rsidRPr="00B202D6" w:rsidRDefault="000B109C" w:rsidP="007E7BD4">
      <w:pPr>
        <w:pStyle w:val="Default"/>
        <w:jc w:val="both"/>
        <w:rPr>
          <w:b/>
          <w:bCs/>
          <w:sz w:val="20"/>
          <w:szCs w:val="20"/>
        </w:rPr>
      </w:pPr>
    </w:p>
    <w:p w:rsidR="000B109C" w:rsidRPr="00B202D6" w:rsidRDefault="000B109C" w:rsidP="007E7BD4">
      <w:pPr>
        <w:pStyle w:val="Default"/>
        <w:jc w:val="both"/>
        <w:rPr>
          <w:b/>
          <w:bCs/>
          <w:sz w:val="20"/>
          <w:szCs w:val="20"/>
        </w:rPr>
      </w:pPr>
    </w:p>
    <w:p w:rsidR="000B109C" w:rsidRPr="00B202D6" w:rsidRDefault="000B109C" w:rsidP="007E7BD4">
      <w:pPr>
        <w:pStyle w:val="Default"/>
        <w:jc w:val="both"/>
        <w:rPr>
          <w:b/>
          <w:bCs/>
          <w:sz w:val="20"/>
          <w:szCs w:val="20"/>
        </w:rPr>
      </w:pPr>
    </w:p>
    <w:p w:rsidR="000B109C" w:rsidRPr="00B202D6" w:rsidRDefault="000B109C" w:rsidP="007E7BD4">
      <w:pPr>
        <w:pStyle w:val="Default"/>
        <w:jc w:val="both"/>
        <w:rPr>
          <w:b/>
          <w:bCs/>
          <w:sz w:val="20"/>
          <w:szCs w:val="20"/>
        </w:rPr>
      </w:pPr>
    </w:p>
    <w:p w:rsidR="000B109C" w:rsidRPr="00B202D6" w:rsidRDefault="000B109C" w:rsidP="007E7BD4">
      <w:pPr>
        <w:pStyle w:val="Default"/>
        <w:jc w:val="both"/>
        <w:rPr>
          <w:b/>
          <w:bCs/>
          <w:sz w:val="20"/>
          <w:szCs w:val="20"/>
        </w:rPr>
      </w:pPr>
    </w:p>
    <w:p w:rsidR="00060471" w:rsidRPr="00B202D6" w:rsidRDefault="00060471" w:rsidP="007E7BD4">
      <w:pPr>
        <w:pStyle w:val="Default"/>
        <w:jc w:val="both"/>
        <w:rPr>
          <w:b/>
          <w:bCs/>
          <w:sz w:val="20"/>
          <w:szCs w:val="20"/>
        </w:rPr>
      </w:pPr>
    </w:p>
    <w:p w:rsidR="00EA6EDF" w:rsidRPr="00B202D6" w:rsidRDefault="00EA6EDF" w:rsidP="007E7BD4">
      <w:pPr>
        <w:pStyle w:val="Default"/>
        <w:jc w:val="both"/>
        <w:rPr>
          <w:b/>
          <w:bCs/>
          <w:sz w:val="20"/>
          <w:szCs w:val="20"/>
        </w:rPr>
      </w:pPr>
    </w:p>
    <w:p w:rsidR="00EA6EDF" w:rsidRPr="00B202D6" w:rsidRDefault="00EA6EDF" w:rsidP="007E7BD4">
      <w:pPr>
        <w:pStyle w:val="Default"/>
        <w:jc w:val="both"/>
        <w:rPr>
          <w:b/>
          <w:bCs/>
          <w:sz w:val="20"/>
          <w:szCs w:val="20"/>
        </w:rPr>
      </w:pPr>
    </w:p>
    <w:p w:rsidR="00EA6EDF" w:rsidRPr="00B202D6" w:rsidRDefault="00EA6EDF" w:rsidP="007E7BD4">
      <w:pPr>
        <w:pStyle w:val="Default"/>
        <w:jc w:val="both"/>
        <w:rPr>
          <w:b/>
          <w:bCs/>
          <w:sz w:val="20"/>
          <w:szCs w:val="20"/>
        </w:rPr>
      </w:pPr>
    </w:p>
    <w:p w:rsidR="00EA6EDF" w:rsidRPr="00B202D6" w:rsidRDefault="00EA6EDF" w:rsidP="007E7BD4">
      <w:pPr>
        <w:pStyle w:val="Default"/>
        <w:jc w:val="both"/>
        <w:rPr>
          <w:b/>
          <w:bCs/>
          <w:sz w:val="20"/>
          <w:szCs w:val="20"/>
        </w:rPr>
      </w:pPr>
    </w:p>
    <w:p w:rsidR="007E7BD4" w:rsidRPr="00B202D6" w:rsidRDefault="007E7BD4" w:rsidP="007E7BD4">
      <w:pPr>
        <w:pStyle w:val="Default"/>
        <w:jc w:val="center"/>
        <w:rPr>
          <w:b/>
          <w:bCs/>
        </w:rPr>
      </w:pPr>
    </w:p>
    <w:p w:rsidR="007E7BD4" w:rsidRPr="00B202D6" w:rsidRDefault="007E7BD4" w:rsidP="007E7BD4">
      <w:pPr>
        <w:pStyle w:val="Default"/>
        <w:jc w:val="center"/>
        <w:rPr>
          <w:bCs/>
        </w:rPr>
      </w:pPr>
      <w:r w:rsidRPr="00B202D6">
        <w:rPr>
          <w:bCs/>
        </w:rPr>
        <w:t>Spolufinancováno Evropskou unií</w:t>
      </w:r>
    </w:p>
    <w:p w:rsidR="007E7BD4" w:rsidRPr="00B202D6" w:rsidRDefault="007E7BD4" w:rsidP="007E7BD4">
      <w:pPr>
        <w:pStyle w:val="Default"/>
        <w:jc w:val="center"/>
      </w:pPr>
      <w:r w:rsidRPr="00B202D6">
        <w:rPr>
          <w:bCs/>
        </w:rPr>
        <w:t>z Evropského fondu pro regionální rozvoj</w:t>
      </w:r>
    </w:p>
    <w:p w:rsidR="006D4C83" w:rsidRPr="00B202D6" w:rsidRDefault="006D4C83">
      <w:pPr>
        <w:spacing w:after="0" w:line="240" w:lineRule="auto"/>
        <w:rPr>
          <w:rFonts w:ascii="Arial" w:hAnsi="Arial" w:cs="Arial"/>
          <w:b/>
          <w:noProof/>
          <w:sz w:val="36"/>
          <w:szCs w:val="36"/>
        </w:rPr>
      </w:pPr>
      <w:r w:rsidRPr="00B202D6">
        <w:rPr>
          <w:noProof/>
        </w:rPr>
        <w:br w:type="page"/>
      </w:r>
    </w:p>
    <w:p w:rsidR="00C546B9" w:rsidRPr="00B202D6" w:rsidRDefault="00C546B9" w:rsidP="0020593D">
      <w:pPr>
        <w:pStyle w:val="Nadpis10"/>
        <w:jc w:val="left"/>
        <w:rPr>
          <w:noProof/>
        </w:rPr>
      </w:pPr>
      <w:bookmarkStart w:id="11" w:name="_Toc361918185"/>
      <w:r w:rsidRPr="00B202D6">
        <w:rPr>
          <w:noProof/>
        </w:rPr>
        <w:lastRenderedPageBreak/>
        <w:t>Preambule</w:t>
      </w:r>
      <w:bookmarkEnd w:id="11"/>
    </w:p>
    <w:p w:rsidR="00C546B9" w:rsidRPr="00B202D6" w:rsidRDefault="00C546B9" w:rsidP="00C546B9">
      <w:pPr>
        <w:autoSpaceDE w:val="0"/>
        <w:autoSpaceDN w:val="0"/>
        <w:adjustRightInd w:val="0"/>
        <w:spacing w:before="120" w:after="120"/>
        <w:jc w:val="both"/>
        <w:rPr>
          <w:rFonts w:ascii="Arial" w:hAnsi="Arial" w:cs="Arial"/>
          <w:noProof/>
        </w:rPr>
      </w:pPr>
      <w:r w:rsidRPr="00B202D6">
        <w:rPr>
          <w:rFonts w:ascii="Arial" w:hAnsi="Arial" w:cs="Arial"/>
          <w:noProof/>
        </w:rPr>
        <w:t>Objednatel je nositelem projektu zvaného „Cílená prezentace a propagace Královéhradeckého kraje jako celku II“, který je financován z Regionálního operačního programu NUTS II Severovýchod, prioritní osy 3 Cestovní ruch, oblasti podpory 3.2 Marketingové a koordinační aktivity v oblasti cestovního ruchu. Projekt je zaměřen na sjednocení a ucelení prezentace a propagace turisticky významných území Královéhradeckého kraje jako celku v celé jeho rozmanitosti dle mikroregionálních specifik. Klade si za cíl zvýšit povědomí o Královéhradeckém kraji jako o atraktivní lokalitě cestovního ruchu, a to jak u tuzemských turistů, turistů z ostatních krajů, tak i zahraničních turistů. Klíčovou aktivitou projektu je zmapování portfolia turistů v KHK, zjištění jejich potřeb a spokojenosti. Tento průzkum povede k zavedení adekvátních opatření vedoucích ke zlepšení turistické infrastruktury a kvality poskytovaných služeb v oblasti cestovního ruchu a k vytvoření požadované turistické nabídky pro jednotlivé cílené skupiny či okruhy návštěvníků, které Královéhradecký kraj (dále jen KHK) může iniciovat.</w:t>
      </w:r>
    </w:p>
    <w:p w:rsidR="00F148F8" w:rsidRPr="00B202D6" w:rsidRDefault="004D01AD" w:rsidP="002C3CF0">
      <w:pPr>
        <w:pStyle w:val="Nadpis10"/>
        <w:rPr>
          <w:color w:val="993366"/>
          <w:sz w:val="24"/>
          <w:szCs w:val="24"/>
        </w:rPr>
      </w:pPr>
      <w:r w:rsidRPr="00B202D6">
        <w:br w:type="page"/>
      </w:r>
      <w:bookmarkStart w:id="12" w:name="_GoBack"/>
      <w:bookmarkEnd w:id="12"/>
    </w:p>
    <w:p w:rsidR="00A15FCA" w:rsidRPr="00B202D6" w:rsidRDefault="00F11E6F" w:rsidP="00181ECE">
      <w:pPr>
        <w:pStyle w:val="Nadpis10"/>
      </w:pPr>
      <w:bookmarkStart w:id="13" w:name="_Toc361918186"/>
      <w:r w:rsidRPr="00B202D6">
        <w:lastRenderedPageBreak/>
        <w:t xml:space="preserve">1. </w:t>
      </w:r>
      <w:r w:rsidR="00A15FCA" w:rsidRPr="00B202D6">
        <w:t>Výsledky výzkumu</w:t>
      </w:r>
      <w:bookmarkEnd w:id="13"/>
    </w:p>
    <w:p w:rsidR="007F5584" w:rsidRPr="00B202D6" w:rsidRDefault="007F5584" w:rsidP="00EC0ABA">
      <w:pPr>
        <w:pStyle w:val="Nadpis20"/>
        <w:spacing w:before="120"/>
      </w:pPr>
    </w:p>
    <w:p w:rsidR="002C3CF0" w:rsidRPr="00B202D6" w:rsidRDefault="00A15FCA" w:rsidP="00EC0ABA">
      <w:pPr>
        <w:pStyle w:val="Nadpis20"/>
        <w:spacing w:before="120"/>
      </w:pPr>
      <w:bookmarkStart w:id="14" w:name="_Toc361918187"/>
      <w:r w:rsidRPr="00B202D6">
        <w:t>1.1 Š</w:t>
      </w:r>
      <w:r w:rsidR="00F11E6F" w:rsidRPr="00B202D6">
        <w:t>etření</w:t>
      </w:r>
      <w:r w:rsidR="00010960" w:rsidRPr="00B202D6">
        <w:t xml:space="preserve"> F</w:t>
      </w:r>
      <w:r w:rsidR="00D4135C">
        <w:t>T</w:t>
      </w:r>
      <w:r w:rsidR="00010960" w:rsidRPr="00B202D6">
        <w:t>F</w:t>
      </w:r>
      <w:r w:rsidRPr="00B202D6">
        <w:t xml:space="preserve"> a jeho průběh</w:t>
      </w:r>
      <w:bookmarkEnd w:id="14"/>
    </w:p>
    <w:p w:rsidR="00181ECE" w:rsidRPr="00B202D6" w:rsidRDefault="00181ECE" w:rsidP="00F11E6F">
      <w:pPr>
        <w:pStyle w:val="Nadpis10"/>
        <w:jc w:val="left"/>
        <w:rPr>
          <w:b w:val="0"/>
          <w:sz w:val="24"/>
          <w:szCs w:val="24"/>
        </w:rPr>
      </w:pPr>
    </w:p>
    <w:p w:rsidR="00BD3505" w:rsidRPr="00B202D6" w:rsidRDefault="00F11E6F" w:rsidP="00B85CC3">
      <w:pPr>
        <w:rPr>
          <w:b/>
          <w:sz w:val="24"/>
          <w:szCs w:val="24"/>
        </w:rPr>
      </w:pPr>
      <w:r w:rsidRPr="00B202D6">
        <w:rPr>
          <w:rFonts w:ascii="Arial" w:hAnsi="Arial" w:cs="Arial"/>
        </w:rPr>
        <w:t>Dotazování probíhalo v osmi po sobě jdoucích tříměsíčních etapách</w:t>
      </w:r>
      <w:r w:rsidR="00010960" w:rsidRPr="00B202D6">
        <w:rPr>
          <w:rFonts w:ascii="Arial" w:hAnsi="Arial" w:cs="Arial"/>
        </w:rPr>
        <w:t xml:space="preserve"> (termíny dle podmínek smlouvy)</w:t>
      </w:r>
      <w:r w:rsidRPr="00B202D6">
        <w:rPr>
          <w:rFonts w:ascii="Arial" w:hAnsi="Arial" w:cs="Arial"/>
        </w:rPr>
        <w:t>.</w:t>
      </w:r>
      <w:r w:rsidR="00247998" w:rsidRPr="00B202D6">
        <w:rPr>
          <w:rFonts w:ascii="Arial" w:hAnsi="Arial" w:cs="Arial"/>
        </w:rPr>
        <w:t xml:space="preserve"> Pro každou etapu bylo předepsáno dotázat nejméně 500 respondentů </w:t>
      </w:r>
      <w:r w:rsidR="00340993" w:rsidRPr="00B202D6">
        <w:rPr>
          <w:rFonts w:ascii="Arial" w:hAnsi="Arial" w:cs="Arial"/>
        </w:rPr>
        <w:t xml:space="preserve">v rámci </w:t>
      </w:r>
      <w:r w:rsidR="00DD6D61" w:rsidRPr="00B202D6">
        <w:rPr>
          <w:rFonts w:ascii="Arial" w:hAnsi="Arial" w:cs="Arial"/>
        </w:rPr>
        <w:t xml:space="preserve">Královéhradeckého </w:t>
      </w:r>
      <w:r w:rsidR="00340993" w:rsidRPr="00B202D6">
        <w:rPr>
          <w:rFonts w:ascii="Arial" w:hAnsi="Arial" w:cs="Arial"/>
        </w:rPr>
        <w:t xml:space="preserve">kraje a </w:t>
      </w:r>
      <w:r w:rsidR="00247998" w:rsidRPr="00B202D6">
        <w:rPr>
          <w:rFonts w:ascii="Arial" w:hAnsi="Arial" w:cs="Arial"/>
        </w:rPr>
        <w:t>orientačně 100 respondentů v každém TVÚ.</w:t>
      </w:r>
      <w:r w:rsidRPr="00B202D6">
        <w:rPr>
          <w:rFonts w:ascii="Arial" w:hAnsi="Arial" w:cs="Arial"/>
        </w:rPr>
        <w:t xml:space="preserve"> </w:t>
      </w:r>
      <w:r w:rsidR="00247998" w:rsidRPr="00B202D6">
        <w:rPr>
          <w:rFonts w:ascii="Arial" w:hAnsi="Arial" w:cs="Arial"/>
        </w:rPr>
        <w:t>V</w:t>
      </w:r>
      <w:r w:rsidR="0068127A" w:rsidRPr="00B202D6">
        <w:rPr>
          <w:rFonts w:ascii="Arial" w:hAnsi="Arial" w:cs="Arial"/>
        </w:rPr>
        <w:t>yšetřen</w:t>
      </w:r>
      <w:r w:rsidR="00247998" w:rsidRPr="00B202D6">
        <w:rPr>
          <w:rFonts w:ascii="Arial" w:hAnsi="Arial" w:cs="Arial"/>
        </w:rPr>
        <w:t>ý</w:t>
      </w:r>
      <w:r w:rsidR="0068127A" w:rsidRPr="00B202D6">
        <w:rPr>
          <w:rFonts w:ascii="Arial" w:hAnsi="Arial" w:cs="Arial"/>
        </w:rPr>
        <w:t xml:space="preserve"> </w:t>
      </w:r>
      <w:r w:rsidR="00340993" w:rsidRPr="00B202D6">
        <w:rPr>
          <w:rFonts w:ascii="Arial" w:hAnsi="Arial" w:cs="Arial"/>
        </w:rPr>
        <w:t xml:space="preserve">celkový </w:t>
      </w:r>
      <w:r w:rsidR="0068127A" w:rsidRPr="00B202D6">
        <w:rPr>
          <w:rFonts w:ascii="Arial" w:hAnsi="Arial" w:cs="Arial"/>
        </w:rPr>
        <w:t>počet respondentů</w:t>
      </w:r>
      <w:r w:rsidR="00247998" w:rsidRPr="00B202D6">
        <w:rPr>
          <w:rFonts w:ascii="Arial" w:hAnsi="Arial" w:cs="Arial"/>
        </w:rPr>
        <w:t xml:space="preserve"> za každou etapu byl vyšší než předepsaný</w:t>
      </w:r>
      <w:r w:rsidR="00340993" w:rsidRPr="00B202D6">
        <w:rPr>
          <w:rFonts w:ascii="Arial" w:hAnsi="Arial" w:cs="Arial"/>
        </w:rPr>
        <w:t xml:space="preserve"> a p</w:t>
      </w:r>
      <w:r w:rsidR="00247998" w:rsidRPr="00B202D6">
        <w:rPr>
          <w:rFonts w:ascii="Arial" w:hAnsi="Arial" w:cs="Arial"/>
        </w:rPr>
        <w:t xml:space="preserve">očty pro jednotlivá TVÚ </w:t>
      </w:r>
      <w:r w:rsidR="00340993" w:rsidRPr="00B202D6">
        <w:rPr>
          <w:rFonts w:ascii="Arial" w:hAnsi="Arial" w:cs="Arial"/>
        </w:rPr>
        <w:t>se blíž</w:t>
      </w:r>
      <w:r w:rsidR="00010960" w:rsidRPr="00B202D6">
        <w:rPr>
          <w:rFonts w:ascii="Arial" w:hAnsi="Arial" w:cs="Arial"/>
        </w:rPr>
        <w:t>ily nebo převýšily</w:t>
      </w:r>
      <w:r w:rsidR="00340993" w:rsidRPr="00B202D6">
        <w:rPr>
          <w:rFonts w:ascii="Arial" w:hAnsi="Arial" w:cs="Arial"/>
        </w:rPr>
        <w:t xml:space="preserve"> objem odhadovaný před začátkem šetření</w:t>
      </w:r>
      <w:r w:rsidR="0068127A" w:rsidRPr="00B202D6">
        <w:rPr>
          <w:rFonts w:ascii="Arial" w:hAnsi="Arial" w:cs="Arial"/>
        </w:rPr>
        <w:t xml:space="preserve">. </w:t>
      </w:r>
      <w:r w:rsidR="00231EF5" w:rsidRPr="00B202D6">
        <w:rPr>
          <w:rFonts w:ascii="Arial" w:hAnsi="Arial" w:cs="Arial"/>
        </w:rPr>
        <w:t>Celkem bylo vyšetřeno 4379 osob vč. dětí.</w:t>
      </w:r>
    </w:p>
    <w:p w:rsidR="00BD3505" w:rsidRPr="00B202D6" w:rsidRDefault="00BD3505" w:rsidP="00EC6223">
      <w:pPr>
        <w:spacing w:after="0"/>
        <w:rPr>
          <w:rFonts w:ascii="Arial" w:hAnsi="Arial" w:cs="Arial"/>
        </w:rPr>
      </w:pPr>
      <w:r w:rsidRPr="00B202D6">
        <w:rPr>
          <w:rFonts w:ascii="Arial" w:hAnsi="Arial" w:cs="Arial"/>
        </w:rPr>
        <w:t>Tab. 1 – Počty respondentů v jednotlivých etapách</w:t>
      </w:r>
    </w:p>
    <w:tbl>
      <w:tblPr>
        <w:tblW w:w="9622" w:type="dxa"/>
        <w:tblInd w:w="93" w:type="dxa"/>
        <w:tblLook w:val="04A0" w:firstRow="1" w:lastRow="0" w:firstColumn="1" w:lastColumn="0" w:noHBand="0" w:noVBand="1"/>
      </w:tblPr>
      <w:tblGrid>
        <w:gridCol w:w="1291"/>
        <w:gridCol w:w="584"/>
        <w:gridCol w:w="584"/>
        <w:gridCol w:w="706"/>
        <w:gridCol w:w="584"/>
        <w:gridCol w:w="584"/>
        <w:gridCol w:w="706"/>
        <w:gridCol w:w="779"/>
        <w:gridCol w:w="779"/>
        <w:gridCol w:w="779"/>
        <w:gridCol w:w="779"/>
        <w:gridCol w:w="779"/>
        <w:gridCol w:w="779"/>
      </w:tblGrid>
      <w:tr w:rsidR="00247998" w:rsidRPr="00B202D6" w:rsidTr="00B85CC3">
        <w:trPr>
          <w:trHeight w:val="210"/>
        </w:trPr>
        <w:tc>
          <w:tcPr>
            <w:tcW w:w="1291" w:type="dxa"/>
            <w:vMerge w:val="restart"/>
            <w:tcBorders>
              <w:top w:val="single" w:sz="8" w:space="0" w:color="auto"/>
              <w:left w:val="nil"/>
              <w:bottom w:val="single" w:sz="8" w:space="0" w:color="000000"/>
              <w:right w:val="single" w:sz="4" w:space="0" w:color="auto"/>
            </w:tcBorders>
            <w:shd w:val="clear" w:color="000000" w:fill="FFFFFF"/>
            <w:noWrap/>
            <w:vAlign w:val="center"/>
            <w:hideMark/>
          </w:tcPr>
          <w:p w:rsidR="00247998" w:rsidRPr="00B202D6" w:rsidRDefault="00247998" w:rsidP="00247998">
            <w:pPr>
              <w:spacing w:after="0" w:line="240" w:lineRule="auto"/>
              <w:jc w:val="center"/>
              <w:rPr>
                <w:rFonts w:ascii="Arial" w:eastAsia="Times New Roman" w:hAnsi="Arial" w:cs="Arial"/>
                <w:color w:val="000000"/>
              </w:rPr>
            </w:pPr>
            <w:r w:rsidRPr="00B202D6">
              <w:rPr>
                <w:rFonts w:ascii="Arial" w:eastAsia="Times New Roman" w:hAnsi="Arial" w:cs="Arial"/>
                <w:color w:val="000000"/>
              </w:rPr>
              <w:t>Etapa</w:t>
            </w:r>
          </w:p>
        </w:tc>
        <w:tc>
          <w:tcPr>
            <w:tcW w:w="3657" w:type="dxa"/>
            <w:gridSpan w:val="6"/>
            <w:tcBorders>
              <w:top w:val="single" w:sz="8" w:space="0" w:color="auto"/>
              <w:left w:val="nil"/>
              <w:bottom w:val="single" w:sz="4" w:space="0" w:color="auto"/>
              <w:right w:val="single" w:sz="4" w:space="0" w:color="auto"/>
            </w:tcBorders>
            <w:shd w:val="clear" w:color="000000" w:fill="FFFFFF"/>
            <w:noWrap/>
            <w:vAlign w:val="center"/>
            <w:hideMark/>
          </w:tcPr>
          <w:p w:rsidR="00247998" w:rsidRPr="00B202D6" w:rsidRDefault="00247998" w:rsidP="00247998">
            <w:pPr>
              <w:spacing w:after="0" w:line="240" w:lineRule="auto"/>
              <w:jc w:val="center"/>
              <w:rPr>
                <w:rFonts w:ascii="Arial" w:eastAsia="Times New Roman" w:hAnsi="Arial" w:cs="Arial"/>
                <w:color w:val="000000"/>
              </w:rPr>
            </w:pPr>
            <w:r w:rsidRPr="00B202D6">
              <w:rPr>
                <w:rFonts w:ascii="Arial" w:eastAsia="Times New Roman" w:hAnsi="Arial" w:cs="Arial"/>
                <w:color w:val="000000"/>
              </w:rPr>
              <w:t>Vyšetřený počet respondentů</w:t>
            </w:r>
          </w:p>
        </w:tc>
        <w:tc>
          <w:tcPr>
            <w:tcW w:w="4674" w:type="dxa"/>
            <w:gridSpan w:val="6"/>
            <w:tcBorders>
              <w:top w:val="single" w:sz="8" w:space="0" w:color="auto"/>
              <w:left w:val="nil"/>
              <w:bottom w:val="single" w:sz="4" w:space="0" w:color="auto"/>
              <w:right w:val="single" w:sz="4" w:space="0" w:color="auto"/>
            </w:tcBorders>
            <w:shd w:val="clear" w:color="000000" w:fill="FFFFFF"/>
            <w:noWrap/>
            <w:vAlign w:val="center"/>
            <w:hideMark/>
          </w:tcPr>
          <w:p w:rsidR="00247998" w:rsidRPr="00B202D6" w:rsidRDefault="00247998" w:rsidP="00C70A39">
            <w:pPr>
              <w:spacing w:after="0" w:line="240" w:lineRule="auto"/>
              <w:jc w:val="center"/>
              <w:rPr>
                <w:rFonts w:ascii="Arial" w:eastAsia="Times New Roman" w:hAnsi="Arial" w:cs="Arial"/>
                <w:color w:val="000000"/>
              </w:rPr>
            </w:pPr>
            <w:r w:rsidRPr="00B202D6">
              <w:rPr>
                <w:rFonts w:ascii="Arial" w:eastAsia="Times New Roman" w:hAnsi="Arial" w:cs="Arial"/>
                <w:color w:val="000000"/>
              </w:rPr>
              <w:t xml:space="preserve">Podíl vyšetřených vůči </w:t>
            </w:r>
            <w:r w:rsidR="00C70A39" w:rsidRPr="00B202D6">
              <w:rPr>
                <w:rFonts w:ascii="Arial" w:eastAsia="Times New Roman" w:hAnsi="Arial" w:cs="Arial"/>
                <w:color w:val="000000"/>
              </w:rPr>
              <w:t>odhadovanému objemu</w:t>
            </w:r>
          </w:p>
        </w:tc>
      </w:tr>
      <w:tr w:rsidR="00247998" w:rsidRPr="00B202D6" w:rsidTr="00B85CC3">
        <w:trPr>
          <w:trHeight w:val="1785"/>
        </w:trPr>
        <w:tc>
          <w:tcPr>
            <w:tcW w:w="1291" w:type="dxa"/>
            <w:vMerge/>
            <w:tcBorders>
              <w:top w:val="single" w:sz="8" w:space="0" w:color="auto"/>
              <w:left w:val="nil"/>
              <w:bottom w:val="single" w:sz="8" w:space="0" w:color="000000"/>
              <w:right w:val="single" w:sz="4" w:space="0" w:color="auto"/>
            </w:tcBorders>
            <w:vAlign w:val="center"/>
            <w:hideMark/>
          </w:tcPr>
          <w:p w:rsidR="00247998" w:rsidRPr="00B202D6" w:rsidRDefault="00247998" w:rsidP="00247998">
            <w:pPr>
              <w:spacing w:after="0" w:line="240" w:lineRule="auto"/>
              <w:rPr>
                <w:rFonts w:ascii="Arial" w:eastAsia="Times New Roman" w:hAnsi="Arial" w:cs="Arial"/>
                <w:color w:val="000000"/>
              </w:rPr>
            </w:pPr>
          </w:p>
        </w:tc>
        <w:tc>
          <w:tcPr>
            <w:tcW w:w="493" w:type="dxa"/>
            <w:tcBorders>
              <w:top w:val="nil"/>
              <w:left w:val="nil"/>
              <w:bottom w:val="single" w:sz="8" w:space="0" w:color="auto"/>
              <w:right w:val="single" w:sz="4" w:space="0" w:color="auto"/>
            </w:tcBorders>
            <w:shd w:val="clear" w:color="000000" w:fill="FFFFFF"/>
            <w:textDirection w:val="btLr"/>
            <w:vAlign w:val="center"/>
            <w:hideMark/>
          </w:tcPr>
          <w:p w:rsidR="00247998" w:rsidRPr="00B202D6" w:rsidRDefault="00247998" w:rsidP="00247998">
            <w:pPr>
              <w:spacing w:after="0" w:line="240" w:lineRule="auto"/>
              <w:jc w:val="center"/>
              <w:rPr>
                <w:rFonts w:ascii="Arial" w:eastAsia="Times New Roman" w:hAnsi="Arial" w:cs="Arial"/>
                <w:color w:val="000000"/>
              </w:rPr>
            </w:pPr>
            <w:r w:rsidRPr="00B202D6">
              <w:rPr>
                <w:rFonts w:ascii="Arial" w:eastAsia="Times New Roman" w:hAnsi="Arial" w:cs="Arial"/>
                <w:color w:val="000000"/>
              </w:rPr>
              <w:t>Krkonoše a Podkrkonoší</w:t>
            </w:r>
          </w:p>
        </w:tc>
        <w:tc>
          <w:tcPr>
            <w:tcW w:w="584" w:type="dxa"/>
            <w:tcBorders>
              <w:top w:val="nil"/>
              <w:left w:val="nil"/>
              <w:bottom w:val="single" w:sz="8" w:space="0" w:color="auto"/>
              <w:right w:val="single" w:sz="4" w:space="0" w:color="auto"/>
            </w:tcBorders>
            <w:shd w:val="clear" w:color="000000" w:fill="FFFFFF"/>
            <w:textDirection w:val="btLr"/>
            <w:vAlign w:val="center"/>
            <w:hideMark/>
          </w:tcPr>
          <w:p w:rsidR="00247998" w:rsidRPr="00B202D6" w:rsidRDefault="00247998" w:rsidP="00247998">
            <w:pPr>
              <w:spacing w:after="0" w:line="240" w:lineRule="auto"/>
              <w:jc w:val="center"/>
              <w:rPr>
                <w:rFonts w:ascii="Arial" w:eastAsia="Times New Roman" w:hAnsi="Arial" w:cs="Arial"/>
                <w:color w:val="000000"/>
              </w:rPr>
            </w:pPr>
            <w:r w:rsidRPr="00B202D6">
              <w:rPr>
                <w:rFonts w:ascii="Arial" w:eastAsia="Times New Roman" w:hAnsi="Arial" w:cs="Arial"/>
                <w:color w:val="000000"/>
              </w:rPr>
              <w:t>Kladské pomezí</w:t>
            </w:r>
          </w:p>
        </w:tc>
        <w:tc>
          <w:tcPr>
            <w:tcW w:w="706" w:type="dxa"/>
            <w:tcBorders>
              <w:top w:val="nil"/>
              <w:left w:val="nil"/>
              <w:bottom w:val="single" w:sz="8" w:space="0" w:color="auto"/>
              <w:right w:val="single" w:sz="4" w:space="0" w:color="auto"/>
            </w:tcBorders>
            <w:shd w:val="clear" w:color="000000" w:fill="FFFFFF"/>
            <w:textDirection w:val="btLr"/>
            <w:vAlign w:val="center"/>
            <w:hideMark/>
          </w:tcPr>
          <w:p w:rsidR="00247998" w:rsidRPr="00B202D6" w:rsidRDefault="00247998" w:rsidP="00247998">
            <w:pPr>
              <w:spacing w:after="0" w:line="240" w:lineRule="auto"/>
              <w:jc w:val="center"/>
              <w:rPr>
                <w:rFonts w:ascii="Arial" w:eastAsia="Times New Roman" w:hAnsi="Arial" w:cs="Arial"/>
                <w:color w:val="000000"/>
              </w:rPr>
            </w:pPr>
            <w:r w:rsidRPr="00B202D6">
              <w:rPr>
                <w:rFonts w:ascii="Arial" w:eastAsia="Times New Roman" w:hAnsi="Arial" w:cs="Arial"/>
                <w:color w:val="000000"/>
              </w:rPr>
              <w:t>Hradecko</w:t>
            </w:r>
          </w:p>
        </w:tc>
        <w:tc>
          <w:tcPr>
            <w:tcW w:w="584" w:type="dxa"/>
            <w:tcBorders>
              <w:top w:val="nil"/>
              <w:left w:val="nil"/>
              <w:bottom w:val="single" w:sz="8" w:space="0" w:color="auto"/>
              <w:right w:val="single" w:sz="4" w:space="0" w:color="auto"/>
            </w:tcBorders>
            <w:shd w:val="clear" w:color="000000" w:fill="FFFFFF"/>
            <w:textDirection w:val="btLr"/>
            <w:vAlign w:val="center"/>
            <w:hideMark/>
          </w:tcPr>
          <w:p w:rsidR="00247998" w:rsidRPr="00B202D6" w:rsidRDefault="00247998" w:rsidP="00247998">
            <w:pPr>
              <w:spacing w:after="0" w:line="240" w:lineRule="auto"/>
              <w:jc w:val="center"/>
              <w:rPr>
                <w:rFonts w:ascii="Arial" w:eastAsia="Times New Roman" w:hAnsi="Arial" w:cs="Arial"/>
                <w:color w:val="000000"/>
              </w:rPr>
            </w:pPr>
            <w:r w:rsidRPr="00B202D6">
              <w:rPr>
                <w:rFonts w:ascii="Arial" w:eastAsia="Times New Roman" w:hAnsi="Arial" w:cs="Arial"/>
                <w:color w:val="000000"/>
              </w:rPr>
              <w:t>Orlické hory a Podorlicko</w:t>
            </w:r>
          </w:p>
        </w:tc>
        <w:tc>
          <w:tcPr>
            <w:tcW w:w="584" w:type="dxa"/>
            <w:tcBorders>
              <w:top w:val="nil"/>
              <w:left w:val="nil"/>
              <w:bottom w:val="single" w:sz="8" w:space="0" w:color="auto"/>
              <w:right w:val="single" w:sz="4" w:space="0" w:color="auto"/>
            </w:tcBorders>
            <w:shd w:val="clear" w:color="000000" w:fill="FFFFFF"/>
            <w:textDirection w:val="btLr"/>
            <w:vAlign w:val="center"/>
            <w:hideMark/>
          </w:tcPr>
          <w:p w:rsidR="00247998" w:rsidRPr="00B202D6" w:rsidRDefault="00247998" w:rsidP="00247998">
            <w:pPr>
              <w:spacing w:after="0" w:line="240" w:lineRule="auto"/>
              <w:jc w:val="center"/>
              <w:rPr>
                <w:rFonts w:ascii="Arial" w:eastAsia="Times New Roman" w:hAnsi="Arial" w:cs="Arial"/>
                <w:color w:val="000000"/>
              </w:rPr>
            </w:pPr>
            <w:r w:rsidRPr="00B202D6">
              <w:rPr>
                <w:rFonts w:ascii="Arial" w:eastAsia="Times New Roman" w:hAnsi="Arial" w:cs="Arial"/>
                <w:color w:val="000000"/>
              </w:rPr>
              <w:t>Český ráj</w:t>
            </w:r>
          </w:p>
        </w:tc>
        <w:tc>
          <w:tcPr>
            <w:tcW w:w="706" w:type="dxa"/>
            <w:tcBorders>
              <w:top w:val="nil"/>
              <w:left w:val="nil"/>
              <w:bottom w:val="single" w:sz="8" w:space="0" w:color="auto"/>
              <w:right w:val="single" w:sz="4" w:space="0" w:color="auto"/>
            </w:tcBorders>
            <w:shd w:val="clear" w:color="000000" w:fill="FFFFFF"/>
            <w:textDirection w:val="btLr"/>
            <w:vAlign w:val="center"/>
            <w:hideMark/>
          </w:tcPr>
          <w:p w:rsidR="00247998" w:rsidRPr="00B202D6" w:rsidRDefault="00247998" w:rsidP="00247998">
            <w:pPr>
              <w:spacing w:after="0" w:line="240" w:lineRule="auto"/>
              <w:jc w:val="center"/>
              <w:rPr>
                <w:rFonts w:ascii="Arial" w:eastAsia="Times New Roman" w:hAnsi="Arial" w:cs="Arial"/>
                <w:color w:val="000000"/>
              </w:rPr>
            </w:pPr>
            <w:r w:rsidRPr="00B202D6">
              <w:rPr>
                <w:rFonts w:ascii="Arial" w:eastAsia="Times New Roman" w:hAnsi="Arial" w:cs="Arial"/>
                <w:color w:val="000000"/>
              </w:rPr>
              <w:t>Celkem</w:t>
            </w:r>
          </w:p>
        </w:tc>
        <w:tc>
          <w:tcPr>
            <w:tcW w:w="779" w:type="dxa"/>
            <w:tcBorders>
              <w:top w:val="nil"/>
              <w:left w:val="nil"/>
              <w:bottom w:val="single" w:sz="8" w:space="0" w:color="auto"/>
              <w:right w:val="single" w:sz="4" w:space="0" w:color="auto"/>
            </w:tcBorders>
            <w:shd w:val="clear" w:color="000000" w:fill="FFFFFF"/>
            <w:textDirection w:val="btLr"/>
            <w:vAlign w:val="center"/>
            <w:hideMark/>
          </w:tcPr>
          <w:p w:rsidR="00247998" w:rsidRPr="00B202D6" w:rsidRDefault="00247998" w:rsidP="00247998">
            <w:pPr>
              <w:spacing w:after="0" w:line="240" w:lineRule="auto"/>
              <w:jc w:val="center"/>
              <w:rPr>
                <w:rFonts w:ascii="Arial" w:eastAsia="Times New Roman" w:hAnsi="Arial" w:cs="Arial"/>
                <w:color w:val="000000"/>
              </w:rPr>
            </w:pPr>
            <w:r w:rsidRPr="00B202D6">
              <w:rPr>
                <w:rFonts w:ascii="Arial" w:eastAsia="Times New Roman" w:hAnsi="Arial" w:cs="Arial"/>
                <w:color w:val="000000"/>
              </w:rPr>
              <w:t>Krkonoše a Podkrkonoší</w:t>
            </w:r>
          </w:p>
        </w:tc>
        <w:tc>
          <w:tcPr>
            <w:tcW w:w="779" w:type="dxa"/>
            <w:tcBorders>
              <w:top w:val="nil"/>
              <w:left w:val="nil"/>
              <w:bottom w:val="single" w:sz="8" w:space="0" w:color="auto"/>
              <w:right w:val="single" w:sz="4" w:space="0" w:color="auto"/>
            </w:tcBorders>
            <w:shd w:val="clear" w:color="000000" w:fill="FFFFFF"/>
            <w:textDirection w:val="btLr"/>
            <w:vAlign w:val="center"/>
            <w:hideMark/>
          </w:tcPr>
          <w:p w:rsidR="00247998" w:rsidRPr="00B202D6" w:rsidRDefault="00247998" w:rsidP="00247998">
            <w:pPr>
              <w:spacing w:after="0" w:line="240" w:lineRule="auto"/>
              <w:jc w:val="center"/>
              <w:rPr>
                <w:rFonts w:ascii="Arial" w:eastAsia="Times New Roman" w:hAnsi="Arial" w:cs="Arial"/>
                <w:color w:val="000000"/>
              </w:rPr>
            </w:pPr>
            <w:r w:rsidRPr="00B202D6">
              <w:rPr>
                <w:rFonts w:ascii="Arial" w:eastAsia="Times New Roman" w:hAnsi="Arial" w:cs="Arial"/>
                <w:color w:val="000000"/>
              </w:rPr>
              <w:t>Kladské pomezí</w:t>
            </w:r>
          </w:p>
        </w:tc>
        <w:tc>
          <w:tcPr>
            <w:tcW w:w="779" w:type="dxa"/>
            <w:tcBorders>
              <w:top w:val="nil"/>
              <w:left w:val="nil"/>
              <w:bottom w:val="single" w:sz="8" w:space="0" w:color="auto"/>
              <w:right w:val="single" w:sz="4" w:space="0" w:color="auto"/>
            </w:tcBorders>
            <w:shd w:val="clear" w:color="000000" w:fill="FFFFFF"/>
            <w:textDirection w:val="btLr"/>
            <w:vAlign w:val="center"/>
            <w:hideMark/>
          </w:tcPr>
          <w:p w:rsidR="00247998" w:rsidRPr="00B202D6" w:rsidRDefault="00247998" w:rsidP="00247998">
            <w:pPr>
              <w:spacing w:after="0" w:line="240" w:lineRule="auto"/>
              <w:jc w:val="center"/>
              <w:rPr>
                <w:rFonts w:ascii="Arial" w:eastAsia="Times New Roman" w:hAnsi="Arial" w:cs="Arial"/>
                <w:color w:val="000000"/>
              </w:rPr>
            </w:pPr>
            <w:r w:rsidRPr="00B202D6">
              <w:rPr>
                <w:rFonts w:ascii="Arial" w:eastAsia="Times New Roman" w:hAnsi="Arial" w:cs="Arial"/>
                <w:color w:val="000000"/>
              </w:rPr>
              <w:t>Hradecko</w:t>
            </w:r>
          </w:p>
        </w:tc>
        <w:tc>
          <w:tcPr>
            <w:tcW w:w="779" w:type="dxa"/>
            <w:tcBorders>
              <w:top w:val="nil"/>
              <w:left w:val="nil"/>
              <w:bottom w:val="single" w:sz="8" w:space="0" w:color="auto"/>
              <w:right w:val="single" w:sz="4" w:space="0" w:color="auto"/>
            </w:tcBorders>
            <w:shd w:val="clear" w:color="000000" w:fill="FFFFFF"/>
            <w:textDirection w:val="btLr"/>
            <w:vAlign w:val="center"/>
            <w:hideMark/>
          </w:tcPr>
          <w:p w:rsidR="00247998" w:rsidRPr="00B202D6" w:rsidRDefault="00247998" w:rsidP="00247998">
            <w:pPr>
              <w:spacing w:after="0" w:line="240" w:lineRule="auto"/>
              <w:jc w:val="center"/>
              <w:rPr>
                <w:rFonts w:ascii="Arial" w:eastAsia="Times New Roman" w:hAnsi="Arial" w:cs="Arial"/>
                <w:color w:val="000000"/>
              </w:rPr>
            </w:pPr>
            <w:r w:rsidRPr="00B202D6">
              <w:rPr>
                <w:rFonts w:ascii="Arial" w:eastAsia="Times New Roman" w:hAnsi="Arial" w:cs="Arial"/>
                <w:color w:val="000000"/>
              </w:rPr>
              <w:t>Orlické hory a Podorlicko</w:t>
            </w:r>
          </w:p>
        </w:tc>
        <w:tc>
          <w:tcPr>
            <w:tcW w:w="779" w:type="dxa"/>
            <w:tcBorders>
              <w:top w:val="nil"/>
              <w:left w:val="nil"/>
              <w:bottom w:val="single" w:sz="8" w:space="0" w:color="auto"/>
              <w:right w:val="single" w:sz="4" w:space="0" w:color="auto"/>
            </w:tcBorders>
            <w:shd w:val="clear" w:color="000000" w:fill="FFFFFF"/>
            <w:textDirection w:val="btLr"/>
            <w:vAlign w:val="center"/>
            <w:hideMark/>
          </w:tcPr>
          <w:p w:rsidR="00247998" w:rsidRPr="00B202D6" w:rsidRDefault="00247998" w:rsidP="00247998">
            <w:pPr>
              <w:spacing w:after="0" w:line="240" w:lineRule="auto"/>
              <w:jc w:val="center"/>
              <w:rPr>
                <w:rFonts w:ascii="Arial" w:eastAsia="Times New Roman" w:hAnsi="Arial" w:cs="Arial"/>
                <w:color w:val="000000"/>
              </w:rPr>
            </w:pPr>
            <w:r w:rsidRPr="00B202D6">
              <w:rPr>
                <w:rFonts w:ascii="Arial" w:eastAsia="Times New Roman" w:hAnsi="Arial" w:cs="Arial"/>
                <w:color w:val="000000"/>
              </w:rPr>
              <w:t>Český ráj</w:t>
            </w:r>
          </w:p>
        </w:tc>
        <w:tc>
          <w:tcPr>
            <w:tcW w:w="779" w:type="dxa"/>
            <w:tcBorders>
              <w:top w:val="nil"/>
              <w:left w:val="nil"/>
              <w:bottom w:val="single" w:sz="8" w:space="0" w:color="auto"/>
              <w:right w:val="nil"/>
            </w:tcBorders>
            <w:shd w:val="clear" w:color="000000" w:fill="FFFFFF"/>
            <w:textDirection w:val="btLr"/>
            <w:vAlign w:val="center"/>
            <w:hideMark/>
          </w:tcPr>
          <w:p w:rsidR="00247998" w:rsidRPr="00B202D6" w:rsidRDefault="00247998" w:rsidP="00247998">
            <w:pPr>
              <w:spacing w:after="0" w:line="240" w:lineRule="auto"/>
              <w:jc w:val="center"/>
              <w:rPr>
                <w:rFonts w:ascii="Arial" w:eastAsia="Times New Roman" w:hAnsi="Arial" w:cs="Arial"/>
                <w:color w:val="000000"/>
              </w:rPr>
            </w:pPr>
            <w:r w:rsidRPr="00B202D6">
              <w:rPr>
                <w:rFonts w:ascii="Arial" w:eastAsia="Times New Roman" w:hAnsi="Arial" w:cs="Arial"/>
                <w:color w:val="000000"/>
              </w:rPr>
              <w:t>Celkem</w:t>
            </w:r>
          </w:p>
        </w:tc>
      </w:tr>
      <w:tr w:rsidR="00247998" w:rsidRPr="00B202D6" w:rsidTr="00B85CC3">
        <w:trPr>
          <w:trHeight w:val="210"/>
        </w:trPr>
        <w:tc>
          <w:tcPr>
            <w:tcW w:w="1291" w:type="dxa"/>
            <w:tcBorders>
              <w:top w:val="nil"/>
              <w:left w:val="nil"/>
              <w:bottom w:val="nil"/>
              <w:right w:val="single" w:sz="4" w:space="0" w:color="auto"/>
            </w:tcBorders>
            <w:shd w:val="clear" w:color="000000" w:fill="FFFFFF"/>
            <w:vAlign w:val="center"/>
            <w:hideMark/>
          </w:tcPr>
          <w:p w:rsidR="00247998" w:rsidRPr="00B202D6" w:rsidRDefault="00247998" w:rsidP="00247998">
            <w:pPr>
              <w:spacing w:after="0" w:line="240" w:lineRule="auto"/>
              <w:rPr>
                <w:rFonts w:ascii="Arial" w:eastAsia="Times New Roman" w:hAnsi="Arial" w:cs="Arial"/>
                <w:color w:val="000000"/>
              </w:rPr>
            </w:pPr>
            <w:r w:rsidRPr="00B202D6">
              <w:rPr>
                <w:rFonts w:ascii="Arial" w:eastAsia="Times New Roman" w:hAnsi="Arial" w:cs="Arial"/>
                <w:color w:val="000000"/>
              </w:rPr>
              <w:t>Léto 2011</w:t>
            </w:r>
          </w:p>
        </w:tc>
        <w:tc>
          <w:tcPr>
            <w:tcW w:w="493" w:type="dxa"/>
            <w:tcBorders>
              <w:top w:val="nil"/>
              <w:left w:val="nil"/>
              <w:bottom w:val="nil"/>
              <w:right w:val="single" w:sz="4" w:space="0" w:color="auto"/>
            </w:tcBorders>
            <w:shd w:val="clear" w:color="000000" w:fill="FFFFFF"/>
            <w:noWrap/>
            <w:vAlign w:val="center"/>
            <w:hideMark/>
          </w:tcPr>
          <w:p w:rsidR="00247998" w:rsidRPr="00B202D6" w:rsidRDefault="00247998" w:rsidP="00247998">
            <w:pPr>
              <w:spacing w:after="0" w:line="240" w:lineRule="auto"/>
              <w:jc w:val="right"/>
              <w:rPr>
                <w:rFonts w:ascii="Arial" w:eastAsia="Times New Roman" w:hAnsi="Arial" w:cs="Arial"/>
                <w:color w:val="000000"/>
              </w:rPr>
            </w:pPr>
            <w:r w:rsidRPr="00B202D6">
              <w:rPr>
                <w:rFonts w:ascii="Arial" w:eastAsia="Times New Roman" w:hAnsi="Arial" w:cs="Arial"/>
                <w:color w:val="000000"/>
              </w:rPr>
              <w:t>114</w:t>
            </w:r>
          </w:p>
        </w:tc>
        <w:tc>
          <w:tcPr>
            <w:tcW w:w="584" w:type="dxa"/>
            <w:tcBorders>
              <w:top w:val="nil"/>
              <w:left w:val="nil"/>
              <w:bottom w:val="nil"/>
              <w:right w:val="single" w:sz="4" w:space="0" w:color="auto"/>
            </w:tcBorders>
            <w:shd w:val="clear" w:color="000000" w:fill="FFFFFF"/>
            <w:noWrap/>
            <w:vAlign w:val="center"/>
            <w:hideMark/>
          </w:tcPr>
          <w:p w:rsidR="00247998" w:rsidRPr="00B202D6" w:rsidRDefault="00247998" w:rsidP="00247998">
            <w:pPr>
              <w:spacing w:after="0" w:line="240" w:lineRule="auto"/>
              <w:jc w:val="right"/>
              <w:rPr>
                <w:rFonts w:ascii="Arial" w:eastAsia="Times New Roman" w:hAnsi="Arial" w:cs="Arial"/>
                <w:color w:val="000000"/>
              </w:rPr>
            </w:pPr>
            <w:r w:rsidRPr="00B202D6">
              <w:rPr>
                <w:rFonts w:ascii="Arial" w:eastAsia="Times New Roman" w:hAnsi="Arial" w:cs="Arial"/>
                <w:color w:val="000000"/>
              </w:rPr>
              <w:t>93</w:t>
            </w:r>
          </w:p>
        </w:tc>
        <w:tc>
          <w:tcPr>
            <w:tcW w:w="706" w:type="dxa"/>
            <w:tcBorders>
              <w:top w:val="nil"/>
              <w:left w:val="nil"/>
              <w:bottom w:val="nil"/>
              <w:right w:val="single" w:sz="4" w:space="0" w:color="auto"/>
            </w:tcBorders>
            <w:shd w:val="clear" w:color="000000" w:fill="FFFFFF"/>
            <w:noWrap/>
            <w:vAlign w:val="center"/>
            <w:hideMark/>
          </w:tcPr>
          <w:p w:rsidR="00247998" w:rsidRPr="00B202D6" w:rsidRDefault="00247998" w:rsidP="00247998">
            <w:pPr>
              <w:spacing w:after="0" w:line="240" w:lineRule="auto"/>
              <w:jc w:val="right"/>
              <w:rPr>
                <w:rFonts w:ascii="Arial" w:eastAsia="Times New Roman" w:hAnsi="Arial" w:cs="Arial"/>
                <w:color w:val="000000"/>
              </w:rPr>
            </w:pPr>
            <w:r w:rsidRPr="00B202D6">
              <w:rPr>
                <w:rFonts w:ascii="Arial" w:eastAsia="Times New Roman" w:hAnsi="Arial" w:cs="Arial"/>
                <w:color w:val="000000"/>
              </w:rPr>
              <w:t>113</w:t>
            </w:r>
          </w:p>
        </w:tc>
        <w:tc>
          <w:tcPr>
            <w:tcW w:w="584" w:type="dxa"/>
            <w:tcBorders>
              <w:top w:val="nil"/>
              <w:left w:val="nil"/>
              <w:bottom w:val="nil"/>
              <w:right w:val="single" w:sz="4" w:space="0" w:color="auto"/>
            </w:tcBorders>
            <w:shd w:val="clear" w:color="000000" w:fill="FFFFFF"/>
            <w:noWrap/>
            <w:vAlign w:val="center"/>
            <w:hideMark/>
          </w:tcPr>
          <w:p w:rsidR="00247998" w:rsidRPr="00B202D6" w:rsidRDefault="00247998" w:rsidP="00247998">
            <w:pPr>
              <w:spacing w:after="0" w:line="240" w:lineRule="auto"/>
              <w:jc w:val="right"/>
              <w:rPr>
                <w:rFonts w:ascii="Arial" w:eastAsia="Times New Roman" w:hAnsi="Arial" w:cs="Arial"/>
                <w:color w:val="000000"/>
              </w:rPr>
            </w:pPr>
            <w:r w:rsidRPr="00B202D6">
              <w:rPr>
                <w:rFonts w:ascii="Arial" w:eastAsia="Times New Roman" w:hAnsi="Arial" w:cs="Arial"/>
                <w:color w:val="000000"/>
              </w:rPr>
              <w:t>108</w:t>
            </w:r>
          </w:p>
        </w:tc>
        <w:tc>
          <w:tcPr>
            <w:tcW w:w="584" w:type="dxa"/>
            <w:tcBorders>
              <w:top w:val="nil"/>
              <w:left w:val="nil"/>
              <w:bottom w:val="nil"/>
              <w:right w:val="single" w:sz="4" w:space="0" w:color="auto"/>
            </w:tcBorders>
            <w:shd w:val="clear" w:color="000000" w:fill="FFFFFF"/>
            <w:noWrap/>
            <w:vAlign w:val="center"/>
            <w:hideMark/>
          </w:tcPr>
          <w:p w:rsidR="00247998" w:rsidRPr="00B202D6" w:rsidRDefault="00247998" w:rsidP="00247998">
            <w:pPr>
              <w:spacing w:after="0" w:line="240" w:lineRule="auto"/>
              <w:jc w:val="right"/>
              <w:rPr>
                <w:rFonts w:ascii="Arial" w:eastAsia="Times New Roman" w:hAnsi="Arial" w:cs="Arial"/>
                <w:color w:val="000000"/>
              </w:rPr>
            </w:pPr>
            <w:r w:rsidRPr="00B202D6">
              <w:rPr>
                <w:rFonts w:ascii="Arial" w:eastAsia="Times New Roman" w:hAnsi="Arial" w:cs="Arial"/>
                <w:color w:val="000000"/>
              </w:rPr>
              <w:t>110</w:t>
            </w:r>
          </w:p>
        </w:tc>
        <w:tc>
          <w:tcPr>
            <w:tcW w:w="706" w:type="dxa"/>
            <w:tcBorders>
              <w:top w:val="nil"/>
              <w:left w:val="nil"/>
              <w:bottom w:val="nil"/>
              <w:right w:val="single" w:sz="4" w:space="0" w:color="auto"/>
            </w:tcBorders>
            <w:shd w:val="clear" w:color="000000" w:fill="FFFFFF"/>
            <w:noWrap/>
            <w:vAlign w:val="center"/>
            <w:hideMark/>
          </w:tcPr>
          <w:p w:rsidR="00247998" w:rsidRPr="00B202D6" w:rsidRDefault="00247998" w:rsidP="00247998">
            <w:pPr>
              <w:spacing w:after="0" w:line="240" w:lineRule="auto"/>
              <w:jc w:val="right"/>
              <w:rPr>
                <w:rFonts w:ascii="Arial" w:eastAsia="Times New Roman" w:hAnsi="Arial" w:cs="Arial"/>
                <w:color w:val="000000"/>
              </w:rPr>
            </w:pPr>
            <w:r w:rsidRPr="00B202D6">
              <w:rPr>
                <w:rFonts w:ascii="Arial" w:eastAsia="Times New Roman" w:hAnsi="Arial" w:cs="Arial"/>
                <w:color w:val="000000"/>
              </w:rPr>
              <w:t>538</w:t>
            </w:r>
          </w:p>
        </w:tc>
        <w:tc>
          <w:tcPr>
            <w:tcW w:w="779" w:type="dxa"/>
            <w:tcBorders>
              <w:top w:val="single" w:sz="8" w:space="0" w:color="auto"/>
              <w:left w:val="single" w:sz="4" w:space="0" w:color="auto"/>
              <w:bottom w:val="nil"/>
              <w:right w:val="single" w:sz="4" w:space="0" w:color="auto"/>
            </w:tcBorders>
            <w:shd w:val="clear" w:color="000000" w:fill="A5C5CD"/>
            <w:noWrap/>
            <w:vAlign w:val="center"/>
            <w:hideMark/>
          </w:tcPr>
          <w:p w:rsidR="00247998" w:rsidRPr="00B202D6" w:rsidRDefault="00247998" w:rsidP="00247998">
            <w:pPr>
              <w:spacing w:after="0" w:line="240" w:lineRule="auto"/>
              <w:jc w:val="right"/>
              <w:rPr>
                <w:rFonts w:ascii="Arial" w:eastAsia="Times New Roman" w:hAnsi="Arial" w:cs="Arial"/>
                <w:color w:val="000000"/>
              </w:rPr>
            </w:pPr>
            <w:r w:rsidRPr="00B202D6">
              <w:rPr>
                <w:rFonts w:ascii="Arial" w:eastAsia="Times New Roman" w:hAnsi="Arial" w:cs="Arial"/>
                <w:color w:val="000000"/>
              </w:rPr>
              <w:t>114%</w:t>
            </w:r>
          </w:p>
        </w:tc>
        <w:tc>
          <w:tcPr>
            <w:tcW w:w="779" w:type="dxa"/>
            <w:tcBorders>
              <w:top w:val="single" w:sz="8" w:space="0" w:color="auto"/>
              <w:left w:val="single" w:sz="4" w:space="0" w:color="auto"/>
              <w:bottom w:val="nil"/>
              <w:right w:val="single" w:sz="4" w:space="0" w:color="auto"/>
            </w:tcBorders>
            <w:shd w:val="clear" w:color="000000" w:fill="E1ABAA"/>
            <w:noWrap/>
            <w:vAlign w:val="center"/>
            <w:hideMark/>
          </w:tcPr>
          <w:p w:rsidR="00247998" w:rsidRPr="00B202D6" w:rsidRDefault="00247998" w:rsidP="00247998">
            <w:pPr>
              <w:spacing w:after="0" w:line="240" w:lineRule="auto"/>
              <w:jc w:val="right"/>
              <w:rPr>
                <w:rFonts w:ascii="Arial" w:eastAsia="Times New Roman" w:hAnsi="Arial" w:cs="Arial"/>
                <w:color w:val="000000"/>
              </w:rPr>
            </w:pPr>
            <w:r w:rsidRPr="00B202D6">
              <w:rPr>
                <w:rFonts w:ascii="Arial" w:eastAsia="Times New Roman" w:hAnsi="Arial" w:cs="Arial"/>
                <w:color w:val="000000"/>
              </w:rPr>
              <w:t>93%</w:t>
            </w:r>
          </w:p>
        </w:tc>
        <w:tc>
          <w:tcPr>
            <w:tcW w:w="779" w:type="dxa"/>
            <w:tcBorders>
              <w:top w:val="single" w:sz="8" w:space="0" w:color="auto"/>
              <w:left w:val="single" w:sz="4" w:space="0" w:color="auto"/>
              <w:bottom w:val="nil"/>
              <w:right w:val="single" w:sz="4" w:space="0" w:color="auto"/>
            </w:tcBorders>
            <w:shd w:val="clear" w:color="000000" w:fill="A5C5CD"/>
            <w:noWrap/>
            <w:vAlign w:val="center"/>
            <w:hideMark/>
          </w:tcPr>
          <w:p w:rsidR="00247998" w:rsidRPr="00B202D6" w:rsidRDefault="00247998" w:rsidP="00247998">
            <w:pPr>
              <w:spacing w:after="0" w:line="240" w:lineRule="auto"/>
              <w:jc w:val="right"/>
              <w:rPr>
                <w:rFonts w:ascii="Arial" w:eastAsia="Times New Roman" w:hAnsi="Arial" w:cs="Arial"/>
                <w:color w:val="000000"/>
              </w:rPr>
            </w:pPr>
            <w:r w:rsidRPr="00B202D6">
              <w:rPr>
                <w:rFonts w:ascii="Arial" w:eastAsia="Times New Roman" w:hAnsi="Arial" w:cs="Arial"/>
                <w:color w:val="000000"/>
              </w:rPr>
              <w:t>113%</w:t>
            </w:r>
          </w:p>
        </w:tc>
        <w:tc>
          <w:tcPr>
            <w:tcW w:w="779" w:type="dxa"/>
            <w:tcBorders>
              <w:top w:val="single" w:sz="8" w:space="0" w:color="auto"/>
              <w:left w:val="single" w:sz="4" w:space="0" w:color="auto"/>
              <w:bottom w:val="nil"/>
              <w:right w:val="single" w:sz="4" w:space="0" w:color="auto"/>
            </w:tcBorders>
            <w:shd w:val="clear" w:color="000000" w:fill="A5C5CD"/>
            <w:noWrap/>
            <w:vAlign w:val="center"/>
            <w:hideMark/>
          </w:tcPr>
          <w:p w:rsidR="00247998" w:rsidRPr="00B202D6" w:rsidRDefault="00247998" w:rsidP="00247998">
            <w:pPr>
              <w:spacing w:after="0" w:line="240" w:lineRule="auto"/>
              <w:jc w:val="right"/>
              <w:rPr>
                <w:rFonts w:ascii="Arial" w:eastAsia="Times New Roman" w:hAnsi="Arial" w:cs="Arial"/>
                <w:color w:val="000000"/>
              </w:rPr>
            </w:pPr>
            <w:r w:rsidRPr="00B202D6">
              <w:rPr>
                <w:rFonts w:ascii="Arial" w:eastAsia="Times New Roman" w:hAnsi="Arial" w:cs="Arial"/>
                <w:color w:val="000000"/>
              </w:rPr>
              <w:t>108%</w:t>
            </w:r>
          </w:p>
        </w:tc>
        <w:tc>
          <w:tcPr>
            <w:tcW w:w="779" w:type="dxa"/>
            <w:tcBorders>
              <w:top w:val="single" w:sz="8" w:space="0" w:color="auto"/>
              <w:left w:val="single" w:sz="4" w:space="0" w:color="auto"/>
              <w:bottom w:val="nil"/>
              <w:right w:val="single" w:sz="4" w:space="0" w:color="auto"/>
            </w:tcBorders>
            <w:shd w:val="clear" w:color="000000" w:fill="A5C5CD"/>
            <w:noWrap/>
            <w:vAlign w:val="center"/>
            <w:hideMark/>
          </w:tcPr>
          <w:p w:rsidR="00247998" w:rsidRPr="00B202D6" w:rsidRDefault="00247998" w:rsidP="00247998">
            <w:pPr>
              <w:spacing w:after="0" w:line="240" w:lineRule="auto"/>
              <w:jc w:val="right"/>
              <w:rPr>
                <w:rFonts w:ascii="Arial" w:eastAsia="Times New Roman" w:hAnsi="Arial" w:cs="Arial"/>
                <w:color w:val="000000"/>
              </w:rPr>
            </w:pPr>
            <w:r w:rsidRPr="00B202D6">
              <w:rPr>
                <w:rFonts w:ascii="Arial" w:eastAsia="Times New Roman" w:hAnsi="Arial" w:cs="Arial"/>
                <w:color w:val="000000"/>
              </w:rPr>
              <w:t>110%</w:t>
            </w:r>
          </w:p>
        </w:tc>
        <w:tc>
          <w:tcPr>
            <w:tcW w:w="779" w:type="dxa"/>
            <w:tcBorders>
              <w:top w:val="single" w:sz="8" w:space="0" w:color="auto"/>
              <w:left w:val="single" w:sz="4" w:space="0" w:color="auto"/>
              <w:bottom w:val="nil"/>
              <w:right w:val="nil"/>
            </w:tcBorders>
            <w:shd w:val="clear" w:color="000000" w:fill="A5C5CD"/>
            <w:noWrap/>
            <w:vAlign w:val="center"/>
            <w:hideMark/>
          </w:tcPr>
          <w:p w:rsidR="00247998" w:rsidRPr="00B202D6" w:rsidRDefault="00247998" w:rsidP="00247998">
            <w:pPr>
              <w:spacing w:after="0" w:line="240" w:lineRule="auto"/>
              <w:jc w:val="right"/>
              <w:rPr>
                <w:rFonts w:ascii="Arial" w:eastAsia="Times New Roman" w:hAnsi="Arial" w:cs="Arial"/>
                <w:color w:val="000000"/>
              </w:rPr>
            </w:pPr>
            <w:r w:rsidRPr="00B202D6">
              <w:rPr>
                <w:rFonts w:ascii="Arial" w:eastAsia="Times New Roman" w:hAnsi="Arial" w:cs="Arial"/>
                <w:color w:val="000000"/>
              </w:rPr>
              <w:t>108%</w:t>
            </w:r>
          </w:p>
        </w:tc>
      </w:tr>
      <w:tr w:rsidR="00247998" w:rsidRPr="00B202D6" w:rsidTr="00B85CC3">
        <w:trPr>
          <w:trHeight w:val="210"/>
        </w:trPr>
        <w:tc>
          <w:tcPr>
            <w:tcW w:w="1291" w:type="dxa"/>
            <w:tcBorders>
              <w:top w:val="nil"/>
              <w:left w:val="nil"/>
              <w:bottom w:val="nil"/>
              <w:right w:val="single" w:sz="4" w:space="0" w:color="auto"/>
            </w:tcBorders>
            <w:shd w:val="clear" w:color="000000" w:fill="FFFFFF"/>
            <w:vAlign w:val="center"/>
            <w:hideMark/>
          </w:tcPr>
          <w:p w:rsidR="00247998" w:rsidRPr="00B202D6" w:rsidRDefault="00247998" w:rsidP="00247998">
            <w:pPr>
              <w:spacing w:after="0" w:line="240" w:lineRule="auto"/>
              <w:rPr>
                <w:rFonts w:ascii="Arial" w:eastAsia="Times New Roman" w:hAnsi="Arial" w:cs="Arial"/>
                <w:color w:val="000000"/>
              </w:rPr>
            </w:pPr>
            <w:r w:rsidRPr="00B202D6">
              <w:rPr>
                <w:rFonts w:ascii="Arial" w:eastAsia="Times New Roman" w:hAnsi="Arial" w:cs="Arial"/>
                <w:color w:val="000000"/>
              </w:rPr>
              <w:t>Podzim 2011</w:t>
            </w:r>
          </w:p>
        </w:tc>
        <w:tc>
          <w:tcPr>
            <w:tcW w:w="493" w:type="dxa"/>
            <w:tcBorders>
              <w:top w:val="nil"/>
              <w:left w:val="nil"/>
              <w:bottom w:val="nil"/>
              <w:right w:val="single" w:sz="4" w:space="0" w:color="auto"/>
            </w:tcBorders>
            <w:shd w:val="clear" w:color="000000" w:fill="FFFFFF"/>
            <w:noWrap/>
            <w:vAlign w:val="center"/>
            <w:hideMark/>
          </w:tcPr>
          <w:p w:rsidR="00247998" w:rsidRPr="00B202D6" w:rsidRDefault="00247998" w:rsidP="00247998">
            <w:pPr>
              <w:spacing w:after="0" w:line="240" w:lineRule="auto"/>
              <w:jc w:val="right"/>
              <w:rPr>
                <w:rFonts w:ascii="Arial" w:eastAsia="Times New Roman" w:hAnsi="Arial" w:cs="Arial"/>
                <w:color w:val="000000"/>
              </w:rPr>
            </w:pPr>
            <w:r w:rsidRPr="00B202D6">
              <w:rPr>
                <w:rFonts w:ascii="Arial" w:eastAsia="Times New Roman" w:hAnsi="Arial" w:cs="Arial"/>
                <w:color w:val="000000"/>
              </w:rPr>
              <w:t>102</w:t>
            </w:r>
          </w:p>
        </w:tc>
        <w:tc>
          <w:tcPr>
            <w:tcW w:w="584" w:type="dxa"/>
            <w:tcBorders>
              <w:top w:val="nil"/>
              <w:left w:val="nil"/>
              <w:bottom w:val="nil"/>
              <w:right w:val="single" w:sz="4" w:space="0" w:color="auto"/>
            </w:tcBorders>
            <w:shd w:val="clear" w:color="000000" w:fill="FFFFFF"/>
            <w:noWrap/>
            <w:vAlign w:val="center"/>
            <w:hideMark/>
          </w:tcPr>
          <w:p w:rsidR="00247998" w:rsidRPr="00B202D6" w:rsidRDefault="00247998" w:rsidP="00247998">
            <w:pPr>
              <w:spacing w:after="0" w:line="240" w:lineRule="auto"/>
              <w:jc w:val="right"/>
              <w:rPr>
                <w:rFonts w:ascii="Arial" w:eastAsia="Times New Roman" w:hAnsi="Arial" w:cs="Arial"/>
                <w:color w:val="000000"/>
              </w:rPr>
            </w:pPr>
            <w:r w:rsidRPr="00B202D6">
              <w:rPr>
                <w:rFonts w:ascii="Arial" w:eastAsia="Times New Roman" w:hAnsi="Arial" w:cs="Arial"/>
                <w:color w:val="000000"/>
              </w:rPr>
              <w:t>105</w:t>
            </w:r>
          </w:p>
        </w:tc>
        <w:tc>
          <w:tcPr>
            <w:tcW w:w="706" w:type="dxa"/>
            <w:tcBorders>
              <w:top w:val="nil"/>
              <w:left w:val="nil"/>
              <w:bottom w:val="nil"/>
              <w:right w:val="single" w:sz="4" w:space="0" w:color="auto"/>
            </w:tcBorders>
            <w:shd w:val="clear" w:color="000000" w:fill="FFFFFF"/>
            <w:noWrap/>
            <w:vAlign w:val="center"/>
            <w:hideMark/>
          </w:tcPr>
          <w:p w:rsidR="00247998" w:rsidRPr="00B202D6" w:rsidRDefault="00247998" w:rsidP="00247998">
            <w:pPr>
              <w:spacing w:after="0" w:line="240" w:lineRule="auto"/>
              <w:jc w:val="right"/>
              <w:rPr>
                <w:rFonts w:ascii="Arial" w:eastAsia="Times New Roman" w:hAnsi="Arial" w:cs="Arial"/>
                <w:color w:val="000000"/>
              </w:rPr>
            </w:pPr>
            <w:r w:rsidRPr="00B202D6">
              <w:rPr>
                <w:rFonts w:ascii="Arial" w:eastAsia="Times New Roman" w:hAnsi="Arial" w:cs="Arial"/>
                <w:color w:val="000000"/>
              </w:rPr>
              <w:t>101</w:t>
            </w:r>
          </w:p>
        </w:tc>
        <w:tc>
          <w:tcPr>
            <w:tcW w:w="584" w:type="dxa"/>
            <w:tcBorders>
              <w:top w:val="nil"/>
              <w:left w:val="nil"/>
              <w:bottom w:val="nil"/>
              <w:right w:val="single" w:sz="4" w:space="0" w:color="auto"/>
            </w:tcBorders>
            <w:shd w:val="clear" w:color="000000" w:fill="FFFFFF"/>
            <w:noWrap/>
            <w:vAlign w:val="center"/>
            <w:hideMark/>
          </w:tcPr>
          <w:p w:rsidR="00247998" w:rsidRPr="00B202D6" w:rsidRDefault="00247998" w:rsidP="00247998">
            <w:pPr>
              <w:spacing w:after="0" w:line="240" w:lineRule="auto"/>
              <w:jc w:val="right"/>
              <w:rPr>
                <w:rFonts w:ascii="Arial" w:eastAsia="Times New Roman" w:hAnsi="Arial" w:cs="Arial"/>
                <w:color w:val="000000"/>
              </w:rPr>
            </w:pPr>
            <w:r w:rsidRPr="00B202D6">
              <w:rPr>
                <w:rFonts w:ascii="Arial" w:eastAsia="Times New Roman" w:hAnsi="Arial" w:cs="Arial"/>
                <w:color w:val="000000"/>
              </w:rPr>
              <w:t>106</w:t>
            </w:r>
          </w:p>
        </w:tc>
        <w:tc>
          <w:tcPr>
            <w:tcW w:w="584" w:type="dxa"/>
            <w:tcBorders>
              <w:top w:val="nil"/>
              <w:left w:val="nil"/>
              <w:bottom w:val="nil"/>
              <w:right w:val="single" w:sz="4" w:space="0" w:color="auto"/>
            </w:tcBorders>
            <w:shd w:val="clear" w:color="000000" w:fill="FFFFFF"/>
            <w:noWrap/>
            <w:vAlign w:val="center"/>
            <w:hideMark/>
          </w:tcPr>
          <w:p w:rsidR="00247998" w:rsidRPr="00B202D6" w:rsidRDefault="00247998" w:rsidP="00247998">
            <w:pPr>
              <w:spacing w:after="0" w:line="240" w:lineRule="auto"/>
              <w:jc w:val="right"/>
              <w:rPr>
                <w:rFonts w:ascii="Arial" w:eastAsia="Times New Roman" w:hAnsi="Arial" w:cs="Arial"/>
                <w:color w:val="000000"/>
              </w:rPr>
            </w:pPr>
            <w:r w:rsidRPr="00B202D6">
              <w:rPr>
                <w:rFonts w:ascii="Arial" w:eastAsia="Times New Roman" w:hAnsi="Arial" w:cs="Arial"/>
                <w:color w:val="000000"/>
              </w:rPr>
              <w:t>103</w:t>
            </w:r>
          </w:p>
        </w:tc>
        <w:tc>
          <w:tcPr>
            <w:tcW w:w="706" w:type="dxa"/>
            <w:tcBorders>
              <w:top w:val="nil"/>
              <w:left w:val="nil"/>
              <w:bottom w:val="nil"/>
              <w:right w:val="single" w:sz="4" w:space="0" w:color="auto"/>
            </w:tcBorders>
            <w:shd w:val="clear" w:color="000000" w:fill="FFFFFF"/>
            <w:noWrap/>
            <w:vAlign w:val="center"/>
            <w:hideMark/>
          </w:tcPr>
          <w:p w:rsidR="00247998" w:rsidRPr="00B202D6" w:rsidRDefault="00247998" w:rsidP="00247998">
            <w:pPr>
              <w:spacing w:after="0" w:line="240" w:lineRule="auto"/>
              <w:jc w:val="right"/>
              <w:rPr>
                <w:rFonts w:ascii="Arial" w:eastAsia="Times New Roman" w:hAnsi="Arial" w:cs="Arial"/>
                <w:color w:val="000000"/>
              </w:rPr>
            </w:pPr>
            <w:r w:rsidRPr="00B202D6">
              <w:rPr>
                <w:rFonts w:ascii="Arial" w:eastAsia="Times New Roman" w:hAnsi="Arial" w:cs="Arial"/>
                <w:color w:val="000000"/>
              </w:rPr>
              <w:t>517</w:t>
            </w:r>
          </w:p>
        </w:tc>
        <w:tc>
          <w:tcPr>
            <w:tcW w:w="779" w:type="dxa"/>
            <w:tcBorders>
              <w:top w:val="nil"/>
              <w:left w:val="single" w:sz="4" w:space="0" w:color="auto"/>
              <w:bottom w:val="nil"/>
              <w:right w:val="single" w:sz="4" w:space="0" w:color="auto"/>
            </w:tcBorders>
            <w:shd w:val="clear" w:color="000000" w:fill="A5C5CD"/>
            <w:noWrap/>
            <w:vAlign w:val="center"/>
            <w:hideMark/>
          </w:tcPr>
          <w:p w:rsidR="00247998" w:rsidRPr="00B202D6" w:rsidRDefault="00247998" w:rsidP="00247998">
            <w:pPr>
              <w:spacing w:after="0" w:line="240" w:lineRule="auto"/>
              <w:jc w:val="right"/>
              <w:rPr>
                <w:rFonts w:ascii="Arial" w:eastAsia="Times New Roman" w:hAnsi="Arial" w:cs="Arial"/>
                <w:color w:val="000000"/>
              </w:rPr>
            </w:pPr>
            <w:r w:rsidRPr="00B202D6">
              <w:rPr>
                <w:rFonts w:ascii="Arial" w:eastAsia="Times New Roman" w:hAnsi="Arial" w:cs="Arial"/>
                <w:color w:val="000000"/>
              </w:rPr>
              <w:t>102%</w:t>
            </w:r>
          </w:p>
        </w:tc>
        <w:tc>
          <w:tcPr>
            <w:tcW w:w="779" w:type="dxa"/>
            <w:tcBorders>
              <w:top w:val="nil"/>
              <w:left w:val="single" w:sz="4" w:space="0" w:color="auto"/>
              <w:bottom w:val="nil"/>
              <w:right w:val="single" w:sz="4" w:space="0" w:color="auto"/>
            </w:tcBorders>
            <w:shd w:val="clear" w:color="000000" w:fill="A5C5CD"/>
            <w:noWrap/>
            <w:vAlign w:val="center"/>
            <w:hideMark/>
          </w:tcPr>
          <w:p w:rsidR="00247998" w:rsidRPr="00B202D6" w:rsidRDefault="00247998" w:rsidP="00247998">
            <w:pPr>
              <w:spacing w:after="0" w:line="240" w:lineRule="auto"/>
              <w:jc w:val="right"/>
              <w:rPr>
                <w:rFonts w:ascii="Arial" w:eastAsia="Times New Roman" w:hAnsi="Arial" w:cs="Arial"/>
                <w:color w:val="000000"/>
              </w:rPr>
            </w:pPr>
            <w:r w:rsidRPr="00B202D6">
              <w:rPr>
                <w:rFonts w:ascii="Arial" w:eastAsia="Times New Roman" w:hAnsi="Arial" w:cs="Arial"/>
                <w:color w:val="000000"/>
              </w:rPr>
              <w:t>105%</w:t>
            </w:r>
          </w:p>
        </w:tc>
        <w:tc>
          <w:tcPr>
            <w:tcW w:w="779" w:type="dxa"/>
            <w:tcBorders>
              <w:top w:val="nil"/>
              <w:left w:val="single" w:sz="4" w:space="0" w:color="auto"/>
              <w:bottom w:val="nil"/>
              <w:right w:val="single" w:sz="4" w:space="0" w:color="auto"/>
            </w:tcBorders>
            <w:shd w:val="clear" w:color="000000" w:fill="A5C5CD"/>
            <w:noWrap/>
            <w:vAlign w:val="center"/>
            <w:hideMark/>
          </w:tcPr>
          <w:p w:rsidR="00247998" w:rsidRPr="00B202D6" w:rsidRDefault="00247998" w:rsidP="00247998">
            <w:pPr>
              <w:spacing w:after="0" w:line="240" w:lineRule="auto"/>
              <w:jc w:val="right"/>
              <w:rPr>
                <w:rFonts w:ascii="Arial" w:eastAsia="Times New Roman" w:hAnsi="Arial" w:cs="Arial"/>
                <w:color w:val="000000"/>
              </w:rPr>
            </w:pPr>
            <w:r w:rsidRPr="00B202D6">
              <w:rPr>
                <w:rFonts w:ascii="Arial" w:eastAsia="Times New Roman" w:hAnsi="Arial" w:cs="Arial"/>
                <w:color w:val="000000"/>
              </w:rPr>
              <w:t>101%</w:t>
            </w:r>
          </w:p>
        </w:tc>
        <w:tc>
          <w:tcPr>
            <w:tcW w:w="779" w:type="dxa"/>
            <w:tcBorders>
              <w:top w:val="nil"/>
              <w:left w:val="single" w:sz="4" w:space="0" w:color="auto"/>
              <w:bottom w:val="nil"/>
              <w:right w:val="single" w:sz="4" w:space="0" w:color="auto"/>
            </w:tcBorders>
            <w:shd w:val="clear" w:color="000000" w:fill="A5C5CD"/>
            <w:noWrap/>
            <w:vAlign w:val="center"/>
            <w:hideMark/>
          </w:tcPr>
          <w:p w:rsidR="00247998" w:rsidRPr="00B202D6" w:rsidRDefault="00247998" w:rsidP="00247998">
            <w:pPr>
              <w:spacing w:after="0" w:line="240" w:lineRule="auto"/>
              <w:jc w:val="right"/>
              <w:rPr>
                <w:rFonts w:ascii="Arial" w:eastAsia="Times New Roman" w:hAnsi="Arial" w:cs="Arial"/>
                <w:color w:val="000000"/>
              </w:rPr>
            </w:pPr>
            <w:r w:rsidRPr="00B202D6">
              <w:rPr>
                <w:rFonts w:ascii="Arial" w:eastAsia="Times New Roman" w:hAnsi="Arial" w:cs="Arial"/>
                <w:color w:val="000000"/>
              </w:rPr>
              <w:t>106%</w:t>
            </w:r>
          </w:p>
        </w:tc>
        <w:tc>
          <w:tcPr>
            <w:tcW w:w="779" w:type="dxa"/>
            <w:tcBorders>
              <w:top w:val="nil"/>
              <w:left w:val="single" w:sz="4" w:space="0" w:color="auto"/>
              <w:bottom w:val="nil"/>
              <w:right w:val="single" w:sz="4" w:space="0" w:color="auto"/>
            </w:tcBorders>
            <w:shd w:val="clear" w:color="000000" w:fill="A5C5CD"/>
            <w:noWrap/>
            <w:vAlign w:val="center"/>
            <w:hideMark/>
          </w:tcPr>
          <w:p w:rsidR="00247998" w:rsidRPr="00B202D6" w:rsidRDefault="00247998" w:rsidP="00247998">
            <w:pPr>
              <w:spacing w:after="0" w:line="240" w:lineRule="auto"/>
              <w:jc w:val="right"/>
              <w:rPr>
                <w:rFonts w:ascii="Arial" w:eastAsia="Times New Roman" w:hAnsi="Arial" w:cs="Arial"/>
                <w:color w:val="000000"/>
              </w:rPr>
            </w:pPr>
            <w:r w:rsidRPr="00B202D6">
              <w:rPr>
                <w:rFonts w:ascii="Arial" w:eastAsia="Times New Roman" w:hAnsi="Arial" w:cs="Arial"/>
                <w:color w:val="000000"/>
              </w:rPr>
              <w:t>103%</w:t>
            </w:r>
          </w:p>
        </w:tc>
        <w:tc>
          <w:tcPr>
            <w:tcW w:w="779" w:type="dxa"/>
            <w:tcBorders>
              <w:top w:val="nil"/>
              <w:left w:val="single" w:sz="4" w:space="0" w:color="auto"/>
              <w:bottom w:val="nil"/>
              <w:right w:val="nil"/>
            </w:tcBorders>
            <w:shd w:val="clear" w:color="000000" w:fill="A5C5CD"/>
            <w:noWrap/>
            <w:vAlign w:val="center"/>
            <w:hideMark/>
          </w:tcPr>
          <w:p w:rsidR="00247998" w:rsidRPr="00B202D6" w:rsidRDefault="00247998" w:rsidP="00247998">
            <w:pPr>
              <w:spacing w:after="0" w:line="240" w:lineRule="auto"/>
              <w:jc w:val="right"/>
              <w:rPr>
                <w:rFonts w:ascii="Arial" w:eastAsia="Times New Roman" w:hAnsi="Arial" w:cs="Arial"/>
                <w:color w:val="000000"/>
              </w:rPr>
            </w:pPr>
            <w:r w:rsidRPr="00B202D6">
              <w:rPr>
                <w:rFonts w:ascii="Arial" w:eastAsia="Times New Roman" w:hAnsi="Arial" w:cs="Arial"/>
                <w:color w:val="000000"/>
              </w:rPr>
              <w:t>103%</w:t>
            </w:r>
          </w:p>
        </w:tc>
      </w:tr>
      <w:tr w:rsidR="00247998" w:rsidRPr="00B202D6" w:rsidTr="00B85CC3">
        <w:trPr>
          <w:trHeight w:val="210"/>
        </w:trPr>
        <w:tc>
          <w:tcPr>
            <w:tcW w:w="1291" w:type="dxa"/>
            <w:tcBorders>
              <w:top w:val="nil"/>
              <w:left w:val="nil"/>
              <w:bottom w:val="nil"/>
              <w:right w:val="single" w:sz="4" w:space="0" w:color="auto"/>
            </w:tcBorders>
            <w:shd w:val="clear" w:color="000000" w:fill="FFFFFF"/>
            <w:vAlign w:val="center"/>
            <w:hideMark/>
          </w:tcPr>
          <w:p w:rsidR="00247998" w:rsidRPr="00B202D6" w:rsidRDefault="00247998" w:rsidP="00247998">
            <w:pPr>
              <w:spacing w:after="0" w:line="240" w:lineRule="auto"/>
              <w:rPr>
                <w:rFonts w:ascii="Arial" w:eastAsia="Times New Roman" w:hAnsi="Arial" w:cs="Arial"/>
                <w:color w:val="000000"/>
              </w:rPr>
            </w:pPr>
            <w:r w:rsidRPr="00B202D6">
              <w:rPr>
                <w:rFonts w:ascii="Arial" w:eastAsia="Times New Roman" w:hAnsi="Arial" w:cs="Arial"/>
                <w:color w:val="000000"/>
              </w:rPr>
              <w:t>Zima 2011</w:t>
            </w:r>
          </w:p>
        </w:tc>
        <w:tc>
          <w:tcPr>
            <w:tcW w:w="493" w:type="dxa"/>
            <w:tcBorders>
              <w:top w:val="nil"/>
              <w:left w:val="nil"/>
              <w:bottom w:val="nil"/>
              <w:right w:val="single" w:sz="4" w:space="0" w:color="auto"/>
            </w:tcBorders>
            <w:shd w:val="clear" w:color="000000" w:fill="FFFFFF"/>
            <w:noWrap/>
            <w:vAlign w:val="center"/>
            <w:hideMark/>
          </w:tcPr>
          <w:p w:rsidR="00247998" w:rsidRPr="00B202D6" w:rsidRDefault="00247998" w:rsidP="00247998">
            <w:pPr>
              <w:spacing w:after="0" w:line="240" w:lineRule="auto"/>
              <w:jc w:val="right"/>
              <w:rPr>
                <w:rFonts w:ascii="Arial" w:eastAsia="Times New Roman" w:hAnsi="Arial" w:cs="Arial"/>
                <w:color w:val="000000"/>
              </w:rPr>
            </w:pPr>
            <w:r w:rsidRPr="00B202D6">
              <w:rPr>
                <w:rFonts w:ascii="Arial" w:eastAsia="Times New Roman" w:hAnsi="Arial" w:cs="Arial"/>
                <w:color w:val="000000"/>
              </w:rPr>
              <w:t>144</w:t>
            </w:r>
          </w:p>
        </w:tc>
        <w:tc>
          <w:tcPr>
            <w:tcW w:w="584" w:type="dxa"/>
            <w:tcBorders>
              <w:top w:val="nil"/>
              <w:left w:val="nil"/>
              <w:bottom w:val="nil"/>
              <w:right w:val="single" w:sz="4" w:space="0" w:color="auto"/>
            </w:tcBorders>
            <w:shd w:val="clear" w:color="000000" w:fill="FFFFFF"/>
            <w:noWrap/>
            <w:vAlign w:val="center"/>
            <w:hideMark/>
          </w:tcPr>
          <w:p w:rsidR="00247998" w:rsidRPr="00B202D6" w:rsidRDefault="00247998" w:rsidP="00247998">
            <w:pPr>
              <w:spacing w:after="0" w:line="240" w:lineRule="auto"/>
              <w:jc w:val="right"/>
              <w:rPr>
                <w:rFonts w:ascii="Arial" w:eastAsia="Times New Roman" w:hAnsi="Arial" w:cs="Arial"/>
                <w:color w:val="000000"/>
              </w:rPr>
            </w:pPr>
            <w:r w:rsidRPr="00B202D6">
              <w:rPr>
                <w:rFonts w:ascii="Arial" w:eastAsia="Times New Roman" w:hAnsi="Arial" w:cs="Arial"/>
                <w:color w:val="000000"/>
              </w:rPr>
              <w:t>108</w:t>
            </w:r>
          </w:p>
        </w:tc>
        <w:tc>
          <w:tcPr>
            <w:tcW w:w="706" w:type="dxa"/>
            <w:tcBorders>
              <w:top w:val="nil"/>
              <w:left w:val="nil"/>
              <w:bottom w:val="nil"/>
              <w:right w:val="single" w:sz="4" w:space="0" w:color="auto"/>
            </w:tcBorders>
            <w:shd w:val="clear" w:color="000000" w:fill="FFFFFF"/>
            <w:noWrap/>
            <w:vAlign w:val="center"/>
            <w:hideMark/>
          </w:tcPr>
          <w:p w:rsidR="00247998" w:rsidRPr="00B202D6" w:rsidRDefault="00247998" w:rsidP="00247998">
            <w:pPr>
              <w:spacing w:after="0" w:line="240" w:lineRule="auto"/>
              <w:jc w:val="right"/>
              <w:rPr>
                <w:rFonts w:ascii="Arial" w:eastAsia="Times New Roman" w:hAnsi="Arial" w:cs="Arial"/>
                <w:color w:val="000000"/>
              </w:rPr>
            </w:pPr>
            <w:r w:rsidRPr="00B202D6">
              <w:rPr>
                <w:rFonts w:ascii="Arial" w:eastAsia="Times New Roman" w:hAnsi="Arial" w:cs="Arial"/>
                <w:color w:val="000000"/>
              </w:rPr>
              <w:t>111</w:t>
            </w:r>
          </w:p>
        </w:tc>
        <w:tc>
          <w:tcPr>
            <w:tcW w:w="584" w:type="dxa"/>
            <w:tcBorders>
              <w:top w:val="nil"/>
              <w:left w:val="nil"/>
              <w:bottom w:val="nil"/>
              <w:right w:val="single" w:sz="4" w:space="0" w:color="auto"/>
            </w:tcBorders>
            <w:shd w:val="clear" w:color="000000" w:fill="FFFFFF"/>
            <w:noWrap/>
            <w:vAlign w:val="center"/>
            <w:hideMark/>
          </w:tcPr>
          <w:p w:rsidR="00247998" w:rsidRPr="00B202D6" w:rsidRDefault="00247998" w:rsidP="00247998">
            <w:pPr>
              <w:spacing w:after="0" w:line="240" w:lineRule="auto"/>
              <w:jc w:val="right"/>
              <w:rPr>
                <w:rFonts w:ascii="Arial" w:eastAsia="Times New Roman" w:hAnsi="Arial" w:cs="Arial"/>
                <w:color w:val="000000"/>
              </w:rPr>
            </w:pPr>
            <w:r w:rsidRPr="00B202D6">
              <w:rPr>
                <w:rFonts w:ascii="Arial" w:eastAsia="Times New Roman" w:hAnsi="Arial" w:cs="Arial"/>
                <w:color w:val="000000"/>
              </w:rPr>
              <w:t>97</w:t>
            </w:r>
          </w:p>
        </w:tc>
        <w:tc>
          <w:tcPr>
            <w:tcW w:w="584" w:type="dxa"/>
            <w:tcBorders>
              <w:top w:val="nil"/>
              <w:left w:val="nil"/>
              <w:bottom w:val="nil"/>
              <w:right w:val="single" w:sz="4" w:space="0" w:color="auto"/>
            </w:tcBorders>
            <w:shd w:val="clear" w:color="000000" w:fill="FFFFFF"/>
            <w:noWrap/>
            <w:vAlign w:val="center"/>
            <w:hideMark/>
          </w:tcPr>
          <w:p w:rsidR="00247998" w:rsidRPr="00B202D6" w:rsidRDefault="00247998" w:rsidP="00247998">
            <w:pPr>
              <w:spacing w:after="0" w:line="240" w:lineRule="auto"/>
              <w:jc w:val="right"/>
              <w:rPr>
                <w:rFonts w:ascii="Arial" w:eastAsia="Times New Roman" w:hAnsi="Arial" w:cs="Arial"/>
                <w:color w:val="000000"/>
              </w:rPr>
            </w:pPr>
            <w:r w:rsidRPr="00B202D6">
              <w:rPr>
                <w:rFonts w:ascii="Arial" w:eastAsia="Times New Roman" w:hAnsi="Arial" w:cs="Arial"/>
                <w:color w:val="000000"/>
              </w:rPr>
              <w:t>93</w:t>
            </w:r>
          </w:p>
        </w:tc>
        <w:tc>
          <w:tcPr>
            <w:tcW w:w="706" w:type="dxa"/>
            <w:tcBorders>
              <w:top w:val="nil"/>
              <w:left w:val="nil"/>
              <w:bottom w:val="nil"/>
              <w:right w:val="single" w:sz="4" w:space="0" w:color="auto"/>
            </w:tcBorders>
            <w:shd w:val="clear" w:color="000000" w:fill="FFFFFF"/>
            <w:noWrap/>
            <w:vAlign w:val="center"/>
            <w:hideMark/>
          </w:tcPr>
          <w:p w:rsidR="00247998" w:rsidRPr="00B202D6" w:rsidRDefault="00247998" w:rsidP="00247998">
            <w:pPr>
              <w:spacing w:after="0" w:line="240" w:lineRule="auto"/>
              <w:jc w:val="right"/>
              <w:rPr>
                <w:rFonts w:ascii="Arial" w:eastAsia="Times New Roman" w:hAnsi="Arial" w:cs="Arial"/>
                <w:color w:val="000000"/>
              </w:rPr>
            </w:pPr>
            <w:r w:rsidRPr="00B202D6">
              <w:rPr>
                <w:rFonts w:ascii="Arial" w:eastAsia="Times New Roman" w:hAnsi="Arial" w:cs="Arial"/>
                <w:color w:val="000000"/>
              </w:rPr>
              <w:t>553</w:t>
            </w:r>
          </w:p>
        </w:tc>
        <w:tc>
          <w:tcPr>
            <w:tcW w:w="779" w:type="dxa"/>
            <w:tcBorders>
              <w:top w:val="nil"/>
              <w:left w:val="single" w:sz="4" w:space="0" w:color="auto"/>
              <w:bottom w:val="nil"/>
              <w:right w:val="single" w:sz="4" w:space="0" w:color="auto"/>
            </w:tcBorders>
            <w:shd w:val="clear" w:color="000000" w:fill="A5C5CD"/>
            <w:noWrap/>
            <w:vAlign w:val="center"/>
            <w:hideMark/>
          </w:tcPr>
          <w:p w:rsidR="00247998" w:rsidRPr="00B202D6" w:rsidRDefault="00247998" w:rsidP="00247998">
            <w:pPr>
              <w:spacing w:after="0" w:line="240" w:lineRule="auto"/>
              <w:jc w:val="right"/>
              <w:rPr>
                <w:rFonts w:ascii="Arial" w:eastAsia="Times New Roman" w:hAnsi="Arial" w:cs="Arial"/>
                <w:color w:val="000000"/>
              </w:rPr>
            </w:pPr>
            <w:r w:rsidRPr="00B202D6">
              <w:rPr>
                <w:rFonts w:ascii="Arial" w:eastAsia="Times New Roman" w:hAnsi="Arial" w:cs="Arial"/>
                <w:color w:val="000000"/>
              </w:rPr>
              <w:t>144%</w:t>
            </w:r>
          </w:p>
        </w:tc>
        <w:tc>
          <w:tcPr>
            <w:tcW w:w="779" w:type="dxa"/>
            <w:tcBorders>
              <w:top w:val="nil"/>
              <w:left w:val="single" w:sz="4" w:space="0" w:color="auto"/>
              <w:bottom w:val="nil"/>
              <w:right w:val="single" w:sz="4" w:space="0" w:color="auto"/>
            </w:tcBorders>
            <w:shd w:val="clear" w:color="000000" w:fill="A5C5CD"/>
            <w:noWrap/>
            <w:vAlign w:val="center"/>
            <w:hideMark/>
          </w:tcPr>
          <w:p w:rsidR="00247998" w:rsidRPr="00B202D6" w:rsidRDefault="00247998" w:rsidP="00247998">
            <w:pPr>
              <w:spacing w:after="0" w:line="240" w:lineRule="auto"/>
              <w:jc w:val="right"/>
              <w:rPr>
                <w:rFonts w:ascii="Arial" w:eastAsia="Times New Roman" w:hAnsi="Arial" w:cs="Arial"/>
                <w:color w:val="000000"/>
              </w:rPr>
            </w:pPr>
            <w:r w:rsidRPr="00B202D6">
              <w:rPr>
                <w:rFonts w:ascii="Arial" w:eastAsia="Times New Roman" w:hAnsi="Arial" w:cs="Arial"/>
                <w:color w:val="000000"/>
              </w:rPr>
              <w:t>108%</w:t>
            </w:r>
          </w:p>
        </w:tc>
        <w:tc>
          <w:tcPr>
            <w:tcW w:w="779" w:type="dxa"/>
            <w:tcBorders>
              <w:top w:val="nil"/>
              <w:left w:val="single" w:sz="4" w:space="0" w:color="auto"/>
              <w:bottom w:val="nil"/>
              <w:right w:val="single" w:sz="4" w:space="0" w:color="auto"/>
            </w:tcBorders>
            <w:shd w:val="clear" w:color="000000" w:fill="A5C5CD"/>
            <w:noWrap/>
            <w:vAlign w:val="center"/>
            <w:hideMark/>
          </w:tcPr>
          <w:p w:rsidR="00247998" w:rsidRPr="00B202D6" w:rsidRDefault="00247998" w:rsidP="00247998">
            <w:pPr>
              <w:spacing w:after="0" w:line="240" w:lineRule="auto"/>
              <w:jc w:val="right"/>
              <w:rPr>
                <w:rFonts w:ascii="Arial" w:eastAsia="Times New Roman" w:hAnsi="Arial" w:cs="Arial"/>
                <w:color w:val="000000"/>
              </w:rPr>
            </w:pPr>
            <w:r w:rsidRPr="00B202D6">
              <w:rPr>
                <w:rFonts w:ascii="Arial" w:eastAsia="Times New Roman" w:hAnsi="Arial" w:cs="Arial"/>
                <w:color w:val="000000"/>
              </w:rPr>
              <w:t>111%</w:t>
            </w:r>
          </w:p>
        </w:tc>
        <w:tc>
          <w:tcPr>
            <w:tcW w:w="779" w:type="dxa"/>
            <w:tcBorders>
              <w:top w:val="nil"/>
              <w:left w:val="single" w:sz="4" w:space="0" w:color="auto"/>
              <w:bottom w:val="nil"/>
              <w:right w:val="single" w:sz="4" w:space="0" w:color="auto"/>
            </w:tcBorders>
            <w:shd w:val="clear" w:color="000000" w:fill="E1ABAA"/>
            <w:noWrap/>
            <w:vAlign w:val="center"/>
            <w:hideMark/>
          </w:tcPr>
          <w:p w:rsidR="00247998" w:rsidRPr="00B202D6" w:rsidRDefault="00247998" w:rsidP="00247998">
            <w:pPr>
              <w:spacing w:after="0" w:line="240" w:lineRule="auto"/>
              <w:jc w:val="right"/>
              <w:rPr>
                <w:rFonts w:ascii="Arial" w:eastAsia="Times New Roman" w:hAnsi="Arial" w:cs="Arial"/>
                <w:color w:val="000000"/>
              </w:rPr>
            </w:pPr>
            <w:r w:rsidRPr="00B202D6">
              <w:rPr>
                <w:rFonts w:ascii="Arial" w:eastAsia="Times New Roman" w:hAnsi="Arial" w:cs="Arial"/>
                <w:color w:val="000000"/>
              </w:rPr>
              <w:t>97%</w:t>
            </w:r>
          </w:p>
        </w:tc>
        <w:tc>
          <w:tcPr>
            <w:tcW w:w="779" w:type="dxa"/>
            <w:tcBorders>
              <w:top w:val="nil"/>
              <w:left w:val="single" w:sz="4" w:space="0" w:color="auto"/>
              <w:bottom w:val="nil"/>
              <w:right w:val="single" w:sz="4" w:space="0" w:color="auto"/>
            </w:tcBorders>
            <w:shd w:val="clear" w:color="000000" w:fill="E1ABAA"/>
            <w:noWrap/>
            <w:vAlign w:val="center"/>
            <w:hideMark/>
          </w:tcPr>
          <w:p w:rsidR="00247998" w:rsidRPr="00B202D6" w:rsidRDefault="00247998" w:rsidP="00247998">
            <w:pPr>
              <w:spacing w:after="0" w:line="240" w:lineRule="auto"/>
              <w:jc w:val="right"/>
              <w:rPr>
                <w:rFonts w:ascii="Arial" w:eastAsia="Times New Roman" w:hAnsi="Arial" w:cs="Arial"/>
                <w:color w:val="000000"/>
              </w:rPr>
            </w:pPr>
            <w:r w:rsidRPr="00B202D6">
              <w:rPr>
                <w:rFonts w:ascii="Arial" w:eastAsia="Times New Roman" w:hAnsi="Arial" w:cs="Arial"/>
                <w:color w:val="000000"/>
              </w:rPr>
              <w:t>93%</w:t>
            </w:r>
          </w:p>
        </w:tc>
        <w:tc>
          <w:tcPr>
            <w:tcW w:w="779" w:type="dxa"/>
            <w:tcBorders>
              <w:top w:val="nil"/>
              <w:left w:val="single" w:sz="4" w:space="0" w:color="auto"/>
              <w:bottom w:val="nil"/>
              <w:right w:val="nil"/>
            </w:tcBorders>
            <w:shd w:val="clear" w:color="000000" w:fill="A5C5CD"/>
            <w:noWrap/>
            <w:vAlign w:val="center"/>
            <w:hideMark/>
          </w:tcPr>
          <w:p w:rsidR="00247998" w:rsidRPr="00B202D6" w:rsidRDefault="00247998" w:rsidP="00247998">
            <w:pPr>
              <w:spacing w:after="0" w:line="240" w:lineRule="auto"/>
              <w:jc w:val="right"/>
              <w:rPr>
                <w:rFonts w:ascii="Arial" w:eastAsia="Times New Roman" w:hAnsi="Arial" w:cs="Arial"/>
                <w:color w:val="000000"/>
              </w:rPr>
            </w:pPr>
            <w:r w:rsidRPr="00B202D6">
              <w:rPr>
                <w:rFonts w:ascii="Arial" w:eastAsia="Times New Roman" w:hAnsi="Arial" w:cs="Arial"/>
                <w:color w:val="000000"/>
              </w:rPr>
              <w:t>111%</w:t>
            </w:r>
          </w:p>
        </w:tc>
      </w:tr>
      <w:tr w:rsidR="00247998" w:rsidRPr="00B202D6" w:rsidTr="00B85CC3">
        <w:trPr>
          <w:trHeight w:val="210"/>
        </w:trPr>
        <w:tc>
          <w:tcPr>
            <w:tcW w:w="1291" w:type="dxa"/>
            <w:tcBorders>
              <w:top w:val="nil"/>
              <w:left w:val="nil"/>
              <w:bottom w:val="nil"/>
              <w:right w:val="single" w:sz="4" w:space="0" w:color="auto"/>
            </w:tcBorders>
            <w:shd w:val="clear" w:color="000000" w:fill="FFFFFF"/>
            <w:vAlign w:val="center"/>
            <w:hideMark/>
          </w:tcPr>
          <w:p w:rsidR="00247998" w:rsidRPr="00B202D6" w:rsidRDefault="00247998" w:rsidP="00247998">
            <w:pPr>
              <w:spacing w:after="0" w:line="240" w:lineRule="auto"/>
              <w:rPr>
                <w:rFonts w:ascii="Arial" w:eastAsia="Times New Roman" w:hAnsi="Arial" w:cs="Arial"/>
                <w:color w:val="000000"/>
              </w:rPr>
            </w:pPr>
            <w:r w:rsidRPr="00B202D6">
              <w:rPr>
                <w:rFonts w:ascii="Arial" w:eastAsia="Times New Roman" w:hAnsi="Arial" w:cs="Arial"/>
                <w:color w:val="000000"/>
              </w:rPr>
              <w:t>Jaro 2012</w:t>
            </w:r>
          </w:p>
        </w:tc>
        <w:tc>
          <w:tcPr>
            <w:tcW w:w="493" w:type="dxa"/>
            <w:tcBorders>
              <w:top w:val="nil"/>
              <w:left w:val="nil"/>
              <w:bottom w:val="nil"/>
              <w:right w:val="single" w:sz="4" w:space="0" w:color="auto"/>
            </w:tcBorders>
            <w:shd w:val="clear" w:color="000000" w:fill="FFFFFF"/>
            <w:noWrap/>
            <w:vAlign w:val="center"/>
            <w:hideMark/>
          </w:tcPr>
          <w:p w:rsidR="00247998" w:rsidRPr="00B202D6" w:rsidRDefault="00247998" w:rsidP="00247998">
            <w:pPr>
              <w:spacing w:after="0" w:line="240" w:lineRule="auto"/>
              <w:jc w:val="right"/>
              <w:rPr>
                <w:rFonts w:ascii="Arial" w:eastAsia="Times New Roman" w:hAnsi="Arial" w:cs="Arial"/>
                <w:color w:val="000000"/>
              </w:rPr>
            </w:pPr>
            <w:r w:rsidRPr="00B202D6">
              <w:rPr>
                <w:rFonts w:ascii="Arial" w:eastAsia="Times New Roman" w:hAnsi="Arial" w:cs="Arial"/>
                <w:color w:val="000000"/>
              </w:rPr>
              <w:t>124</w:t>
            </w:r>
          </w:p>
        </w:tc>
        <w:tc>
          <w:tcPr>
            <w:tcW w:w="584" w:type="dxa"/>
            <w:tcBorders>
              <w:top w:val="nil"/>
              <w:left w:val="nil"/>
              <w:bottom w:val="nil"/>
              <w:right w:val="single" w:sz="4" w:space="0" w:color="auto"/>
            </w:tcBorders>
            <w:shd w:val="clear" w:color="000000" w:fill="FFFFFF"/>
            <w:noWrap/>
            <w:vAlign w:val="center"/>
            <w:hideMark/>
          </w:tcPr>
          <w:p w:rsidR="00247998" w:rsidRPr="00B202D6" w:rsidRDefault="00247998" w:rsidP="00247998">
            <w:pPr>
              <w:spacing w:after="0" w:line="240" w:lineRule="auto"/>
              <w:jc w:val="right"/>
              <w:rPr>
                <w:rFonts w:ascii="Arial" w:eastAsia="Times New Roman" w:hAnsi="Arial" w:cs="Arial"/>
                <w:color w:val="000000"/>
              </w:rPr>
            </w:pPr>
            <w:r w:rsidRPr="00B202D6">
              <w:rPr>
                <w:rFonts w:ascii="Arial" w:eastAsia="Times New Roman" w:hAnsi="Arial" w:cs="Arial"/>
                <w:color w:val="000000"/>
              </w:rPr>
              <w:t>89</w:t>
            </w:r>
          </w:p>
        </w:tc>
        <w:tc>
          <w:tcPr>
            <w:tcW w:w="706" w:type="dxa"/>
            <w:tcBorders>
              <w:top w:val="nil"/>
              <w:left w:val="nil"/>
              <w:bottom w:val="nil"/>
              <w:right w:val="single" w:sz="4" w:space="0" w:color="auto"/>
            </w:tcBorders>
            <w:shd w:val="clear" w:color="000000" w:fill="FFFFFF"/>
            <w:noWrap/>
            <w:vAlign w:val="center"/>
            <w:hideMark/>
          </w:tcPr>
          <w:p w:rsidR="00247998" w:rsidRPr="00B202D6" w:rsidRDefault="00247998" w:rsidP="00247998">
            <w:pPr>
              <w:spacing w:after="0" w:line="240" w:lineRule="auto"/>
              <w:jc w:val="right"/>
              <w:rPr>
                <w:rFonts w:ascii="Arial" w:eastAsia="Times New Roman" w:hAnsi="Arial" w:cs="Arial"/>
                <w:color w:val="000000"/>
              </w:rPr>
            </w:pPr>
            <w:r w:rsidRPr="00B202D6">
              <w:rPr>
                <w:rFonts w:ascii="Arial" w:eastAsia="Times New Roman" w:hAnsi="Arial" w:cs="Arial"/>
                <w:color w:val="000000"/>
              </w:rPr>
              <w:t>120</w:t>
            </w:r>
          </w:p>
        </w:tc>
        <w:tc>
          <w:tcPr>
            <w:tcW w:w="584" w:type="dxa"/>
            <w:tcBorders>
              <w:top w:val="nil"/>
              <w:left w:val="nil"/>
              <w:bottom w:val="nil"/>
              <w:right w:val="single" w:sz="4" w:space="0" w:color="auto"/>
            </w:tcBorders>
            <w:shd w:val="clear" w:color="000000" w:fill="FFFFFF"/>
            <w:noWrap/>
            <w:vAlign w:val="center"/>
            <w:hideMark/>
          </w:tcPr>
          <w:p w:rsidR="00247998" w:rsidRPr="00B202D6" w:rsidRDefault="00247998" w:rsidP="00247998">
            <w:pPr>
              <w:spacing w:after="0" w:line="240" w:lineRule="auto"/>
              <w:jc w:val="right"/>
              <w:rPr>
                <w:rFonts w:ascii="Arial" w:eastAsia="Times New Roman" w:hAnsi="Arial" w:cs="Arial"/>
                <w:color w:val="000000"/>
              </w:rPr>
            </w:pPr>
            <w:r w:rsidRPr="00B202D6">
              <w:rPr>
                <w:rFonts w:ascii="Arial" w:eastAsia="Times New Roman" w:hAnsi="Arial" w:cs="Arial"/>
                <w:color w:val="000000"/>
              </w:rPr>
              <w:t>100</w:t>
            </w:r>
          </w:p>
        </w:tc>
        <w:tc>
          <w:tcPr>
            <w:tcW w:w="584" w:type="dxa"/>
            <w:tcBorders>
              <w:top w:val="nil"/>
              <w:left w:val="nil"/>
              <w:bottom w:val="nil"/>
              <w:right w:val="single" w:sz="4" w:space="0" w:color="auto"/>
            </w:tcBorders>
            <w:shd w:val="clear" w:color="000000" w:fill="FFFFFF"/>
            <w:noWrap/>
            <w:vAlign w:val="center"/>
            <w:hideMark/>
          </w:tcPr>
          <w:p w:rsidR="00247998" w:rsidRPr="00B202D6" w:rsidRDefault="00247998" w:rsidP="00247998">
            <w:pPr>
              <w:spacing w:after="0" w:line="240" w:lineRule="auto"/>
              <w:jc w:val="right"/>
              <w:rPr>
                <w:rFonts w:ascii="Arial" w:eastAsia="Times New Roman" w:hAnsi="Arial" w:cs="Arial"/>
                <w:color w:val="000000"/>
              </w:rPr>
            </w:pPr>
            <w:r w:rsidRPr="00B202D6">
              <w:rPr>
                <w:rFonts w:ascii="Arial" w:eastAsia="Times New Roman" w:hAnsi="Arial" w:cs="Arial"/>
                <w:color w:val="000000"/>
              </w:rPr>
              <w:t>101</w:t>
            </w:r>
          </w:p>
        </w:tc>
        <w:tc>
          <w:tcPr>
            <w:tcW w:w="706" w:type="dxa"/>
            <w:tcBorders>
              <w:top w:val="nil"/>
              <w:left w:val="nil"/>
              <w:bottom w:val="nil"/>
              <w:right w:val="single" w:sz="4" w:space="0" w:color="auto"/>
            </w:tcBorders>
            <w:shd w:val="clear" w:color="000000" w:fill="FFFFFF"/>
            <w:noWrap/>
            <w:vAlign w:val="center"/>
            <w:hideMark/>
          </w:tcPr>
          <w:p w:rsidR="00247998" w:rsidRPr="00B202D6" w:rsidRDefault="00247998" w:rsidP="00247998">
            <w:pPr>
              <w:spacing w:after="0" w:line="240" w:lineRule="auto"/>
              <w:jc w:val="right"/>
              <w:rPr>
                <w:rFonts w:ascii="Arial" w:eastAsia="Times New Roman" w:hAnsi="Arial" w:cs="Arial"/>
                <w:color w:val="000000"/>
              </w:rPr>
            </w:pPr>
            <w:r w:rsidRPr="00B202D6">
              <w:rPr>
                <w:rFonts w:ascii="Arial" w:eastAsia="Times New Roman" w:hAnsi="Arial" w:cs="Arial"/>
                <w:color w:val="000000"/>
              </w:rPr>
              <w:t>534</w:t>
            </w:r>
          </w:p>
        </w:tc>
        <w:tc>
          <w:tcPr>
            <w:tcW w:w="779" w:type="dxa"/>
            <w:tcBorders>
              <w:top w:val="nil"/>
              <w:left w:val="single" w:sz="4" w:space="0" w:color="auto"/>
              <w:bottom w:val="nil"/>
              <w:right w:val="single" w:sz="4" w:space="0" w:color="auto"/>
            </w:tcBorders>
            <w:shd w:val="clear" w:color="000000" w:fill="A5C5CD"/>
            <w:noWrap/>
            <w:vAlign w:val="center"/>
            <w:hideMark/>
          </w:tcPr>
          <w:p w:rsidR="00247998" w:rsidRPr="00B202D6" w:rsidRDefault="00247998" w:rsidP="00247998">
            <w:pPr>
              <w:spacing w:after="0" w:line="240" w:lineRule="auto"/>
              <w:jc w:val="right"/>
              <w:rPr>
                <w:rFonts w:ascii="Arial" w:eastAsia="Times New Roman" w:hAnsi="Arial" w:cs="Arial"/>
                <w:color w:val="000000"/>
              </w:rPr>
            </w:pPr>
            <w:r w:rsidRPr="00B202D6">
              <w:rPr>
                <w:rFonts w:ascii="Arial" w:eastAsia="Times New Roman" w:hAnsi="Arial" w:cs="Arial"/>
                <w:color w:val="000000"/>
              </w:rPr>
              <w:t>124%</w:t>
            </w:r>
          </w:p>
        </w:tc>
        <w:tc>
          <w:tcPr>
            <w:tcW w:w="779" w:type="dxa"/>
            <w:tcBorders>
              <w:top w:val="nil"/>
              <w:left w:val="single" w:sz="4" w:space="0" w:color="auto"/>
              <w:bottom w:val="nil"/>
              <w:right w:val="single" w:sz="4" w:space="0" w:color="auto"/>
            </w:tcBorders>
            <w:shd w:val="clear" w:color="000000" w:fill="E1ABAA"/>
            <w:noWrap/>
            <w:vAlign w:val="center"/>
            <w:hideMark/>
          </w:tcPr>
          <w:p w:rsidR="00247998" w:rsidRPr="00B202D6" w:rsidRDefault="00247998" w:rsidP="00247998">
            <w:pPr>
              <w:spacing w:after="0" w:line="240" w:lineRule="auto"/>
              <w:jc w:val="right"/>
              <w:rPr>
                <w:rFonts w:ascii="Arial" w:eastAsia="Times New Roman" w:hAnsi="Arial" w:cs="Arial"/>
                <w:color w:val="000000"/>
              </w:rPr>
            </w:pPr>
            <w:r w:rsidRPr="00B202D6">
              <w:rPr>
                <w:rFonts w:ascii="Arial" w:eastAsia="Times New Roman" w:hAnsi="Arial" w:cs="Arial"/>
                <w:color w:val="000000"/>
              </w:rPr>
              <w:t>89%</w:t>
            </w:r>
          </w:p>
        </w:tc>
        <w:tc>
          <w:tcPr>
            <w:tcW w:w="779" w:type="dxa"/>
            <w:tcBorders>
              <w:top w:val="nil"/>
              <w:left w:val="single" w:sz="4" w:space="0" w:color="auto"/>
              <w:bottom w:val="nil"/>
              <w:right w:val="single" w:sz="4" w:space="0" w:color="auto"/>
            </w:tcBorders>
            <w:shd w:val="clear" w:color="000000" w:fill="A5C5CD"/>
            <w:noWrap/>
            <w:vAlign w:val="center"/>
            <w:hideMark/>
          </w:tcPr>
          <w:p w:rsidR="00247998" w:rsidRPr="00B202D6" w:rsidRDefault="00247998" w:rsidP="00247998">
            <w:pPr>
              <w:spacing w:after="0" w:line="240" w:lineRule="auto"/>
              <w:jc w:val="right"/>
              <w:rPr>
                <w:rFonts w:ascii="Arial" w:eastAsia="Times New Roman" w:hAnsi="Arial" w:cs="Arial"/>
                <w:color w:val="000000"/>
              </w:rPr>
            </w:pPr>
            <w:r w:rsidRPr="00B202D6">
              <w:rPr>
                <w:rFonts w:ascii="Arial" w:eastAsia="Times New Roman" w:hAnsi="Arial" w:cs="Arial"/>
                <w:color w:val="000000"/>
              </w:rPr>
              <w:t>120%</w:t>
            </w:r>
          </w:p>
        </w:tc>
        <w:tc>
          <w:tcPr>
            <w:tcW w:w="779" w:type="dxa"/>
            <w:tcBorders>
              <w:top w:val="nil"/>
              <w:left w:val="nil"/>
              <w:bottom w:val="nil"/>
              <w:right w:val="single" w:sz="4" w:space="0" w:color="auto"/>
            </w:tcBorders>
            <w:shd w:val="clear" w:color="000000" w:fill="FFFFFF"/>
            <w:noWrap/>
            <w:vAlign w:val="center"/>
            <w:hideMark/>
          </w:tcPr>
          <w:p w:rsidR="00247998" w:rsidRPr="00B202D6" w:rsidRDefault="00247998" w:rsidP="00247998">
            <w:pPr>
              <w:spacing w:after="0" w:line="240" w:lineRule="auto"/>
              <w:jc w:val="right"/>
              <w:rPr>
                <w:rFonts w:ascii="Arial" w:eastAsia="Times New Roman" w:hAnsi="Arial" w:cs="Arial"/>
                <w:color w:val="000000"/>
              </w:rPr>
            </w:pPr>
            <w:r w:rsidRPr="00B202D6">
              <w:rPr>
                <w:rFonts w:ascii="Arial" w:eastAsia="Times New Roman" w:hAnsi="Arial" w:cs="Arial"/>
                <w:color w:val="000000"/>
              </w:rPr>
              <w:t>100%</w:t>
            </w:r>
          </w:p>
        </w:tc>
        <w:tc>
          <w:tcPr>
            <w:tcW w:w="779" w:type="dxa"/>
            <w:tcBorders>
              <w:top w:val="nil"/>
              <w:left w:val="single" w:sz="4" w:space="0" w:color="auto"/>
              <w:bottom w:val="nil"/>
              <w:right w:val="single" w:sz="4" w:space="0" w:color="auto"/>
            </w:tcBorders>
            <w:shd w:val="clear" w:color="000000" w:fill="A5C5CD"/>
            <w:noWrap/>
            <w:vAlign w:val="center"/>
            <w:hideMark/>
          </w:tcPr>
          <w:p w:rsidR="00247998" w:rsidRPr="00B202D6" w:rsidRDefault="00247998" w:rsidP="00247998">
            <w:pPr>
              <w:spacing w:after="0" w:line="240" w:lineRule="auto"/>
              <w:jc w:val="right"/>
              <w:rPr>
                <w:rFonts w:ascii="Arial" w:eastAsia="Times New Roman" w:hAnsi="Arial" w:cs="Arial"/>
                <w:color w:val="000000"/>
              </w:rPr>
            </w:pPr>
            <w:r w:rsidRPr="00B202D6">
              <w:rPr>
                <w:rFonts w:ascii="Arial" w:eastAsia="Times New Roman" w:hAnsi="Arial" w:cs="Arial"/>
                <w:color w:val="000000"/>
              </w:rPr>
              <w:t>101%</w:t>
            </w:r>
          </w:p>
        </w:tc>
        <w:tc>
          <w:tcPr>
            <w:tcW w:w="779" w:type="dxa"/>
            <w:tcBorders>
              <w:top w:val="nil"/>
              <w:left w:val="single" w:sz="4" w:space="0" w:color="auto"/>
              <w:bottom w:val="nil"/>
              <w:right w:val="nil"/>
            </w:tcBorders>
            <w:shd w:val="clear" w:color="000000" w:fill="A5C5CD"/>
            <w:noWrap/>
            <w:vAlign w:val="center"/>
            <w:hideMark/>
          </w:tcPr>
          <w:p w:rsidR="00247998" w:rsidRPr="00B202D6" w:rsidRDefault="00247998" w:rsidP="00247998">
            <w:pPr>
              <w:spacing w:after="0" w:line="240" w:lineRule="auto"/>
              <w:jc w:val="right"/>
              <w:rPr>
                <w:rFonts w:ascii="Arial" w:eastAsia="Times New Roman" w:hAnsi="Arial" w:cs="Arial"/>
                <w:color w:val="000000"/>
              </w:rPr>
            </w:pPr>
            <w:r w:rsidRPr="00B202D6">
              <w:rPr>
                <w:rFonts w:ascii="Arial" w:eastAsia="Times New Roman" w:hAnsi="Arial" w:cs="Arial"/>
                <w:color w:val="000000"/>
              </w:rPr>
              <w:t>107%</w:t>
            </w:r>
          </w:p>
        </w:tc>
      </w:tr>
      <w:tr w:rsidR="00247998" w:rsidRPr="00B202D6" w:rsidTr="00B85CC3">
        <w:trPr>
          <w:trHeight w:val="210"/>
        </w:trPr>
        <w:tc>
          <w:tcPr>
            <w:tcW w:w="1291" w:type="dxa"/>
            <w:tcBorders>
              <w:top w:val="nil"/>
              <w:left w:val="nil"/>
              <w:bottom w:val="nil"/>
              <w:right w:val="single" w:sz="4" w:space="0" w:color="auto"/>
            </w:tcBorders>
            <w:shd w:val="clear" w:color="000000" w:fill="FFFFFF"/>
            <w:vAlign w:val="center"/>
            <w:hideMark/>
          </w:tcPr>
          <w:p w:rsidR="00247998" w:rsidRPr="00B202D6" w:rsidRDefault="00247998" w:rsidP="00247998">
            <w:pPr>
              <w:spacing w:after="0" w:line="240" w:lineRule="auto"/>
              <w:rPr>
                <w:rFonts w:ascii="Arial" w:eastAsia="Times New Roman" w:hAnsi="Arial" w:cs="Arial"/>
                <w:color w:val="000000"/>
              </w:rPr>
            </w:pPr>
            <w:r w:rsidRPr="00B202D6">
              <w:rPr>
                <w:rFonts w:ascii="Arial" w:eastAsia="Times New Roman" w:hAnsi="Arial" w:cs="Arial"/>
                <w:color w:val="000000"/>
              </w:rPr>
              <w:t>Léto 2012</w:t>
            </w:r>
          </w:p>
        </w:tc>
        <w:tc>
          <w:tcPr>
            <w:tcW w:w="493" w:type="dxa"/>
            <w:tcBorders>
              <w:top w:val="nil"/>
              <w:left w:val="nil"/>
              <w:bottom w:val="nil"/>
              <w:right w:val="single" w:sz="4" w:space="0" w:color="auto"/>
            </w:tcBorders>
            <w:shd w:val="clear" w:color="000000" w:fill="FFFFFF"/>
            <w:noWrap/>
            <w:vAlign w:val="center"/>
            <w:hideMark/>
          </w:tcPr>
          <w:p w:rsidR="00247998" w:rsidRPr="00B202D6" w:rsidRDefault="00247998" w:rsidP="00247998">
            <w:pPr>
              <w:spacing w:after="0" w:line="240" w:lineRule="auto"/>
              <w:jc w:val="right"/>
              <w:rPr>
                <w:rFonts w:ascii="Arial" w:eastAsia="Times New Roman" w:hAnsi="Arial" w:cs="Arial"/>
                <w:color w:val="000000"/>
              </w:rPr>
            </w:pPr>
            <w:r w:rsidRPr="00B202D6">
              <w:rPr>
                <w:rFonts w:ascii="Arial" w:eastAsia="Times New Roman" w:hAnsi="Arial" w:cs="Arial"/>
                <w:color w:val="000000"/>
              </w:rPr>
              <w:t>117</w:t>
            </w:r>
          </w:p>
        </w:tc>
        <w:tc>
          <w:tcPr>
            <w:tcW w:w="584" w:type="dxa"/>
            <w:tcBorders>
              <w:top w:val="nil"/>
              <w:left w:val="nil"/>
              <w:bottom w:val="nil"/>
              <w:right w:val="single" w:sz="4" w:space="0" w:color="auto"/>
            </w:tcBorders>
            <w:shd w:val="clear" w:color="000000" w:fill="FFFFFF"/>
            <w:noWrap/>
            <w:vAlign w:val="center"/>
            <w:hideMark/>
          </w:tcPr>
          <w:p w:rsidR="00247998" w:rsidRPr="00B202D6" w:rsidRDefault="00247998" w:rsidP="00247998">
            <w:pPr>
              <w:spacing w:after="0" w:line="240" w:lineRule="auto"/>
              <w:jc w:val="right"/>
              <w:rPr>
                <w:rFonts w:ascii="Arial" w:eastAsia="Times New Roman" w:hAnsi="Arial" w:cs="Arial"/>
                <w:color w:val="000000"/>
              </w:rPr>
            </w:pPr>
            <w:r w:rsidRPr="00B202D6">
              <w:rPr>
                <w:rFonts w:ascii="Arial" w:eastAsia="Times New Roman" w:hAnsi="Arial" w:cs="Arial"/>
                <w:color w:val="000000"/>
              </w:rPr>
              <w:t>89</w:t>
            </w:r>
          </w:p>
        </w:tc>
        <w:tc>
          <w:tcPr>
            <w:tcW w:w="706" w:type="dxa"/>
            <w:tcBorders>
              <w:top w:val="nil"/>
              <w:left w:val="nil"/>
              <w:bottom w:val="nil"/>
              <w:right w:val="single" w:sz="4" w:space="0" w:color="auto"/>
            </w:tcBorders>
            <w:shd w:val="clear" w:color="000000" w:fill="FFFFFF"/>
            <w:noWrap/>
            <w:vAlign w:val="center"/>
            <w:hideMark/>
          </w:tcPr>
          <w:p w:rsidR="00247998" w:rsidRPr="00B202D6" w:rsidRDefault="00247998" w:rsidP="00247998">
            <w:pPr>
              <w:spacing w:after="0" w:line="240" w:lineRule="auto"/>
              <w:jc w:val="right"/>
              <w:rPr>
                <w:rFonts w:ascii="Arial" w:eastAsia="Times New Roman" w:hAnsi="Arial" w:cs="Arial"/>
                <w:color w:val="000000"/>
              </w:rPr>
            </w:pPr>
            <w:r w:rsidRPr="00B202D6">
              <w:rPr>
                <w:rFonts w:ascii="Arial" w:eastAsia="Times New Roman" w:hAnsi="Arial" w:cs="Arial"/>
                <w:color w:val="000000"/>
              </w:rPr>
              <w:t>200</w:t>
            </w:r>
          </w:p>
        </w:tc>
        <w:tc>
          <w:tcPr>
            <w:tcW w:w="584" w:type="dxa"/>
            <w:tcBorders>
              <w:top w:val="nil"/>
              <w:left w:val="nil"/>
              <w:bottom w:val="nil"/>
              <w:right w:val="single" w:sz="4" w:space="0" w:color="auto"/>
            </w:tcBorders>
            <w:shd w:val="clear" w:color="000000" w:fill="FFFFFF"/>
            <w:noWrap/>
            <w:vAlign w:val="center"/>
            <w:hideMark/>
          </w:tcPr>
          <w:p w:rsidR="00247998" w:rsidRPr="00B202D6" w:rsidRDefault="00247998" w:rsidP="00247998">
            <w:pPr>
              <w:spacing w:after="0" w:line="240" w:lineRule="auto"/>
              <w:jc w:val="right"/>
              <w:rPr>
                <w:rFonts w:ascii="Arial" w:eastAsia="Times New Roman" w:hAnsi="Arial" w:cs="Arial"/>
                <w:color w:val="000000"/>
              </w:rPr>
            </w:pPr>
            <w:r w:rsidRPr="00B202D6">
              <w:rPr>
                <w:rFonts w:ascii="Arial" w:eastAsia="Times New Roman" w:hAnsi="Arial" w:cs="Arial"/>
                <w:color w:val="000000"/>
              </w:rPr>
              <w:t>88</w:t>
            </w:r>
          </w:p>
        </w:tc>
        <w:tc>
          <w:tcPr>
            <w:tcW w:w="584" w:type="dxa"/>
            <w:tcBorders>
              <w:top w:val="nil"/>
              <w:left w:val="nil"/>
              <w:bottom w:val="nil"/>
              <w:right w:val="single" w:sz="4" w:space="0" w:color="auto"/>
            </w:tcBorders>
            <w:shd w:val="clear" w:color="000000" w:fill="FFFFFF"/>
            <w:noWrap/>
            <w:vAlign w:val="center"/>
            <w:hideMark/>
          </w:tcPr>
          <w:p w:rsidR="00247998" w:rsidRPr="00B202D6" w:rsidRDefault="00247998" w:rsidP="00247998">
            <w:pPr>
              <w:spacing w:after="0" w:line="240" w:lineRule="auto"/>
              <w:jc w:val="right"/>
              <w:rPr>
                <w:rFonts w:ascii="Arial" w:eastAsia="Times New Roman" w:hAnsi="Arial" w:cs="Arial"/>
                <w:color w:val="000000"/>
              </w:rPr>
            </w:pPr>
            <w:r w:rsidRPr="00B202D6">
              <w:rPr>
                <w:rFonts w:ascii="Arial" w:eastAsia="Times New Roman" w:hAnsi="Arial" w:cs="Arial"/>
                <w:color w:val="000000"/>
              </w:rPr>
              <w:t>104</w:t>
            </w:r>
          </w:p>
        </w:tc>
        <w:tc>
          <w:tcPr>
            <w:tcW w:w="706" w:type="dxa"/>
            <w:tcBorders>
              <w:top w:val="nil"/>
              <w:left w:val="nil"/>
              <w:bottom w:val="nil"/>
              <w:right w:val="single" w:sz="4" w:space="0" w:color="auto"/>
            </w:tcBorders>
            <w:shd w:val="clear" w:color="000000" w:fill="FFFFFF"/>
            <w:noWrap/>
            <w:vAlign w:val="center"/>
            <w:hideMark/>
          </w:tcPr>
          <w:p w:rsidR="00247998" w:rsidRPr="00B202D6" w:rsidRDefault="00247998" w:rsidP="00247998">
            <w:pPr>
              <w:spacing w:after="0" w:line="240" w:lineRule="auto"/>
              <w:jc w:val="right"/>
              <w:rPr>
                <w:rFonts w:ascii="Arial" w:eastAsia="Times New Roman" w:hAnsi="Arial" w:cs="Arial"/>
                <w:color w:val="000000"/>
              </w:rPr>
            </w:pPr>
            <w:r w:rsidRPr="00B202D6">
              <w:rPr>
                <w:rFonts w:ascii="Arial" w:eastAsia="Times New Roman" w:hAnsi="Arial" w:cs="Arial"/>
                <w:color w:val="000000"/>
              </w:rPr>
              <w:t>598</w:t>
            </w:r>
          </w:p>
        </w:tc>
        <w:tc>
          <w:tcPr>
            <w:tcW w:w="779" w:type="dxa"/>
            <w:tcBorders>
              <w:top w:val="nil"/>
              <w:left w:val="single" w:sz="4" w:space="0" w:color="auto"/>
              <w:bottom w:val="nil"/>
              <w:right w:val="single" w:sz="4" w:space="0" w:color="auto"/>
            </w:tcBorders>
            <w:shd w:val="clear" w:color="000000" w:fill="A5C5CD"/>
            <w:noWrap/>
            <w:vAlign w:val="center"/>
            <w:hideMark/>
          </w:tcPr>
          <w:p w:rsidR="00247998" w:rsidRPr="00B202D6" w:rsidRDefault="00247998" w:rsidP="00247998">
            <w:pPr>
              <w:spacing w:after="0" w:line="240" w:lineRule="auto"/>
              <w:jc w:val="right"/>
              <w:rPr>
                <w:rFonts w:ascii="Arial" w:eastAsia="Times New Roman" w:hAnsi="Arial" w:cs="Arial"/>
                <w:color w:val="000000"/>
              </w:rPr>
            </w:pPr>
            <w:r w:rsidRPr="00B202D6">
              <w:rPr>
                <w:rFonts w:ascii="Arial" w:eastAsia="Times New Roman" w:hAnsi="Arial" w:cs="Arial"/>
                <w:color w:val="000000"/>
              </w:rPr>
              <w:t>117%</w:t>
            </w:r>
          </w:p>
        </w:tc>
        <w:tc>
          <w:tcPr>
            <w:tcW w:w="779" w:type="dxa"/>
            <w:tcBorders>
              <w:top w:val="nil"/>
              <w:left w:val="single" w:sz="4" w:space="0" w:color="auto"/>
              <w:bottom w:val="nil"/>
              <w:right w:val="single" w:sz="4" w:space="0" w:color="auto"/>
            </w:tcBorders>
            <w:shd w:val="clear" w:color="000000" w:fill="E1ABAA"/>
            <w:noWrap/>
            <w:vAlign w:val="center"/>
            <w:hideMark/>
          </w:tcPr>
          <w:p w:rsidR="00247998" w:rsidRPr="00B202D6" w:rsidRDefault="00247998" w:rsidP="00247998">
            <w:pPr>
              <w:spacing w:after="0" w:line="240" w:lineRule="auto"/>
              <w:jc w:val="right"/>
              <w:rPr>
                <w:rFonts w:ascii="Arial" w:eastAsia="Times New Roman" w:hAnsi="Arial" w:cs="Arial"/>
                <w:color w:val="000000"/>
              </w:rPr>
            </w:pPr>
            <w:r w:rsidRPr="00B202D6">
              <w:rPr>
                <w:rFonts w:ascii="Arial" w:eastAsia="Times New Roman" w:hAnsi="Arial" w:cs="Arial"/>
                <w:color w:val="000000"/>
              </w:rPr>
              <w:t>89%</w:t>
            </w:r>
          </w:p>
        </w:tc>
        <w:tc>
          <w:tcPr>
            <w:tcW w:w="779" w:type="dxa"/>
            <w:tcBorders>
              <w:top w:val="nil"/>
              <w:left w:val="single" w:sz="4" w:space="0" w:color="auto"/>
              <w:bottom w:val="nil"/>
              <w:right w:val="single" w:sz="4" w:space="0" w:color="auto"/>
            </w:tcBorders>
            <w:shd w:val="clear" w:color="000000" w:fill="A5C5CD"/>
            <w:noWrap/>
            <w:vAlign w:val="center"/>
            <w:hideMark/>
          </w:tcPr>
          <w:p w:rsidR="00247998" w:rsidRPr="00B202D6" w:rsidRDefault="00247998" w:rsidP="00247998">
            <w:pPr>
              <w:spacing w:after="0" w:line="240" w:lineRule="auto"/>
              <w:jc w:val="right"/>
              <w:rPr>
                <w:rFonts w:ascii="Arial" w:eastAsia="Times New Roman" w:hAnsi="Arial" w:cs="Arial"/>
                <w:color w:val="000000"/>
              </w:rPr>
            </w:pPr>
            <w:r w:rsidRPr="00B202D6">
              <w:rPr>
                <w:rFonts w:ascii="Arial" w:eastAsia="Times New Roman" w:hAnsi="Arial" w:cs="Arial"/>
                <w:color w:val="000000"/>
              </w:rPr>
              <w:t>200%</w:t>
            </w:r>
          </w:p>
        </w:tc>
        <w:tc>
          <w:tcPr>
            <w:tcW w:w="779" w:type="dxa"/>
            <w:tcBorders>
              <w:top w:val="nil"/>
              <w:left w:val="single" w:sz="4" w:space="0" w:color="auto"/>
              <w:bottom w:val="nil"/>
              <w:right w:val="single" w:sz="4" w:space="0" w:color="auto"/>
            </w:tcBorders>
            <w:shd w:val="clear" w:color="000000" w:fill="E1ABAA"/>
            <w:noWrap/>
            <w:vAlign w:val="center"/>
            <w:hideMark/>
          </w:tcPr>
          <w:p w:rsidR="00247998" w:rsidRPr="00B202D6" w:rsidRDefault="00247998" w:rsidP="00247998">
            <w:pPr>
              <w:spacing w:after="0" w:line="240" w:lineRule="auto"/>
              <w:jc w:val="right"/>
              <w:rPr>
                <w:rFonts w:ascii="Arial" w:eastAsia="Times New Roman" w:hAnsi="Arial" w:cs="Arial"/>
                <w:color w:val="000000"/>
              </w:rPr>
            </w:pPr>
            <w:r w:rsidRPr="00B202D6">
              <w:rPr>
                <w:rFonts w:ascii="Arial" w:eastAsia="Times New Roman" w:hAnsi="Arial" w:cs="Arial"/>
                <w:color w:val="000000"/>
              </w:rPr>
              <w:t>88%</w:t>
            </w:r>
          </w:p>
        </w:tc>
        <w:tc>
          <w:tcPr>
            <w:tcW w:w="779" w:type="dxa"/>
            <w:tcBorders>
              <w:top w:val="nil"/>
              <w:left w:val="single" w:sz="4" w:space="0" w:color="auto"/>
              <w:bottom w:val="nil"/>
              <w:right w:val="single" w:sz="4" w:space="0" w:color="auto"/>
            </w:tcBorders>
            <w:shd w:val="clear" w:color="000000" w:fill="A5C5CD"/>
            <w:noWrap/>
            <w:vAlign w:val="center"/>
            <w:hideMark/>
          </w:tcPr>
          <w:p w:rsidR="00247998" w:rsidRPr="00B202D6" w:rsidRDefault="00247998" w:rsidP="00247998">
            <w:pPr>
              <w:spacing w:after="0" w:line="240" w:lineRule="auto"/>
              <w:jc w:val="right"/>
              <w:rPr>
                <w:rFonts w:ascii="Arial" w:eastAsia="Times New Roman" w:hAnsi="Arial" w:cs="Arial"/>
                <w:color w:val="000000"/>
              </w:rPr>
            </w:pPr>
            <w:r w:rsidRPr="00B202D6">
              <w:rPr>
                <w:rFonts w:ascii="Arial" w:eastAsia="Times New Roman" w:hAnsi="Arial" w:cs="Arial"/>
                <w:color w:val="000000"/>
              </w:rPr>
              <w:t>104%</w:t>
            </w:r>
          </w:p>
        </w:tc>
        <w:tc>
          <w:tcPr>
            <w:tcW w:w="779" w:type="dxa"/>
            <w:tcBorders>
              <w:top w:val="nil"/>
              <w:left w:val="single" w:sz="4" w:space="0" w:color="auto"/>
              <w:bottom w:val="nil"/>
              <w:right w:val="nil"/>
            </w:tcBorders>
            <w:shd w:val="clear" w:color="000000" w:fill="A5C5CD"/>
            <w:noWrap/>
            <w:vAlign w:val="center"/>
            <w:hideMark/>
          </w:tcPr>
          <w:p w:rsidR="00247998" w:rsidRPr="00B202D6" w:rsidRDefault="00247998" w:rsidP="00247998">
            <w:pPr>
              <w:spacing w:after="0" w:line="240" w:lineRule="auto"/>
              <w:jc w:val="right"/>
              <w:rPr>
                <w:rFonts w:ascii="Arial" w:eastAsia="Times New Roman" w:hAnsi="Arial" w:cs="Arial"/>
                <w:color w:val="000000"/>
              </w:rPr>
            </w:pPr>
            <w:r w:rsidRPr="00B202D6">
              <w:rPr>
                <w:rFonts w:ascii="Arial" w:eastAsia="Times New Roman" w:hAnsi="Arial" w:cs="Arial"/>
                <w:color w:val="000000"/>
              </w:rPr>
              <w:t>120%</w:t>
            </w:r>
          </w:p>
        </w:tc>
      </w:tr>
      <w:tr w:rsidR="00247998" w:rsidRPr="00B202D6" w:rsidTr="00B85CC3">
        <w:trPr>
          <w:trHeight w:val="210"/>
        </w:trPr>
        <w:tc>
          <w:tcPr>
            <w:tcW w:w="1291" w:type="dxa"/>
            <w:tcBorders>
              <w:top w:val="nil"/>
              <w:left w:val="nil"/>
              <w:bottom w:val="nil"/>
              <w:right w:val="single" w:sz="4" w:space="0" w:color="auto"/>
            </w:tcBorders>
            <w:shd w:val="clear" w:color="000000" w:fill="FFFFFF"/>
            <w:vAlign w:val="center"/>
            <w:hideMark/>
          </w:tcPr>
          <w:p w:rsidR="00247998" w:rsidRPr="00B202D6" w:rsidRDefault="00247998" w:rsidP="00247998">
            <w:pPr>
              <w:spacing w:after="0" w:line="240" w:lineRule="auto"/>
              <w:rPr>
                <w:rFonts w:ascii="Arial" w:eastAsia="Times New Roman" w:hAnsi="Arial" w:cs="Arial"/>
                <w:color w:val="000000"/>
              </w:rPr>
            </w:pPr>
            <w:r w:rsidRPr="00B202D6">
              <w:rPr>
                <w:rFonts w:ascii="Arial" w:eastAsia="Times New Roman" w:hAnsi="Arial" w:cs="Arial"/>
                <w:color w:val="000000"/>
              </w:rPr>
              <w:t>Podzim 2012</w:t>
            </w:r>
          </w:p>
        </w:tc>
        <w:tc>
          <w:tcPr>
            <w:tcW w:w="493" w:type="dxa"/>
            <w:tcBorders>
              <w:top w:val="nil"/>
              <w:left w:val="nil"/>
              <w:bottom w:val="nil"/>
              <w:right w:val="single" w:sz="4" w:space="0" w:color="auto"/>
            </w:tcBorders>
            <w:shd w:val="clear" w:color="000000" w:fill="FFFFFF"/>
            <w:noWrap/>
            <w:vAlign w:val="center"/>
            <w:hideMark/>
          </w:tcPr>
          <w:p w:rsidR="00247998" w:rsidRPr="00B202D6" w:rsidRDefault="00247998" w:rsidP="00247998">
            <w:pPr>
              <w:spacing w:after="0" w:line="240" w:lineRule="auto"/>
              <w:jc w:val="right"/>
              <w:rPr>
                <w:rFonts w:ascii="Arial" w:eastAsia="Times New Roman" w:hAnsi="Arial" w:cs="Arial"/>
                <w:color w:val="000000"/>
              </w:rPr>
            </w:pPr>
            <w:r w:rsidRPr="00B202D6">
              <w:rPr>
                <w:rFonts w:ascii="Arial" w:eastAsia="Times New Roman" w:hAnsi="Arial" w:cs="Arial"/>
                <w:color w:val="000000"/>
              </w:rPr>
              <w:t>121</w:t>
            </w:r>
          </w:p>
        </w:tc>
        <w:tc>
          <w:tcPr>
            <w:tcW w:w="584" w:type="dxa"/>
            <w:tcBorders>
              <w:top w:val="nil"/>
              <w:left w:val="nil"/>
              <w:bottom w:val="nil"/>
              <w:right w:val="single" w:sz="4" w:space="0" w:color="auto"/>
            </w:tcBorders>
            <w:shd w:val="clear" w:color="000000" w:fill="FFFFFF"/>
            <w:noWrap/>
            <w:vAlign w:val="center"/>
            <w:hideMark/>
          </w:tcPr>
          <w:p w:rsidR="00247998" w:rsidRPr="00B202D6" w:rsidRDefault="00247998" w:rsidP="00247998">
            <w:pPr>
              <w:spacing w:after="0" w:line="240" w:lineRule="auto"/>
              <w:jc w:val="right"/>
              <w:rPr>
                <w:rFonts w:ascii="Arial" w:eastAsia="Times New Roman" w:hAnsi="Arial" w:cs="Arial"/>
                <w:color w:val="000000"/>
              </w:rPr>
            </w:pPr>
            <w:r w:rsidRPr="00B202D6">
              <w:rPr>
                <w:rFonts w:ascii="Arial" w:eastAsia="Times New Roman" w:hAnsi="Arial" w:cs="Arial"/>
                <w:color w:val="000000"/>
              </w:rPr>
              <w:t>111</w:t>
            </w:r>
          </w:p>
        </w:tc>
        <w:tc>
          <w:tcPr>
            <w:tcW w:w="706" w:type="dxa"/>
            <w:tcBorders>
              <w:top w:val="nil"/>
              <w:left w:val="nil"/>
              <w:bottom w:val="nil"/>
              <w:right w:val="single" w:sz="4" w:space="0" w:color="auto"/>
            </w:tcBorders>
            <w:shd w:val="clear" w:color="000000" w:fill="FFFFFF"/>
            <w:noWrap/>
            <w:vAlign w:val="center"/>
            <w:hideMark/>
          </w:tcPr>
          <w:p w:rsidR="00247998" w:rsidRPr="00B202D6" w:rsidRDefault="00247998" w:rsidP="00247998">
            <w:pPr>
              <w:spacing w:after="0" w:line="240" w:lineRule="auto"/>
              <w:jc w:val="right"/>
              <w:rPr>
                <w:rFonts w:ascii="Arial" w:eastAsia="Times New Roman" w:hAnsi="Arial" w:cs="Arial"/>
                <w:color w:val="000000"/>
              </w:rPr>
            </w:pPr>
            <w:r w:rsidRPr="00B202D6">
              <w:rPr>
                <w:rFonts w:ascii="Arial" w:eastAsia="Times New Roman" w:hAnsi="Arial" w:cs="Arial"/>
                <w:color w:val="000000"/>
              </w:rPr>
              <w:t>94</w:t>
            </w:r>
          </w:p>
        </w:tc>
        <w:tc>
          <w:tcPr>
            <w:tcW w:w="584" w:type="dxa"/>
            <w:tcBorders>
              <w:top w:val="nil"/>
              <w:left w:val="nil"/>
              <w:bottom w:val="nil"/>
              <w:right w:val="single" w:sz="4" w:space="0" w:color="auto"/>
            </w:tcBorders>
            <w:shd w:val="clear" w:color="000000" w:fill="FFFFFF"/>
            <w:noWrap/>
            <w:vAlign w:val="center"/>
            <w:hideMark/>
          </w:tcPr>
          <w:p w:rsidR="00247998" w:rsidRPr="00B202D6" w:rsidRDefault="00247998" w:rsidP="00247998">
            <w:pPr>
              <w:spacing w:after="0" w:line="240" w:lineRule="auto"/>
              <w:jc w:val="right"/>
              <w:rPr>
                <w:rFonts w:ascii="Arial" w:eastAsia="Times New Roman" w:hAnsi="Arial" w:cs="Arial"/>
                <w:color w:val="000000"/>
              </w:rPr>
            </w:pPr>
            <w:r w:rsidRPr="00B202D6">
              <w:rPr>
                <w:rFonts w:ascii="Arial" w:eastAsia="Times New Roman" w:hAnsi="Arial" w:cs="Arial"/>
                <w:color w:val="000000"/>
              </w:rPr>
              <w:t>95</w:t>
            </w:r>
          </w:p>
        </w:tc>
        <w:tc>
          <w:tcPr>
            <w:tcW w:w="584" w:type="dxa"/>
            <w:tcBorders>
              <w:top w:val="nil"/>
              <w:left w:val="nil"/>
              <w:bottom w:val="nil"/>
              <w:right w:val="single" w:sz="4" w:space="0" w:color="auto"/>
            </w:tcBorders>
            <w:shd w:val="clear" w:color="000000" w:fill="FFFFFF"/>
            <w:noWrap/>
            <w:vAlign w:val="center"/>
            <w:hideMark/>
          </w:tcPr>
          <w:p w:rsidR="00247998" w:rsidRPr="00B202D6" w:rsidRDefault="00247998" w:rsidP="00247998">
            <w:pPr>
              <w:spacing w:after="0" w:line="240" w:lineRule="auto"/>
              <w:jc w:val="right"/>
              <w:rPr>
                <w:rFonts w:ascii="Arial" w:eastAsia="Times New Roman" w:hAnsi="Arial" w:cs="Arial"/>
                <w:color w:val="000000"/>
              </w:rPr>
            </w:pPr>
            <w:r w:rsidRPr="00B202D6">
              <w:rPr>
                <w:rFonts w:ascii="Arial" w:eastAsia="Times New Roman" w:hAnsi="Arial" w:cs="Arial"/>
                <w:color w:val="000000"/>
              </w:rPr>
              <w:t>97</w:t>
            </w:r>
          </w:p>
        </w:tc>
        <w:tc>
          <w:tcPr>
            <w:tcW w:w="706" w:type="dxa"/>
            <w:tcBorders>
              <w:top w:val="nil"/>
              <w:left w:val="nil"/>
              <w:bottom w:val="nil"/>
              <w:right w:val="single" w:sz="4" w:space="0" w:color="auto"/>
            </w:tcBorders>
            <w:shd w:val="clear" w:color="000000" w:fill="FFFFFF"/>
            <w:noWrap/>
            <w:vAlign w:val="center"/>
            <w:hideMark/>
          </w:tcPr>
          <w:p w:rsidR="00247998" w:rsidRPr="00B202D6" w:rsidRDefault="00247998" w:rsidP="00247998">
            <w:pPr>
              <w:spacing w:after="0" w:line="240" w:lineRule="auto"/>
              <w:jc w:val="right"/>
              <w:rPr>
                <w:rFonts w:ascii="Arial" w:eastAsia="Times New Roman" w:hAnsi="Arial" w:cs="Arial"/>
                <w:color w:val="000000"/>
              </w:rPr>
            </w:pPr>
            <w:r w:rsidRPr="00B202D6">
              <w:rPr>
                <w:rFonts w:ascii="Arial" w:eastAsia="Times New Roman" w:hAnsi="Arial" w:cs="Arial"/>
                <w:color w:val="000000"/>
              </w:rPr>
              <w:t>518</w:t>
            </w:r>
          </w:p>
        </w:tc>
        <w:tc>
          <w:tcPr>
            <w:tcW w:w="779" w:type="dxa"/>
            <w:tcBorders>
              <w:top w:val="nil"/>
              <w:left w:val="single" w:sz="4" w:space="0" w:color="auto"/>
              <w:bottom w:val="nil"/>
              <w:right w:val="single" w:sz="4" w:space="0" w:color="auto"/>
            </w:tcBorders>
            <w:shd w:val="clear" w:color="000000" w:fill="A5C5CD"/>
            <w:noWrap/>
            <w:vAlign w:val="center"/>
            <w:hideMark/>
          </w:tcPr>
          <w:p w:rsidR="00247998" w:rsidRPr="00B202D6" w:rsidRDefault="00247998" w:rsidP="00247998">
            <w:pPr>
              <w:spacing w:after="0" w:line="240" w:lineRule="auto"/>
              <w:jc w:val="right"/>
              <w:rPr>
                <w:rFonts w:ascii="Arial" w:eastAsia="Times New Roman" w:hAnsi="Arial" w:cs="Arial"/>
                <w:color w:val="000000"/>
              </w:rPr>
            </w:pPr>
            <w:r w:rsidRPr="00B202D6">
              <w:rPr>
                <w:rFonts w:ascii="Arial" w:eastAsia="Times New Roman" w:hAnsi="Arial" w:cs="Arial"/>
                <w:color w:val="000000"/>
              </w:rPr>
              <w:t>121%</w:t>
            </w:r>
          </w:p>
        </w:tc>
        <w:tc>
          <w:tcPr>
            <w:tcW w:w="779" w:type="dxa"/>
            <w:tcBorders>
              <w:top w:val="nil"/>
              <w:left w:val="single" w:sz="4" w:space="0" w:color="auto"/>
              <w:bottom w:val="nil"/>
              <w:right w:val="single" w:sz="4" w:space="0" w:color="auto"/>
            </w:tcBorders>
            <w:shd w:val="clear" w:color="000000" w:fill="A5C5CD"/>
            <w:noWrap/>
            <w:vAlign w:val="center"/>
            <w:hideMark/>
          </w:tcPr>
          <w:p w:rsidR="00247998" w:rsidRPr="00B202D6" w:rsidRDefault="00247998" w:rsidP="00247998">
            <w:pPr>
              <w:spacing w:after="0" w:line="240" w:lineRule="auto"/>
              <w:jc w:val="right"/>
              <w:rPr>
                <w:rFonts w:ascii="Arial" w:eastAsia="Times New Roman" w:hAnsi="Arial" w:cs="Arial"/>
                <w:color w:val="000000"/>
              </w:rPr>
            </w:pPr>
            <w:r w:rsidRPr="00B202D6">
              <w:rPr>
                <w:rFonts w:ascii="Arial" w:eastAsia="Times New Roman" w:hAnsi="Arial" w:cs="Arial"/>
                <w:color w:val="000000"/>
              </w:rPr>
              <w:t>111%</w:t>
            </w:r>
          </w:p>
        </w:tc>
        <w:tc>
          <w:tcPr>
            <w:tcW w:w="779" w:type="dxa"/>
            <w:tcBorders>
              <w:top w:val="nil"/>
              <w:left w:val="single" w:sz="4" w:space="0" w:color="auto"/>
              <w:bottom w:val="nil"/>
              <w:right w:val="single" w:sz="4" w:space="0" w:color="auto"/>
            </w:tcBorders>
            <w:shd w:val="clear" w:color="000000" w:fill="E1ABAA"/>
            <w:noWrap/>
            <w:vAlign w:val="center"/>
            <w:hideMark/>
          </w:tcPr>
          <w:p w:rsidR="00247998" w:rsidRPr="00B202D6" w:rsidRDefault="00247998" w:rsidP="00247998">
            <w:pPr>
              <w:spacing w:after="0" w:line="240" w:lineRule="auto"/>
              <w:jc w:val="right"/>
              <w:rPr>
                <w:rFonts w:ascii="Arial" w:eastAsia="Times New Roman" w:hAnsi="Arial" w:cs="Arial"/>
                <w:color w:val="000000"/>
              </w:rPr>
            </w:pPr>
            <w:r w:rsidRPr="00B202D6">
              <w:rPr>
                <w:rFonts w:ascii="Arial" w:eastAsia="Times New Roman" w:hAnsi="Arial" w:cs="Arial"/>
                <w:color w:val="000000"/>
              </w:rPr>
              <w:t>94%</w:t>
            </w:r>
          </w:p>
        </w:tc>
        <w:tc>
          <w:tcPr>
            <w:tcW w:w="779" w:type="dxa"/>
            <w:tcBorders>
              <w:top w:val="nil"/>
              <w:left w:val="single" w:sz="4" w:space="0" w:color="auto"/>
              <w:bottom w:val="nil"/>
              <w:right w:val="single" w:sz="4" w:space="0" w:color="auto"/>
            </w:tcBorders>
            <w:shd w:val="clear" w:color="000000" w:fill="E1ABAA"/>
            <w:noWrap/>
            <w:vAlign w:val="center"/>
            <w:hideMark/>
          </w:tcPr>
          <w:p w:rsidR="00247998" w:rsidRPr="00B202D6" w:rsidRDefault="00247998" w:rsidP="00247998">
            <w:pPr>
              <w:spacing w:after="0" w:line="240" w:lineRule="auto"/>
              <w:jc w:val="right"/>
              <w:rPr>
                <w:rFonts w:ascii="Arial" w:eastAsia="Times New Roman" w:hAnsi="Arial" w:cs="Arial"/>
                <w:color w:val="000000"/>
              </w:rPr>
            </w:pPr>
            <w:r w:rsidRPr="00B202D6">
              <w:rPr>
                <w:rFonts w:ascii="Arial" w:eastAsia="Times New Roman" w:hAnsi="Arial" w:cs="Arial"/>
                <w:color w:val="000000"/>
              </w:rPr>
              <w:t>95%</w:t>
            </w:r>
          </w:p>
        </w:tc>
        <w:tc>
          <w:tcPr>
            <w:tcW w:w="779" w:type="dxa"/>
            <w:tcBorders>
              <w:top w:val="nil"/>
              <w:left w:val="single" w:sz="4" w:space="0" w:color="auto"/>
              <w:bottom w:val="nil"/>
              <w:right w:val="single" w:sz="4" w:space="0" w:color="auto"/>
            </w:tcBorders>
            <w:shd w:val="clear" w:color="000000" w:fill="E1ABAA"/>
            <w:noWrap/>
            <w:vAlign w:val="center"/>
            <w:hideMark/>
          </w:tcPr>
          <w:p w:rsidR="00247998" w:rsidRPr="00B202D6" w:rsidRDefault="00247998" w:rsidP="00247998">
            <w:pPr>
              <w:spacing w:after="0" w:line="240" w:lineRule="auto"/>
              <w:jc w:val="right"/>
              <w:rPr>
                <w:rFonts w:ascii="Arial" w:eastAsia="Times New Roman" w:hAnsi="Arial" w:cs="Arial"/>
                <w:color w:val="000000"/>
              </w:rPr>
            </w:pPr>
            <w:r w:rsidRPr="00B202D6">
              <w:rPr>
                <w:rFonts w:ascii="Arial" w:eastAsia="Times New Roman" w:hAnsi="Arial" w:cs="Arial"/>
                <w:color w:val="000000"/>
              </w:rPr>
              <w:t>97%</w:t>
            </w:r>
          </w:p>
        </w:tc>
        <w:tc>
          <w:tcPr>
            <w:tcW w:w="779" w:type="dxa"/>
            <w:tcBorders>
              <w:top w:val="nil"/>
              <w:left w:val="single" w:sz="4" w:space="0" w:color="auto"/>
              <w:bottom w:val="nil"/>
              <w:right w:val="nil"/>
            </w:tcBorders>
            <w:shd w:val="clear" w:color="000000" w:fill="A5C5CD"/>
            <w:noWrap/>
            <w:vAlign w:val="center"/>
            <w:hideMark/>
          </w:tcPr>
          <w:p w:rsidR="00247998" w:rsidRPr="00B202D6" w:rsidRDefault="00247998" w:rsidP="00247998">
            <w:pPr>
              <w:spacing w:after="0" w:line="240" w:lineRule="auto"/>
              <w:jc w:val="right"/>
              <w:rPr>
                <w:rFonts w:ascii="Arial" w:eastAsia="Times New Roman" w:hAnsi="Arial" w:cs="Arial"/>
                <w:color w:val="000000"/>
              </w:rPr>
            </w:pPr>
            <w:r w:rsidRPr="00B202D6">
              <w:rPr>
                <w:rFonts w:ascii="Arial" w:eastAsia="Times New Roman" w:hAnsi="Arial" w:cs="Arial"/>
                <w:color w:val="000000"/>
              </w:rPr>
              <w:t>104%</w:t>
            </w:r>
          </w:p>
        </w:tc>
      </w:tr>
      <w:tr w:rsidR="00247998" w:rsidRPr="00B202D6" w:rsidTr="00B85CC3">
        <w:trPr>
          <w:trHeight w:val="210"/>
        </w:trPr>
        <w:tc>
          <w:tcPr>
            <w:tcW w:w="1291" w:type="dxa"/>
            <w:tcBorders>
              <w:top w:val="nil"/>
              <w:left w:val="nil"/>
              <w:bottom w:val="nil"/>
              <w:right w:val="single" w:sz="4" w:space="0" w:color="auto"/>
            </w:tcBorders>
            <w:shd w:val="clear" w:color="000000" w:fill="FFFFFF"/>
            <w:vAlign w:val="center"/>
            <w:hideMark/>
          </w:tcPr>
          <w:p w:rsidR="00247998" w:rsidRPr="00B202D6" w:rsidRDefault="00247998" w:rsidP="00247998">
            <w:pPr>
              <w:spacing w:after="0" w:line="240" w:lineRule="auto"/>
              <w:rPr>
                <w:rFonts w:ascii="Arial" w:eastAsia="Times New Roman" w:hAnsi="Arial" w:cs="Arial"/>
                <w:color w:val="000000"/>
              </w:rPr>
            </w:pPr>
            <w:r w:rsidRPr="00B202D6">
              <w:rPr>
                <w:rFonts w:ascii="Arial" w:eastAsia="Times New Roman" w:hAnsi="Arial" w:cs="Arial"/>
                <w:color w:val="000000"/>
              </w:rPr>
              <w:t>Zima 2012</w:t>
            </w:r>
          </w:p>
        </w:tc>
        <w:tc>
          <w:tcPr>
            <w:tcW w:w="493" w:type="dxa"/>
            <w:tcBorders>
              <w:top w:val="nil"/>
              <w:left w:val="nil"/>
              <w:bottom w:val="nil"/>
              <w:right w:val="single" w:sz="4" w:space="0" w:color="auto"/>
            </w:tcBorders>
            <w:shd w:val="clear" w:color="000000" w:fill="FFFFFF"/>
            <w:noWrap/>
            <w:vAlign w:val="center"/>
            <w:hideMark/>
          </w:tcPr>
          <w:p w:rsidR="00247998" w:rsidRPr="00B202D6" w:rsidRDefault="00247998" w:rsidP="00247998">
            <w:pPr>
              <w:spacing w:after="0" w:line="240" w:lineRule="auto"/>
              <w:jc w:val="right"/>
              <w:rPr>
                <w:rFonts w:ascii="Arial" w:eastAsia="Times New Roman" w:hAnsi="Arial" w:cs="Arial"/>
                <w:color w:val="000000"/>
              </w:rPr>
            </w:pPr>
            <w:r w:rsidRPr="00B202D6">
              <w:rPr>
                <w:rFonts w:ascii="Arial" w:eastAsia="Times New Roman" w:hAnsi="Arial" w:cs="Arial"/>
                <w:color w:val="000000"/>
              </w:rPr>
              <w:t>121</w:t>
            </w:r>
          </w:p>
        </w:tc>
        <w:tc>
          <w:tcPr>
            <w:tcW w:w="584" w:type="dxa"/>
            <w:tcBorders>
              <w:top w:val="nil"/>
              <w:left w:val="nil"/>
              <w:bottom w:val="nil"/>
              <w:right w:val="single" w:sz="4" w:space="0" w:color="auto"/>
            </w:tcBorders>
            <w:shd w:val="clear" w:color="000000" w:fill="FFFFFF"/>
            <w:noWrap/>
            <w:vAlign w:val="center"/>
            <w:hideMark/>
          </w:tcPr>
          <w:p w:rsidR="00247998" w:rsidRPr="00B202D6" w:rsidRDefault="00247998" w:rsidP="00247998">
            <w:pPr>
              <w:spacing w:after="0" w:line="240" w:lineRule="auto"/>
              <w:jc w:val="right"/>
              <w:rPr>
                <w:rFonts w:ascii="Arial" w:eastAsia="Times New Roman" w:hAnsi="Arial" w:cs="Arial"/>
                <w:color w:val="000000"/>
              </w:rPr>
            </w:pPr>
            <w:r w:rsidRPr="00B202D6">
              <w:rPr>
                <w:rFonts w:ascii="Arial" w:eastAsia="Times New Roman" w:hAnsi="Arial" w:cs="Arial"/>
                <w:color w:val="000000"/>
              </w:rPr>
              <w:t>68</w:t>
            </w:r>
          </w:p>
        </w:tc>
        <w:tc>
          <w:tcPr>
            <w:tcW w:w="706" w:type="dxa"/>
            <w:tcBorders>
              <w:top w:val="nil"/>
              <w:left w:val="nil"/>
              <w:bottom w:val="nil"/>
              <w:right w:val="single" w:sz="4" w:space="0" w:color="auto"/>
            </w:tcBorders>
            <w:shd w:val="clear" w:color="000000" w:fill="FFFFFF"/>
            <w:noWrap/>
            <w:vAlign w:val="center"/>
            <w:hideMark/>
          </w:tcPr>
          <w:p w:rsidR="00247998" w:rsidRPr="00B202D6" w:rsidRDefault="00247998" w:rsidP="00247998">
            <w:pPr>
              <w:spacing w:after="0" w:line="240" w:lineRule="auto"/>
              <w:jc w:val="right"/>
              <w:rPr>
                <w:rFonts w:ascii="Arial" w:eastAsia="Times New Roman" w:hAnsi="Arial" w:cs="Arial"/>
                <w:color w:val="000000"/>
              </w:rPr>
            </w:pPr>
            <w:r w:rsidRPr="00B202D6">
              <w:rPr>
                <w:rFonts w:ascii="Arial" w:eastAsia="Times New Roman" w:hAnsi="Arial" w:cs="Arial"/>
                <w:color w:val="000000"/>
              </w:rPr>
              <w:t>153</w:t>
            </w:r>
          </w:p>
        </w:tc>
        <w:tc>
          <w:tcPr>
            <w:tcW w:w="584" w:type="dxa"/>
            <w:tcBorders>
              <w:top w:val="nil"/>
              <w:left w:val="nil"/>
              <w:bottom w:val="nil"/>
              <w:right w:val="single" w:sz="4" w:space="0" w:color="auto"/>
            </w:tcBorders>
            <w:shd w:val="clear" w:color="000000" w:fill="FFFFFF"/>
            <w:noWrap/>
            <w:vAlign w:val="center"/>
            <w:hideMark/>
          </w:tcPr>
          <w:p w:rsidR="00247998" w:rsidRPr="00B202D6" w:rsidRDefault="00247998" w:rsidP="00247998">
            <w:pPr>
              <w:spacing w:after="0" w:line="240" w:lineRule="auto"/>
              <w:jc w:val="right"/>
              <w:rPr>
                <w:rFonts w:ascii="Arial" w:eastAsia="Times New Roman" w:hAnsi="Arial" w:cs="Arial"/>
                <w:color w:val="000000"/>
              </w:rPr>
            </w:pPr>
            <w:r w:rsidRPr="00B202D6">
              <w:rPr>
                <w:rFonts w:ascii="Arial" w:eastAsia="Times New Roman" w:hAnsi="Arial" w:cs="Arial"/>
                <w:color w:val="000000"/>
              </w:rPr>
              <w:t>94</w:t>
            </w:r>
          </w:p>
        </w:tc>
        <w:tc>
          <w:tcPr>
            <w:tcW w:w="584" w:type="dxa"/>
            <w:tcBorders>
              <w:top w:val="nil"/>
              <w:left w:val="nil"/>
              <w:bottom w:val="nil"/>
              <w:right w:val="single" w:sz="4" w:space="0" w:color="auto"/>
            </w:tcBorders>
            <w:shd w:val="clear" w:color="000000" w:fill="FFFFFF"/>
            <w:noWrap/>
            <w:vAlign w:val="center"/>
            <w:hideMark/>
          </w:tcPr>
          <w:p w:rsidR="00247998" w:rsidRPr="00B202D6" w:rsidRDefault="00247998" w:rsidP="00247998">
            <w:pPr>
              <w:spacing w:after="0" w:line="240" w:lineRule="auto"/>
              <w:jc w:val="right"/>
              <w:rPr>
                <w:rFonts w:ascii="Arial" w:eastAsia="Times New Roman" w:hAnsi="Arial" w:cs="Arial"/>
                <w:color w:val="000000"/>
              </w:rPr>
            </w:pPr>
            <w:r w:rsidRPr="00B202D6">
              <w:rPr>
                <w:rFonts w:ascii="Arial" w:eastAsia="Times New Roman" w:hAnsi="Arial" w:cs="Arial"/>
                <w:color w:val="000000"/>
              </w:rPr>
              <w:t>112</w:t>
            </w:r>
          </w:p>
        </w:tc>
        <w:tc>
          <w:tcPr>
            <w:tcW w:w="706" w:type="dxa"/>
            <w:tcBorders>
              <w:top w:val="nil"/>
              <w:left w:val="nil"/>
              <w:bottom w:val="nil"/>
              <w:right w:val="single" w:sz="4" w:space="0" w:color="auto"/>
            </w:tcBorders>
            <w:shd w:val="clear" w:color="000000" w:fill="FFFFFF"/>
            <w:noWrap/>
            <w:vAlign w:val="center"/>
            <w:hideMark/>
          </w:tcPr>
          <w:p w:rsidR="00247998" w:rsidRPr="00B202D6" w:rsidRDefault="00247998" w:rsidP="00247998">
            <w:pPr>
              <w:spacing w:after="0" w:line="240" w:lineRule="auto"/>
              <w:jc w:val="right"/>
              <w:rPr>
                <w:rFonts w:ascii="Arial" w:eastAsia="Times New Roman" w:hAnsi="Arial" w:cs="Arial"/>
                <w:color w:val="000000"/>
              </w:rPr>
            </w:pPr>
            <w:r w:rsidRPr="00B202D6">
              <w:rPr>
                <w:rFonts w:ascii="Arial" w:eastAsia="Times New Roman" w:hAnsi="Arial" w:cs="Arial"/>
                <w:color w:val="000000"/>
              </w:rPr>
              <w:t>548</w:t>
            </w:r>
          </w:p>
        </w:tc>
        <w:tc>
          <w:tcPr>
            <w:tcW w:w="779" w:type="dxa"/>
            <w:tcBorders>
              <w:top w:val="nil"/>
              <w:left w:val="single" w:sz="4" w:space="0" w:color="auto"/>
              <w:bottom w:val="nil"/>
              <w:right w:val="single" w:sz="4" w:space="0" w:color="auto"/>
            </w:tcBorders>
            <w:shd w:val="clear" w:color="000000" w:fill="A5C5CD"/>
            <w:noWrap/>
            <w:vAlign w:val="center"/>
            <w:hideMark/>
          </w:tcPr>
          <w:p w:rsidR="00247998" w:rsidRPr="00B202D6" w:rsidRDefault="00247998" w:rsidP="00247998">
            <w:pPr>
              <w:spacing w:after="0" w:line="240" w:lineRule="auto"/>
              <w:jc w:val="right"/>
              <w:rPr>
                <w:rFonts w:ascii="Arial" w:eastAsia="Times New Roman" w:hAnsi="Arial" w:cs="Arial"/>
                <w:color w:val="000000"/>
              </w:rPr>
            </w:pPr>
            <w:r w:rsidRPr="00B202D6">
              <w:rPr>
                <w:rFonts w:ascii="Arial" w:eastAsia="Times New Roman" w:hAnsi="Arial" w:cs="Arial"/>
                <w:color w:val="000000"/>
              </w:rPr>
              <w:t>121%</w:t>
            </w:r>
          </w:p>
        </w:tc>
        <w:tc>
          <w:tcPr>
            <w:tcW w:w="779" w:type="dxa"/>
            <w:tcBorders>
              <w:top w:val="nil"/>
              <w:left w:val="single" w:sz="4" w:space="0" w:color="auto"/>
              <w:bottom w:val="nil"/>
              <w:right w:val="single" w:sz="4" w:space="0" w:color="auto"/>
            </w:tcBorders>
            <w:shd w:val="clear" w:color="000000" w:fill="E1ABAA"/>
            <w:noWrap/>
            <w:vAlign w:val="center"/>
            <w:hideMark/>
          </w:tcPr>
          <w:p w:rsidR="00247998" w:rsidRPr="00B202D6" w:rsidRDefault="00247998" w:rsidP="00247998">
            <w:pPr>
              <w:spacing w:after="0" w:line="240" w:lineRule="auto"/>
              <w:jc w:val="right"/>
              <w:rPr>
                <w:rFonts w:ascii="Arial" w:eastAsia="Times New Roman" w:hAnsi="Arial" w:cs="Arial"/>
                <w:color w:val="000000"/>
              </w:rPr>
            </w:pPr>
            <w:r w:rsidRPr="00B202D6">
              <w:rPr>
                <w:rFonts w:ascii="Arial" w:eastAsia="Times New Roman" w:hAnsi="Arial" w:cs="Arial"/>
                <w:color w:val="000000"/>
              </w:rPr>
              <w:t>68%</w:t>
            </w:r>
          </w:p>
        </w:tc>
        <w:tc>
          <w:tcPr>
            <w:tcW w:w="779" w:type="dxa"/>
            <w:tcBorders>
              <w:top w:val="nil"/>
              <w:left w:val="single" w:sz="4" w:space="0" w:color="auto"/>
              <w:bottom w:val="nil"/>
              <w:right w:val="single" w:sz="4" w:space="0" w:color="auto"/>
            </w:tcBorders>
            <w:shd w:val="clear" w:color="000000" w:fill="A5C5CD"/>
            <w:noWrap/>
            <w:vAlign w:val="center"/>
            <w:hideMark/>
          </w:tcPr>
          <w:p w:rsidR="00247998" w:rsidRPr="00B202D6" w:rsidRDefault="00247998" w:rsidP="00247998">
            <w:pPr>
              <w:spacing w:after="0" w:line="240" w:lineRule="auto"/>
              <w:jc w:val="right"/>
              <w:rPr>
                <w:rFonts w:ascii="Arial" w:eastAsia="Times New Roman" w:hAnsi="Arial" w:cs="Arial"/>
                <w:color w:val="000000"/>
              </w:rPr>
            </w:pPr>
            <w:r w:rsidRPr="00B202D6">
              <w:rPr>
                <w:rFonts w:ascii="Arial" w:eastAsia="Times New Roman" w:hAnsi="Arial" w:cs="Arial"/>
                <w:color w:val="000000"/>
              </w:rPr>
              <w:t>153%</w:t>
            </w:r>
          </w:p>
        </w:tc>
        <w:tc>
          <w:tcPr>
            <w:tcW w:w="779" w:type="dxa"/>
            <w:tcBorders>
              <w:top w:val="nil"/>
              <w:left w:val="single" w:sz="4" w:space="0" w:color="auto"/>
              <w:bottom w:val="nil"/>
              <w:right w:val="single" w:sz="4" w:space="0" w:color="auto"/>
            </w:tcBorders>
            <w:shd w:val="clear" w:color="000000" w:fill="E1ABAA"/>
            <w:noWrap/>
            <w:vAlign w:val="center"/>
            <w:hideMark/>
          </w:tcPr>
          <w:p w:rsidR="00247998" w:rsidRPr="00B202D6" w:rsidRDefault="00247998" w:rsidP="00247998">
            <w:pPr>
              <w:spacing w:after="0" w:line="240" w:lineRule="auto"/>
              <w:jc w:val="right"/>
              <w:rPr>
                <w:rFonts w:ascii="Arial" w:eastAsia="Times New Roman" w:hAnsi="Arial" w:cs="Arial"/>
                <w:color w:val="000000"/>
              </w:rPr>
            </w:pPr>
            <w:r w:rsidRPr="00B202D6">
              <w:rPr>
                <w:rFonts w:ascii="Arial" w:eastAsia="Times New Roman" w:hAnsi="Arial" w:cs="Arial"/>
                <w:color w:val="000000"/>
              </w:rPr>
              <w:t>94%</w:t>
            </w:r>
          </w:p>
        </w:tc>
        <w:tc>
          <w:tcPr>
            <w:tcW w:w="779" w:type="dxa"/>
            <w:tcBorders>
              <w:top w:val="nil"/>
              <w:left w:val="single" w:sz="4" w:space="0" w:color="auto"/>
              <w:bottom w:val="nil"/>
              <w:right w:val="single" w:sz="4" w:space="0" w:color="auto"/>
            </w:tcBorders>
            <w:shd w:val="clear" w:color="000000" w:fill="A5C5CD"/>
            <w:noWrap/>
            <w:vAlign w:val="center"/>
            <w:hideMark/>
          </w:tcPr>
          <w:p w:rsidR="00247998" w:rsidRPr="00B202D6" w:rsidRDefault="00247998" w:rsidP="00247998">
            <w:pPr>
              <w:spacing w:after="0" w:line="240" w:lineRule="auto"/>
              <w:jc w:val="right"/>
              <w:rPr>
                <w:rFonts w:ascii="Arial" w:eastAsia="Times New Roman" w:hAnsi="Arial" w:cs="Arial"/>
                <w:color w:val="000000"/>
              </w:rPr>
            </w:pPr>
            <w:r w:rsidRPr="00B202D6">
              <w:rPr>
                <w:rFonts w:ascii="Arial" w:eastAsia="Times New Roman" w:hAnsi="Arial" w:cs="Arial"/>
                <w:color w:val="000000"/>
              </w:rPr>
              <w:t>112%</w:t>
            </w:r>
          </w:p>
        </w:tc>
        <w:tc>
          <w:tcPr>
            <w:tcW w:w="779" w:type="dxa"/>
            <w:tcBorders>
              <w:top w:val="nil"/>
              <w:left w:val="single" w:sz="4" w:space="0" w:color="auto"/>
              <w:bottom w:val="nil"/>
              <w:right w:val="nil"/>
            </w:tcBorders>
            <w:shd w:val="clear" w:color="000000" w:fill="A5C5CD"/>
            <w:noWrap/>
            <w:vAlign w:val="center"/>
            <w:hideMark/>
          </w:tcPr>
          <w:p w:rsidR="00247998" w:rsidRPr="00B202D6" w:rsidRDefault="00247998" w:rsidP="00247998">
            <w:pPr>
              <w:spacing w:after="0" w:line="240" w:lineRule="auto"/>
              <w:jc w:val="right"/>
              <w:rPr>
                <w:rFonts w:ascii="Arial" w:eastAsia="Times New Roman" w:hAnsi="Arial" w:cs="Arial"/>
                <w:color w:val="000000"/>
              </w:rPr>
            </w:pPr>
            <w:r w:rsidRPr="00B202D6">
              <w:rPr>
                <w:rFonts w:ascii="Arial" w:eastAsia="Times New Roman" w:hAnsi="Arial" w:cs="Arial"/>
                <w:color w:val="000000"/>
              </w:rPr>
              <w:t>110%</w:t>
            </w:r>
          </w:p>
        </w:tc>
      </w:tr>
      <w:tr w:rsidR="00247998" w:rsidRPr="00B202D6" w:rsidTr="00B85CC3">
        <w:trPr>
          <w:trHeight w:val="225"/>
        </w:trPr>
        <w:tc>
          <w:tcPr>
            <w:tcW w:w="1291" w:type="dxa"/>
            <w:tcBorders>
              <w:top w:val="nil"/>
              <w:left w:val="nil"/>
              <w:bottom w:val="single" w:sz="8" w:space="0" w:color="auto"/>
              <w:right w:val="single" w:sz="4" w:space="0" w:color="auto"/>
            </w:tcBorders>
            <w:shd w:val="clear" w:color="000000" w:fill="FFFFFF"/>
            <w:vAlign w:val="center"/>
            <w:hideMark/>
          </w:tcPr>
          <w:p w:rsidR="00247998" w:rsidRPr="00B202D6" w:rsidRDefault="00247998" w:rsidP="00247998">
            <w:pPr>
              <w:spacing w:after="0" w:line="240" w:lineRule="auto"/>
              <w:rPr>
                <w:rFonts w:ascii="Arial" w:eastAsia="Times New Roman" w:hAnsi="Arial" w:cs="Arial"/>
                <w:color w:val="000000"/>
              </w:rPr>
            </w:pPr>
            <w:r w:rsidRPr="00B202D6">
              <w:rPr>
                <w:rFonts w:ascii="Arial" w:eastAsia="Times New Roman" w:hAnsi="Arial" w:cs="Arial"/>
                <w:color w:val="000000"/>
              </w:rPr>
              <w:t>Jaro 2013</w:t>
            </w:r>
          </w:p>
        </w:tc>
        <w:tc>
          <w:tcPr>
            <w:tcW w:w="493" w:type="dxa"/>
            <w:tcBorders>
              <w:top w:val="nil"/>
              <w:left w:val="nil"/>
              <w:bottom w:val="single" w:sz="8" w:space="0" w:color="auto"/>
              <w:right w:val="single" w:sz="4" w:space="0" w:color="auto"/>
            </w:tcBorders>
            <w:shd w:val="clear" w:color="000000" w:fill="FFFFFF"/>
            <w:noWrap/>
            <w:vAlign w:val="center"/>
            <w:hideMark/>
          </w:tcPr>
          <w:p w:rsidR="00247998" w:rsidRPr="00B202D6" w:rsidRDefault="00247998" w:rsidP="00247998">
            <w:pPr>
              <w:spacing w:after="0" w:line="240" w:lineRule="auto"/>
              <w:jc w:val="right"/>
              <w:rPr>
                <w:rFonts w:ascii="Arial" w:eastAsia="Times New Roman" w:hAnsi="Arial" w:cs="Arial"/>
                <w:color w:val="000000"/>
              </w:rPr>
            </w:pPr>
            <w:r w:rsidRPr="00B202D6">
              <w:rPr>
                <w:rFonts w:ascii="Arial" w:eastAsia="Times New Roman" w:hAnsi="Arial" w:cs="Arial"/>
                <w:color w:val="000000"/>
              </w:rPr>
              <w:t>142</w:t>
            </w:r>
          </w:p>
        </w:tc>
        <w:tc>
          <w:tcPr>
            <w:tcW w:w="584" w:type="dxa"/>
            <w:tcBorders>
              <w:top w:val="nil"/>
              <w:left w:val="nil"/>
              <w:bottom w:val="single" w:sz="8" w:space="0" w:color="auto"/>
              <w:right w:val="single" w:sz="4" w:space="0" w:color="auto"/>
            </w:tcBorders>
            <w:shd w:val="clear" w:color="000000" w:fill="FFFFFF"/>
            <w:noWrap/>
            <w:vAlign w:val="center"/>
            <w:hideMark/>
          </w:tcPr>
          <w:p w:rsidR="00247998" w:rsidRPr="00B202D6" w:rsidRDefault="00247998" w:rsidP="00247998">
            <w:pPr>
              <w:spacing w:after="0" w:line="240" w:lineRule="auto"/>
              <w:jc w:val="right"/>
              <w:rPr>
                <w:rFonts w:ascii="Arial" w:eastAsia="Times New Roman" w:hAnsi="Arial" w:cs="Arial"/>
                <w:color w:val="000000"/>
              </w:rPr>
            </w:pPr>
            <w:r w:rsidRPr="00B202D6">
              <w:rPr>
                <w:rFonts w:ascii="Arial" w:eastAsia="Times New Roman" w:hAnsi="Arial" w:cs="Arial"/>
                <w:color w:val="000000"/>
              </w:rPr>
              <w:t>101</w:t>
            </w:r>
          </w:p>
        </w:tc>
        <w:tc>
          <w:tcPr>
            <w:tcW w:w="706" w:type="dxa"/>
            <w:tcBorders>
              <w:top w:val="nil"/>
              <w:left w:val="nil"/>
              <w:bottom w:val="single" w:sz="8" w:space="0" w:color="auto"/>
              <w:right w:val="single" w:sz="4" w:space="0" w:color="auto"/>
            </w:tcBorders>
            <w:shd w:val="clear" w:color="000000" w:fill="FFFFFF"/>
            <w:noWrap/>
            <w:vAlign w:val="center"/>
            <w:hideMark/>
          </w:tcPr>
          <w:p w:rsidR="00247998" w:rsidRPr="00B202D6" w:rsidRDefault="00247998" w:rsidP="00247998">
            <w:pPr>
              <w:spacing w:after="0" w:line="240" w:lineRule="auto"/>
              <w:jc w:val="right"/>
              <w:rPr>
                <w:rFonts w:ascii="Arial" w:eastAsia="Times New Roman" w:hAnsi="Arial" w:cs="Arial"/>
                <w:color w:val="000000"/>
              </w:rPr>
            </w:pPr>
            <w:r w:rsidRPr="00B202D6">
              <w:rPr>
                <w:rFonts w:ascii="Arial" w:eastAsia="Times New Roman" w:hAnsi="Arial" w:cs="Arial"/>
                <w:color w:val="000000"/>
              </w:rPr>
              <w:t>128</w:t>
            </w:r>
          </w:p>
        </w:tc>
        <w:tc>
          <w:tcPr>
            <w:tcW w:w="584" w:type="dxa"/>
            <w:tcBorders>
              <w:top w:val="nil"/>
              <w:left w:val="nil"/>
              <w:bottom w:val="single" w:sz="8" w:space="0" w:color="auto"/>
              <w:right w:val="single" w:sz="4" w:space="0" w:color="auto"/>
            </w:tcBorders>
            <w:shd w:val="clear" w:color="000000" w:fill="FFFFFF"/>
            <w:noWrap/>
            <w:vAlign w:val="center"/>
            <w:hideMark/>
          </w:tcPr>
          <w:p w:rsidR="00247998" w:rsidRPr="00B202D6" w:rsidRDefault="00247998" w:rsidP="00247998">
            <w:pPr>
              <w:spacing w:after="0" w:line="240" w:lineRule="auto"/>
              <w:jc w:val="right"/>
              <w:rPr>
                <w:rFonts w:ascii="Arial" w:eastAsia="Times New Roman" w:hAnsi="Arial" w:cs="Arial"/>
                <w:color w:val="000000"/>
              </w:rPr>
            </w:pPr>
            <w:r w:rsidRPr="00B202D6">
              <w:rPr>
                <w:rFonts w:ascii="Arial" w:eastAsia="Times New Roman" w:hAnsi="Arial" w:cs="Arial"/>
                <w:color w:val="000000"/>
              </w:rPr>
              <w:t>84</w:t>
            </w:r>
          </w:p>
        </w:tc>
        <w:tc>
          <w:tcPr>
            <w:tcW w:w="584" w:type="dxa"/>
            <w:tcBorders>
              <w:top w:val="nil"/>
              <w:left w:val="nil"/>
              <w:bottom w:val="single" w:sz="8" w:space="0" w:color="auto"/>
              <w:right w:val="single" w:sz="4" w:space="0" w:color="auto"/>
            </w:tcBorders>
            <w:shd w:val="clear" w:color="000000" w:fill="FFFFFF"/>
            <w:noWrap/>
            <w:vAlign w:val="center"/>
            <w:hideMark/>
          </w:tcPr>
          <w:p w:rsidR="00247998" w:rsidRPr="00B202D6" w:rsidRDefault="00247998" w:rsidP="00247998">
            <w:pPr>
              <w:spacing w:after="0" w:line="240" w:lineRule="auto"/>
              <w:jc w:val="right"/>
              <w:rPr>
                <w:rFonts w:ascii="Arial" w:eastAsia="Times New Roman" w:hAnsi="Arial" w:cs="Arial"/>
                <w:color w:val="000000"/>
              </w:rPr>
            </w:pPr>
            <w:r w:rsidRPr="00B202D6">
              <w:rPr>
                <w:rFonts w:ascii="Arial" w:eastAsia="Times New Roman" w:hAnsi="Arial" w:cs="Arial"/>
                <w:color w:val="000000"/>
              </w:rPr>
              <w:t>118</w:t>
            </w:r>
          </w:p>
        </w:tc>
        <w:tc>
          <w:tcPr>
            <w:tcW w:w="706" w:type="dxa"/>
            <w:tcBorders>
              <w:top w:val="nil"/>
              <w:left w:val="nil"/>
              <w:bottom w:val="single" w:sz="8" w:space="0" w:color="auto"/>
              <w:right w:val="single" w:sz="4" w:space="0" w:color="auto"/>
            </w:tcBorders>
            <w:shd w:val="clear" w:color="000000" w:fill="FFFFFF"/>
            <w:noWrap/>
            <w:vAlign w:val="center"/>
            <w:hideMark/>
          </w:tcPr>
          <w:p w:rsidR="00247998" w:rsidRPr="00B202D6" w:rsidRDefault="00247998" w:rsidP="00247998">
            <w:pPr>
              <w:spacing w:after="0" w:line="240" w:lineRule="auto"/>
              <w:jc w:val="right"/>
              <w:rPr>
                <w:rFonts w:ascii="Arial" w:eastAsia="Times New Roman" w:hAnsi="Arial" w:cs="Arial"/>
                <w:color w:val="000000"/>
              </w:rPr>
            </w:pPr>
            <w:r w:rsidRPr="00B202D6">
              <w:rPr>
                <w:rFonts w:ascii="Arial" w:eastAsia="Times New Roman" w:hAnsi="Arial" w:cs="Arial"/>
                <w:color w:val="000000"/>
              </w:rPr>
              <w:t>573</w:t>
            </w:r>
          </w:p>
        </w:tc>
        <w:tc>
          <w:tcPr>
            <w:tcW w:w="779" w:type="dxa"/>
            <w:tcBorders>
              <w:top w:val="nil"/>
              <w:left w:val="single" w:sz="4" w:space="0" w:color="auto"/>
              <w:bottom w:val="single" w:sz="8" w:space="0" w:color="auto"/>
              <w:right w:val="single" w:sz="4" w:space="0" w:color="auto"/>
            </w:tcBorders>
            <w:shd w:val="clear" w:color="000000" w:fill="A5C5CD"/>
            <w:noWrap/>
            <w:vAlign w:val="center"/>
            <w:hideMark/>
          </w:tcPr>
          <w:p w:rsidR="00247998" w:rsidRPr="00B202D6" w:rsidRDefault="00247998" w:rsidP="00247998">
            <w:pPr>
              <w:spacing w:after="0" w:line="240" w:lineRule="auto"/>
              <w:jc w:val="right"/>
              <w:rPr>
                <w:rFonts w:ascii="Arial" w:eastAsia="Times New Roman" w:hAnsi="Arial" w:cs="Arial"/>
                <w:color w:val="000000"/>
              </w:rPr>
            </w:pPr>
            <w:r w:rsidRPr="00B202D6">
              <w:rPr>
                <w:rFonts w:ascii="Arial" w:eastAsia="Times New Roman" w:hAnsi="Arial" w:cs="Arial"/>
                <w:color w:val="000000"/>
              </w:rPr>
              <w:t>142%</w:t>
            </w:r>
          </w:p>
        </w:tc>
        <w:tc>
          <w:tcPr>
            <w:tcW w:w="779" w:type="dxa"/>
            <w:tcBorders>
              <w:top w:val="nil"/>
              <w:left w:val="single" w:sz="4" w:space="0" w:color="auto"/>
              <w:bottom w:val="single" w:sz="8" w:space="0" w:color="auto"/>
              <w:right w:val="single" w:sz="4" w:space="0" w:color="auto"/>
            </w:tcBorders>
            <w:shd w:val="clear" w:color="000000" w:fill="A5C5CD"/>
            <w:noWrap/>
            <w:vAlign w:val="center"/>
            <w:hideMark/>
          </w:tcPr>
          <w:p w:rsidR="00247998" w:rsidRPr="00B202D6" w:rsidRDefault="00247998" w:rsidP="00247998">
            <w:pPr>
              <w:spacing w:after="0" w:line="240" w:lineRule="auto"/>
              <w:jc w:val="right"/>
              <w:rPr>
                <w:rFonts w:ascii="Arial" w:eastAsia="Times New Roman" w:hAnsi="Arial" w:cs="Arial"/>
                <w:color w:val="000000"/>
              </w:rPr>
            </w:pPr>
            <w:r w:rsidRPr="00B202D6">
              <w:rPr>
                <w:rFonts w:ascii="Arial" w:eastAsia="Times New Roman" w:hAnsi="Arial" w:cs="Arial"/>
                <w:color w:val="000000"/>
              </w:rPr>
              <w:t>101%</w:t>
            </w:r>
          </w:p>
        </w:tc>
        <w:tc>
          <w:tcPr>
            <w:tcW w:w="779" w:type="dxa"/>
            <w:tcBorders>
              <w:top w:val="nil"/>
              <w:left w:val="single" w:sz="4" w:space="0" w:color="auto"/>
              <w:bottom w:val="single" w:sz="8" w:space="0" w:color="auto"/>
              <w:right w:val="single" w:sz="4" w:space="0" w:color="auto"/>
            </w:tcBorders>
            <w:shd w:val="clear" w:color="000000" w:fill="A5C5CD"/>
            <w:noWrap/>
            <w:vAlign w:val="center"/>
            <w:hideMark/>
          </w:tcPr>
          <w:p w:rsidR="00247998" w:rsidRPr="00B202D6" w:rsidRDefault="00247998" w:rsidP="00247998">
            <w:pPr>
              <w:spacing w:after="0" w:line="240" w:lineRule="auto"/>
              <w:jc w:val="right"/>
              <w:rPr>
                <w:rFonts w:ascii="Arial" w:eastAsia="Times New Roman" w:hAnsi="Arial" w:cs="Arial"/>
                <w:color w:val="000000"/>
              </w:rPr>
            </w:pPr>
            <w:r w:rsidRPr="00B202D6">
              <w:rPr>
                <w:rFonts w:ascii="Arial" w:eastAsia="Times New Roman" w:hAnsi="Arial" w:cs="Arial"/>
                <w:color w:val="000000"/>
              </w:rPr>
              <w:t>128%</w:t>
            </w:r>
          </w:p>
        </w:tc>
        <w:tc>
          <w:tcPr>
            <w:tcW w:w="779" w:type="dxa"/>
            <w:tcBorders>
              <w:top w:val="nil"/>
              <w:left w:val="single" w:sz="4" w:space="0" w:color="auto"/>
              <w:bottom w:val="single" w:sz="8" w:space="0" w:color="auto"/>
              <w:right w:val="single" w:sz="4" w:space="0" w:color="auto"/>
            </w:tcBorders>
            <w:shd w:val="clear" w:color="000000" w:fill="E1ABAA"/>
            <w:noWrap/>
            <w:vAlign w:val="center"/>
            <w:hideMark/>
          </w:tcPr>
          <w:p w:rsidR="00247998" w:rsidRPr="00B202D6" w:rsidRDefault="00247998" w:rsidP="00247998">
            <w:pPr>
              <w:spacing w:after="0" w:line="240" w:lineRule="auto"/>
              <w:jc w:val="right"/>
              <w:rPr>
                <w:rFonts w:ascii="Arial" w:eastAsia="Times New Roman" w:hAnsi="Arial" w:cs="Arial"/>
                <w:color w:val="000000"/>
              </w:rPr>
            </w:pPr>
            <w:r w:rsidRPr="00B202D6">
              <w:rPr>
                <w:rFonts w:ascii="Arial" w:eastAsia="Times New Roman" w:hAnsi="Arial" w:cs="Arial"/>
                <w:color w:val="000000"/>
              </w:rPr>
              <w:t>84%</w:t>
            </w:r>
          </w:p>
        </w:tc>
        <w:tc>
          <w:tcPr>
            <w:tcW w:w="779" w:type="dxa"/>
            <w:tcBorders>
              <w:top w:val="nil"/>
              <w:left w:val="single" w:sz="4" w:space="0" w:color="auto"/>
              <w:bottom w:val="single" w:sz="8" w:space="0" w:color="auto"/>
              <w:right w:val="single" w:sz="4" w:space="0" w:color="auto"/>
            </w:tcBorders>
            <w:shd w:val="clear" w:color="000000" w:fill="A5C5CD"/>
            <w:noWrap/>
            <w:vAlign w:val="center"/>
            <w:hideMark/>
          </w:tcPr>
          <w:p w:rsidR="00247998" w:rsidRPr="00B202D6" w:rsidRDefault="00247998" w:rsidP="00247998">
            <w:pPr>
              <w:spacing w:after="0" w:line="240" w:lineRule="auto"/>
              <w:jc w:val="right"/>
              <w:rPr>
                <w:rFonts w:ascii="Arial" w:eastAsia="Times New Roman" w:hAnsi="Arial" w:cs="Arial"/>
                <w:color w:val="000000"/>
              </w:rPr>
            </w:pPr>
            <w:r w:rsidRPr="00B202D6">
              <w:rPr>
                <w:rFonts w:ascii="Arial" w:eastAsia="Times New Roman" w:hAnsi="Arial" w:cs="Arial"/>
                <w:color w:val="000000"/>
              </w:rPr>
              <w:t>118%</w:t>
            </w:r>
          </w:p>
        </w:tc>
        <w:tc>
          <w:tcPr>
            <w:tcW w:w="779" w:type="dxa"/>
            <w:tcBorders>
              <w:top w:val="nil"/>
              <w:left w:val="single" w:sz="4" w:space="0" w:color="auto"/>
              <w:bottom w:val="single" w:sz="8" w:space="0" w:color="auto"/>
              <w:right w:val="nil"/>
            </w:tcBorders>
            <w:shd w:val="clear" w:color="000000" w:fill="A5C5CD"/>
            <w:noWrap/>
            <w:vAlign w:val="center"/>
            <w:hideMark/>
          </w:tcPr>
          <w:p w:rsidR="00247998" w:rsidRPr="00B202D6" w:rsidRDefault="00247998" w:rsidP="00247998">
            <w:pPr>
              <w:spacing w:after="0" w:line="240" w:lineRule="auto"/>
              <w:jc w:val="right"/>
              <w:rPr>
                <w:rFonts w:ascii="Arial" w:eastAsia="Times New Roman" w:hAnsi="Arial" w:cs="Arial"/>
                <w:color w:val="000000"/>
              </w:rPr>
            </w:pPr>
            <w:r w:rsidRPr="00B202D6">
              <w:rPr>
                <w:rFonts w:ascii="Arial" w:eastAsia="Times New Roman" w:hAnsi="Arial" w:cs="Arial"/>
                <w:color w:val="000000"/>
              </w:rPr>
              <w:t>115%</w:t>
            </w:r>
          </w:p>
        </w:tc>
      </w:tr>
      <w:tr w:rsidR="00247998" w:rsidRPr="00B202D6" w:rsidTr="00B85CC3">
        <w:trPr>
          <w:trHeight w:val="225"/>
        </w:trPr>
        <w:tc>
          <w:tcPr>
            <w:tcW w:w="1291" w:type="dxa"/>
            <w:tcBorders>
              <w:top w:val="nil"/>
              <w:left w:val="nil"/>
              <w:bottom w:val="single" w:sz="8" w:space="0" w:color="auto"/>
              <w:right w:val="single" w:sz="4" w:space="0" w:color="auto"/>
            </w:tcBorders>
            <w:shd w:val="clear" w:color="000000" w:fill="FFFFFF"/>
            <w:vAlign w:val="center"/>
            <w:hideMark/>
          </w:tcPr>
          <w:p w:rsidR="00247998" w:rsidRPr="00B202D6" w:rsidRDefault="00247998" w:rsidP="00247998">
            <w:pPr>
              <w:spacing w:after="0" w:line="240" w:lineRule="auto"/>
              <w:rPr>
                <w:rFonts w:ascii="Arial" w:eastAsia="Times New Roman" w:hAnsi="Arial" w:cs="Arial"/>
                <w:color w:val="000000"/>
              </w:rPr>
            </w:pPr>
            <w:r w:rsidRPr="00B202D6">
              <w:rPr>
                <w:rFonts w:ascii="Arial" w:eastAsia="Times New Roman" w:hAnsi="Arial" w:cs="Arial"/>
                <w:color w:val="000000"/>
              </w:rPr>
              <w:t>Celkem</w:t>
            </w:r>
          </w:p>
        </w:tc>
        <w:tc>
          <w:tcPr>
            <w:tcW w:w="493" w:type="dxa"/>
            <w:tcBorders>
              <w:top w:val="nil"/>
              <w:left w:val="nil"/>
              <w:bottom w:val="single" w:sz="8" w:space="0" w:color="auto"/>
              <w:right w:val="single" w:sz="4" w:space="0" w:color="auto"/>
            </w:tcBorders>
            <w:shd w:val="clear" w:color="000000" w:fill="FFFFFF"/>
            <w:noWrap/>
            <w:vAlign w:val="center"/>
            <w:hideMark/>
          </w:tcPr>
          <w:p w:rsidR="00247998" w:rsidRPr="00B202D6" w:rsidRDefault="00247998" w:rsidP="00247998">
            <w:pPr>
              <w:spacing w:after="0" w:line="240" w:lineRule="auto"/>
              <w:jc w:val="right"/>
              <w:rPr>
                <w:rFonts w:ascii="Arial" w:eastAsia="Times New Roman" w:hAnsi="Arial" w:cs="Arial"/>
                <w:color w:val="000000"/>
              </w:rPr>
            </w:pPr>
            <w:r w:rsidRPr="00B202D6">
              <w:rPr>
                <w:rFonts w:ascii="Arial" w:eastAsia="Times New Roman" w:hAnsi="Arial" w:cs="Arial"/>
                <w:color w:val="000000"/>
              </w:rPr>
              <w:t>985</w:t>
            </w:r>
          </w:p>
        </w:tc>
        <w:tc>
          <w:tcPr>
            <w:tcW w:w="584" w:type="dxa"/>
            <w:tcBorders>
              <w:top w:val="nil"/>
              <w:left w:val="nil"/>
              <w:bottom w:val="single" w:sz="8" w:space="0" w:color="auto"/>
              <w:right w:val="single" w:sz="4" w:space="0" w:color="auto"/>
            </w:tcBorders>
            <w:shd w:val="clear" w:color="000000" w:fill="FFFFFF"/>
            <w:noWrap/>
            <w:vAlign w:val="center"/>
            <w:hideMark/>
          </w:tcPr>
          <w:p w:rsidR="00247998" w:rsidRPr="00B202D6" w:rsidRDefault="00247998" w:rsidP="00247998">
            <w:pPr>
              <w:spacing w:after="0" w:line="240" w:lineRule="auto"/>
              <w:jc w:val="right"/>
              <w:rPr>
                <w:rFonts w:ascii="Arial" w:eastAsia="Times New Roman" w:hAnsi="Arial" w:cs="Arial"/>
                <w:color w:val="000000"/>
              </w:rPr>
            </w:pPr>
            <w:r w:rsidRPr="00B202D6">
              <w:rPr>
                <w:rFonts w:ascii="Arial" w:eastAsia="Times New Roman" w:hAnsi="Arial" w:cs="Arial"/>
                <w:color w:val="000000"/>
              </w:rPr>
              <w:t>764</w:t>
            </w:r>
          </w:p>
        </w:tc>
        <w:tc>
          <w:tcPr>
            <w:tcW w:w="706" w:type="dxa"/>
            <w:tcBorders>
              <w:top w:val="nil"/>
              <w:left w:val="nil"/>
              <w:bottom w:val="single" w:sz="8" w:space="0" w:color="auto"/>
              <w:right w:val="single" w:sz="4" w:space="0" w:color="auto"/>
            </w:tcBorders>
            <w:shd w:val="clear" w:color="000000" w:fill="FFFFFF"/>
            <w:noWrap/>
            <w:vAlign w:val="center"/>
            <w:hideMark/>
          </w:tcPr>
          <w:p w:rsidR="00247998" w:rsidRPr="00B202D6" w:rsidRDefault="00247998" w:rsidP="00247998">
            <w:pPr>
              <w:spacing w:after="0" w:line="240" w:lineRule="auto"/>
              <w:jc w:val="right"/>
              <w:rPr>
                <w:rFonts w:ascii="Arial" w:eastAsia="Times New Roman" w:hAnsi="Arial" w:cs="Arial"/>
                <w:color w:val="000000"/>
              </w:rPr>
            </w:pPr>
            <w:r w:rsidRPr="00B202D6">
              <w:rPr>
                <w:rFonts w:ascii="Arial" w:eastAsia="Times New Roman" w:hAnsi="Arial" w:cs="Arial"/>
                <w:color w:val="000000"/>
              </w:rPr>
              <w:t>1020</w:t>
            </w:r>
          </w:p>
        </w:tc>
        <w:tc>
          <w:tcPr>
            <w:tcW w:w="584" w:type="dxa"/>
            <w:tcBorders>
              <w:top w:val="nil"/>
              <w:left w:val="nil"/>
              <w:bottom w:val="single" w:sz="8" w:space="0" w:color="auto"/>
              <w:right w:val="single" w:sz="4" w:space="0" w:color="auto"/>
            </w:tcBorders>
            <w:shd w:val="clear" w:color="000000" w:fill="FFFFFF"/>
            <w:noWrap/>
            <w:vAlign w:val="center"/>
            <w:hideMark/>
          </w:tcPr>
          <w:p w:rsidR="00247998" w:rsidRPr="00B202D6" w:rsidRDefault="00247998" w:rsidP="00247998">
            <w:pPr>
              <w:spacing w:after="0" w:line="240" w:lineRule="auto"/>
              <w:jc w:val="right"/>
              <w:rPr>
                <w:rFonts w:ascii="Arial" w:eastAsia="Times New Roman" w:hAnsi="Arial" w:cs="Arial"/>
                <w:color w:val="000000"/>
              </w:rPr>
            </w:pPr>
            <w:r w:rsidRPr="00B202D6">
              <w:rPr>
                <w:rFonts w:ascii="Arial" w:eastAsia="Times New Roman" w:hAnsi="Arial" w:cs="Arial"/>
                <w:color w:val="000000"/>
              </w:rPr>
              <w:t>772</w:t>
            </w:r>
          </w:p>
        </w:tc>
        <w:tc>
          <w:tcPr>
            <w:tcW w:w="584" w:type="dxa"/>
            <w:tcBorders>
              <w:top w:val="nil"/>
              <w:left w:val="nil"/>
              <w:bottom w:val="single" w:sz="8" w:space="0" w:color="auto"/>
              <w:right w:val="single" w:sz="4" w:space="0" w:color="auto"/>
            </w:tcBorders>
            <w:shd w:val="clear" w:color="000000" w:fill="FFFFFF"/>
            <w:noWrap/>
            <w:vAlign w:val="center"/>
            <w:hideMark/>
          </w:tcPr>
          <w:p w:rsidR="00247998" w:rsidRPr="00B202D6" w:rsidRDefault="00247998" w:rsidP="00247998">
            <w:pPr>
              <w:spacing w:after="0" w:line="240" w:lineRule="auto"/>
              <w:jc w:val="right"/>
              <w:rPr>
                <w:rFonts w:ascii="Arial" w:eastAsia="Times New Roman" w:hAnsi="Arial" w:cs="Arial"/>
                <w:color w:val="000000"/>
              </w:rPr>
            </w:pPr>
            <w:r w:rsidRPr="00B202D6">
              <w:rPr>
                <w:rFonts w:ascii="Arial" w:eastAsia="Times New Roman" w:hAnsi="Arial" w:cs="Arial"/>
                <w:color w:val="000000"/>
              </w:rPr>
              <w:t>838</w:t>
            </w:r>
          </w:p>
        </w:tc>
        <w:tc>
          <w:tcPr>
            <w:tcW w:w="706" w:type="dxa"/>
            <w:tcBorders>
              <w:top w:val="nil"/>
              <w:left w:val="nil"/>
              <w:bottom w:val="single" w:sz="8" w:space="0" w:color="auto"/>
              <w:right w:val="single" w:sz="4" w:space="0" w:color="auto"/>
            </w:tcBorders>
            <w:shd w:val="clear" w:color="000000" w:fill="FFFFFF"/>
            <w:noWrap/>
            <w:vAlign w:val="center"/>
            <w:hideMark/>
          </w:tcPr>
          <w:p w:rsidR="00247998" w:rsidRPr="00B202D6" w:rsidRDefault="00247998" w:rsidP="00247998">
            <w:pPr>
              <w:spacing w:after="0" w:line="240" w:lineRule="auto"/>
              <w:jc w:val="right"/>
              <w:rPr>
                <w:rFonts w:ascii="Arial" w:eastAsia="Times New Roman" w:hAnsi="Arial" w:cs="Arial"/>
                <w:color w:val="000000"/>
              </w:rPr>
            </w:pPr>
            <w:r w:rsidRPr="00B202D6">
              <w:rPr>
                <w:rFonts w:ascii="Arial" w:eastAsia="Times New Roman" w:hAnsi="Arial" w:cs="Arial"/>
                <w:color w:val="000000"/>
              </w:rPr>
              <w:t>4379</w:t>
            </w:r>
          </w:p>
        </w:tc>
        <w:tc>
          <w:tcPr>
            <w:tcW w:w="779" w:type="dxa"/>
            <w:tcBorders>
              <w:top w:val="single" w:sz="8" w:space="0" w:color="auto"/>
              <w:left w:val="single" w:sz="4" w:space="0" w:color="auto"/>
              <w:bottom w:val="single" w:sz="8" w:space="0" w:color="auto"/>
              <w:right w:val="single" w:sz="4" w:space="0" w:color="auto"/>
            </w:tcBorders>
            <w:shd w:val="clear" w:color="000000" w:fill="A5C5CD"/>
            <w:noWrap/>
            <w:vAlign w:val="center"/>
            <w:hideMark/>
          </w:tcPr>
          <w:p w:rsidR="00247998" w:rsidRPr="00B202D6" w:rsidRDefault="00247998" w:rsidP="00247998">
            <w:pPr>
              <w:spacing w:after="0" w:line="240" w:lineRule="auto"/>
              <w:jc w:val="right"/>
              <w:rPr>
                <w:rFonts w:ascii="Arial" w:eastAsia="Times New Roman" w:hAnsi="Arial" w:cs="Arial"/>
                <w:color w:val="000000"/>
              </w:rPr>
            </w:pPr>
            <w:r w:rsidRPr="00B202D6">
              <w:rPr>
                <w:rFonts w:ascii="Arial" w:eastAsia="Times New Roman" w:hAnsi="Arial" w:cs="Arial"/>
                <w:color w:val="000000"/>
              </w:rPr>
              <w:t>123%</w:t>
            </w:r>
          </w:p>
        </w:tc>
        <w:tc>
          <w:tcPr>
            <w:tcW w:w="779" w:type="dxa"/>
            <w:tcBorders>
              <w:top w:val="single" w:sz="8" w:space="0" w:color="auto"/>
              <w:left w:val="single" w:sz="4" w:space="0" w:color="auto"/>
              <w:bottom w:val="single" w:sz="8" w:space="0" w:color="auto"/>
              <w:right w:val="single" w:sz="4" w:space="0" w:color="auto"/>
            </w:tcBorders>
            <w:shd w:val="clear" w:color="000000" w:fill="E1ABAA"/>
            <w:noWrap/>
            <w:vAlign w:val="center"/>
            <w:hideMark/>
          </w:tcPr>
          <w:p w:rsidR="00247998" w:rsidRPr="00B202D6" w:rsidRDefault="00247998" w:rsidP="00247998">
            <w:pPr>
              <w:spacing w:after="0" w:line="240" w:lineRule="auto"/>
              <w:jc w:val="right"/>
              <w:rPr>
                <w:rFonts w:ascii="Arial" w:eastAsia="Times New Roman" w:hAnsi="Arial" w:cs="Arial"/>
                <w:color w:val="000000"/>
              </w:rPr>
            </w:pPr>
            <w:r w:rsidRPr="00B202D6">
              <w:rPr>
                <w:rFonts w:ascii="Arial" w:eastAsia="Times New Roman" w:hAnsi="Arial" w:cs="Arial"/>
                <w:color w:val="000000"/>
              </w:rPr>
              <w:t>96%</w:t>
            </w:r>
          </w:p>
        </w:tc>
        <w:tc>
          <w:tcPr>
            <w:tcW w:w="779" w:type="dxa"/>
            <w:tcBorders>
              <w:top w:val="single" w:sz="8" w:space="0" w:color="auto"/>
              <w:left w:val="single" w:sz="4" w:space="0" w:color="auto"/>
              <w:bottom w:val="single" w:sz="8" w:space="0" w:color="auto"/>
              <w:right w:val="single" w:sz="4" w:space="0" w:color="auto"/>
            </w:tcBorders>
            <w:shd w:val="clear" w:color="000000" w:fill="A5C5CD"/>
            <w:noWrap/>
            <w:vAlign w:val="center"/>
            <w:hideMark/>
          </w:tcPr>
          <w:p w:rsidR="00247998" w:rsidRPr="00B202D6" w:rsidRDefault="00247998" w:rsidP="00247998">
            <w:pPr>
              <w:spacing w:after="0" w:line="240" w:lineRule="auto"/>
              <w:jc w:val="right"/>
              <w:rPr>
                <w:rFonts w:ascii="Arial" w:eastAsia="Times New Roman" w:hAnsi="Arial" w:cs="Arial"/>
                <w:color w:val="000000"/>
              </w:rPr>
            </w:pPr>
            <w:r w:rsidRPr="00B202D6">
              <w:rPr>
                <w:rFonts w:ascii="Arial" w:eastAsia="Times New Roman" w:hAnsi="Arial" w:cs="Arial"/>
                <w:color w:val="000000"/>
              </w:rPr>
              <w:t>128%</w:t>
            </w:r>
          </w:p>
        </w:tc>
        <w:tc>
          <w:tcPr>
            <w:tcW w:w="779" w:type="dxa"/>
            <w:tcBorders>
              <w:top w:val="single" w:sz="8" w:space="0" w:color="auto"/>
              <w:left w:val="single" w:sz="4" w:space="0" w:color="auto"/>
              <w:bottom w:val="single" w:sz="8" w:space="0" w:color="auto"/>
              <w:right w:val="single" w:sz="4" w:space="0" w:color="auto"/>
            </w:tcBorders>
            <w:shd w:val="clear" w:color="000000" w:fill="E1ABAA"/>
            <w:noWrap/>
            <w:vAlign w:val="center"/>
            <w:hideMark/>
          </w:tcPr>
          <w:p w:rsidR="00247998" w:rsidRPr="00B202D6" w:rsidRDefault="00247998" w:rsidP="00247998">
            <w:pPr>
              <w:spacing w:after="0" w:line="240" w:lineRule="auto"/>
              <w:jc w:val="right"/>
              <w:rPr>
                <w:rFonts w:ascii="Arial" w:eastAsia="Times New Roman" w:hAnsi="Arial" w:cs="Arial"/>
                <w:color w:val="000000"/>
              </w:rPr>
            </w:pPr>
            <w:r w:rsidRPr="00B202D6">
              <w:rPr>
                <w:rFonts w:ascii="Arial" w:eastAsia="Times New Roman" w:hAnsi="Arial" w:cs="Arial"/>
                <w:color w:val="000000"/>
              </w:rPr>
              <w:t>97%</w:t>
            </w:r>
          </w:p>
        </w:tc>
        <w:tc>
          <w:tcPr>
            <w:tcW w:w="779" w:type="dxa"/>
            <w:tcBorders>
              <w:top w:val="single" w:sz="8" w:space="0" w:color="auto"/>
              <w:left w:val="single" w:sz="4" w:space="0" w:color="auto"/>
              <w:bottom w:val="single" w:sz="8" w:space="0" w:color="auto"/>
              <w:right w:val="single" w:sz="4" w:space="0" w:color="auto"/>
            </w:tcBorders>
            <w:shd w:val="clear" w:color="000000" w:fill="A5C5CD"/>
            <w:noWrap/>
            <w:vAlign w:val="center"/>
            <w:hideMark/>
          </w:tcPr>
          <w:p w:rsidR="00247998" w:rsidRPr="00B202D6" w:rsidRDefault="00247998" w:rsidP="00247998">
            <w:pPr>
              <w:spacing w:after="0" w:line="240" w:lineRule="auto"/>
              <w:jc w:val="right"/>
              <w:rPr>
                <w:rFonts w:ascii="Arial" w:eastAsia="Times New Roman" w:hAnsi="Arial" w:cs="Arial"/>
                <w:color w:val="000000"/>
              </w:rPr>
            </w:pPr>
            <w:r w:rsidRPr="00B202D6">
              <w:rPr>
                <w:rFonts w:ascii="Arial" w:eastAsia="Times New Roman" w:hAnsi="Arial" w:cs="Arial"/>
                <w:color w:val="000000"/>
              </w:rPr>
              <w:t>105%</w:t>
            </w:r>
          </w:p>
        </w:tc>
        <w:tc>
          <w:tcPr>
            <w:tcW w:w="779" w:type="dxa"/>
            <w:tcBorders>
              <w:top w:val="single" w:sz="8" w:space="0" w:color="auto"/>
              <w:left w:val="single" w:sz="4" w:space="0" w:color="auto"/>
              <w:bottom w:val="single" w:sz="8" w:space="0" w:color="auto"/>
              <w:right w:val="nil"/>
            </w:tcBorders>
            <w:shd w:val="clear" w:color="000000" w:fill="A5C5CD"/>
            <w:noWrap/>
            <w:vAlign w:val="center"/>
            <w:hideMark/>
          </w:tcPr>
          <w:p w:rsidR="00247998" w:rsidRPr="00B202D6" w:rsidRDefault="00247998" w:rsidP="00247998">
            <w:pPr>
              <w:spacing w:after="0" w:line="240" w:lineRule="auto"/>
              <w:jc w:val="right"/>
              <w:rPr>
                <w:rFonts w:ascii="Arial" w:eastAsia="Times New Roman" w:hAnsi="Arial" w:cs="Arial"/>
                <w:color w:val="000000"/>
              </w:rPr>
            </w:pPr>
            <w:r w:rsidRPr="00B202D6">
              <w:rPr>
                <w:rFonts w:ascii="Arial" w:eastAsia="Times New Roman" w:hAnsi="Arial" w:cs="Arial"/>
                <w:color w:val="000000"/>
              </w:rPr>
              <w:t>109%</w:t>
            </w:r>
          </w:p>
        </w:tc>
      </w:tr>
    </w:tbl>
    <w:p w:rsidR="00BD3505" w:rsidRPr="00B202D6" w:rsidRDefault="00DD6D61" w:rsidP="00DD6D61">
      <w:pPr>
        <w:spacing w:after="0"/>
        <w:rPr>
          <w:rFonts w:ascii="Arial" w:hAnsi="Arial" w:cs="Arial"/>
          <w:sz w:val="18"/>
          <w:szCs w:val="18"/>
        </w:rPr>
      </w:pPr>
      <w:r w:rsidRPr="00B202D6">
        <w:rPr>
          <w:rFonts w:ascii="Arial" w:hAnsi="Arial" w:cs="Arial"/>
          <w:sz w:val="18"/>
          <w:szCs w:val="18"/>
        </w:rPr>
        <w:t>Pozn.: Modře vyznačeny – počet dotazníků překročil v daném TVÚ a etapě orientační počty, červeně vyznačeny – počet dotazníků byl nižší než orientační počet.</w:t>
      </w:r>
    </w:p>
    <w:p w:rsidR="00DD6D61" w:rsidRPr="00B202D6" w:rsidRDefault="00DD6D61" w:rsidP="00DD6D61">
      <w:pPr>
        <w:spacing w:after="0"/>
        <w:rPr>
          <w:rFonts w:ascii="Arial" w:hAnsi="Arial" w:cs="Arial"/>
        </w:rPr>
      </w:pPr>
    </w:p>
    <w:p w:rsidR="00BD3505" w:rsidRPr="00B202D6" w:rsidRDefault="00340993" w:rsidP="00B85CC3">
      <w:pPr>
        <w:rPr>
          <w:rFonts w:ascii="Arial" w:hAnsi="Arial" w:cs="Arial"/>
        </w:rPr>
      </w:pPr>
      <w:r w:rsidRPr="00B202D6">
        <w:rPr>
          <w:rFonts w:ascii="Arial" w:hAnsi="Arial" w:cs="Arial"/>
        </w:rPr>
        <w:t>Pro výběr respondentů byly předem stanovené kvóty z hlediska pohlaví, věku a státní příslušnosti respondenta. Požadované kvóty byly splněny za celé období projektu</w:t>
      </w:r>
      <w:r w:rsidR="00483C6C" w:rsidRPr="00B202D6">
        <w:rPr>
          <w:rFonts w:ascii="Arial" w:hAnsi="Arial" w:cs="Arial"/>
        </w:rPr>
        <w:t xml:space="preserve"> (viz </w:t>
      </w:r>
      <w:proofErr w:type="gramStart"/>
      <w:r w:rsidR="00483C6C" w:rsidRPr="00B202D6">
        <w:rPr>
          <w:rFonts w:ascii="Arial" w:hAnsi="Arial" w:cs="Arial"/>
        </w:rPr>
        <w:t>tab.2)</w:t>
      </w:r>
      <w:r w:rsidRPr="00B202D6">
        <w:rPr>
          <w:rFonts w:ascii="Arial" w:hAnsi="Arial" w:cs="Arial"/>
        </w:rPr>
        <w:t>.</w:t>
      </w:r>
      <w:proofErr w:type="gramEnd"/>
      <w:r w:rsidRPr="00B202D6">
        <w:rPr>
          <w:rFonts w:ascii="Arial" w:hAnsi="Arial" w:cs="Arial"/>
        </w:rPr>
        <w:t xml:space="preserve"> Pro šetření dětských dotazníků byly vybírán</w:t>
      </w:r>
      <w:r w:rsidR="009E51D7" w:rsidRPr="00B202D6">
        <w:rPr>
          <w:rFonts w:ascii="Arial" w:hAnsi="Arial" w:cs="Arial"/>
        </w:rPr>
        <w:t>y</w:t>
      </w:r>
      <w:r w:rsidRPr="00B202D6">
        <w:rPr>
          <w:rFonts w:ascii="Arial" w:hAnsi="Arial" w:cs="Arial"/>
        </w:rPr>
        <w:t xml:space="preserve"> výhradně děti žijící v ČR.</w:t>
      </w:r>
    </w:p>
    <w:p w:rsidR="00483C6C" w:rsidRPr="00B202D6" w:rsidRDefault="00483C6C" w:rsidP="00B85CC3">
      <w:pPr>
        <w:rPr>
          <w:rFonts w:ascii="Arial" w:hAnsi="Arial" w:cs="Arial"/>
        </w:rPr>
      </w:pPr>
    </w:p>
    <w:p w:rsidR="00483C6C" w:rsidRPr="00B202D6" w:rsidRDefault="00483C6C" w:rsidP="00B85CC3">
      <w:pPr>
        <w:rPr>
          <w:rFonts w:ascii="Arial" w:hAnsi="Arial" w:cs="Arial"/>
        </w:rPr>
      </w:pPr>
    </w:p>
    <w:p w:rsidR="00340993" w:rsidRPr="00B202D6" w:rsidRDefault="00340993" w:rsidP="00EC6223">
      <w:pPr>
        <w:spacing w:after="0"/>
        <w:rPr>
          <w:rFonts w:ascii="Arial" w:hAnsi="Arial" w:cs="Arial"/>
        </w:rPr>
      </w:pPr>
      <w:r w:rsidRPr="00B202D6">
        <w:rPr>
          <w:rFonts w:ascii="Arial" w:hAnsi="Arial" w:cs="Arial"/>
        </w:rPr>
        <w:lastRenderedPageBreak/>
        <w:t>Tab. 2 – Plnění kvót</w:t>
      </w:r>
    </w:p>
    <w:tbl>
      <w:tblPr>
        <w:tblW w:w="8040" w:type="dxa"/>
        <w:tblLook w:val="04A0" w:firstRow="1" w:lastRow="0" w:firstColumn="1" w:lastColumn="0" w:noHBand="0" w:noVBand="1"/>
      </w:tblPr>
      <w:tblGrid>
        <w:gridCol w:w="1760"/>
        <w:gridCol w:w="1100"/>
        <w:gridCol w:w="1780"/>
        <w:gridCol w:w="1640"/>
        <w:gridCol w:w="1760"/>
      </w:tblGrid>
      <w:tr w:rsidR="009E51D7" w:rsidRPr="00B202D6" w:rsidTr="00AF0E85">
        <w:trPr>
          <w:trHeight w:val="435"/>
        </w:trPr>
        <w:tc>
          <w:tcPr>
            <w:tcW w:w="2860" w:type="dxa"/>
            <w:gridSpan w:val="2"/>
            <w:tcBorders>
              <w:top w:val="single" w:sz="8" w:space="0" w:color="auto"/>
              <w:left w:val="nil"/>
              <w:bottom w:val="single" w:sz="8" w:space="0" w:color="auto"/>
              <w:right w:val="single" w:sz="4" w:space="0" w:color="000000"/>
            </w:tcBorders>
            <w:shd w:val="clear" w:color="000000" w:fill="FFFFFF"/>
            <w:vAlign w:val="center"/>
            <w:hideMark/>
          </w:tcPr>
          <w:p w:rsidR="009E51D7" w:rsidRPr="00B202D6" w:rsidRDefault="009E51D7" w:rsidP="009E51D7">
            <w:pPr>
              <w:spacing w:after="0" w:line="240" w:lineRule="auto"/>
              <w:jc w:val="center"/>
              <w:rPr>
                <w:rFonts w:ascii="Arial" w:eastAsia="Times New Roman" w:hAnsi="Arial" w:cs="Arial"/>
                <w:color w:val="000000"/>
              </w:rPr>
            </w:pPr>
            <w:r w:rsidRPr="00B202D6">
              <w:rPr>
                <w:rFonts w:ascii="Arial" w:eastAsia="Times New Roman" w:hAnsi="Arial" w:cs="Arial"/>
                <w:color w:val="000000"/>
              </w:rPr>
              <w:t>Demografické charakteristiky</w:t>
            </w:r>
          </w:p>
        </w:tc>
        <w:tc>
          <w:tcPr>
            <w:tcW w:w="1780" w:type="dxa"/>
            <w:tcBorders>
              <w:top w:val="single" w:sz="8" w:space="0" w:color="auto"/>
              <w:left w:val="nil"/>
              <w:bottom w:val="single" w:sz="8" w:space="0" w:color="auto"/>
              <w:right w:val="single" w:sz="4" w:space="0" w:color="auto"/>
            </w:tcBorders>
            <w:shd w:val="clear" w:color="000000" w:fill="FFFFFF"/>
            <w:vAlign w:val="center"/>
            <w:hideMark/>
          </w:tcPr>
          <w:p w:rsidR="009E51D7" w:rsidRPr="00B202D6" w:rsidRDefault="00B8427C" w:rsidP="009E51D7">
            <w:pPr>
              <w:spacing w:after="0" w:line="240" w:lineRule="auto"/>
              <w:jc w:val="center"/>
              <w:rPr>
                <w:rFonts w:ascii="Arial" w:eastAsia="Times New Roman" w:hAnsi="Arial" w:cs="Arial"/>
                <w:color w:val="000000"/>
              </w:rPr>
            </w:pPr>
            <w:r w:rsidRPr="00B202D6">
              <w:rPr>
                <w:rFonts w:ascii="Arial" w:eastAsia="Times New Roman" w:hAnsi="Arial" w:cs="Arial"/>
                <w:color w:val="000000"/>
              </w:rPr>
              <w:t>Předepsa</w:t>
            </w:r>
            <w:r w:rsidR="009E51D7" w:rsidRPr="00B202D6">
              <w:rPr>
                <w:rFonts w:ascii="Arial" w:eastAsia="Times New Roman" w:hAnsi="Arial" w:cs="Arial"/>
                <w:color w:val="000000"/>
              </w:rPr>
              <w:t>ný počet respondentů</w:t>
            </w:r>
          </w:p>
        </w:tc>
        <w:tc>
          <w:tcPr>
            <w:tcW w:w="1640" w:type="dxa"/>
            <w:tcBorders>
              <w:top w:val="single" w:sz="8" w:space="0" w:color="auto"/>
              <w:left w:val="nil"/>
              <w:bottom w:val="single" w:sz="8" w:space="0" w:color="auto"/>
              <w:right w:val="single" w:sz="4" w:space="0" w:color="auto"/>
            </w:tcBorders>
            <w:shd w:val="clear" w:color="000000" w:fill="FFFFFF"/>
            <w:vAlign w:val="center"/>
            <w:hideMark/>
          </w:tcPr>
          <w:p w:rsidR="009E51D7" w:rsidRPr="00B202D6" w:rsidRDefault="009E51D7" w:rsidP="009E51D7">
            <w:pPr>
              <w:spacing w:after="0" w:line="240" w:lineRule="auto"/>
              <w:jc w:val="center"/>
              <w:rPr>
                <w:rFonts w:ascii="Arial" w:eastAsia="Times New Roman" w:hAnsi="Arial" w:cs="Arial"/>
                <w:color w:val="000000"/>
              </w:rPr>
            </w:pPr>
            <w:r w:rsidRPr="00B202D6">
              <w:rPr>
                <w:rFonts w:ascii="Arial" w:eastAsia="Times New Roman" w:hAnsi="Arial" w:cs="Arial"/>
                <w:color w:val="000000"/>
              </w:rPr>
              <w:t>Vyšetřený počet respondentů</w:t>
            </w:r>
          </w:p>
        </w:tc>
        <w:tc>
          <w:tcPr>
            <w:tcW w:w="1760" w:type="dxa"/>
            <w:tcBorders>
              <w:top w:val="single" w:sz="8" w:space="0" w:color="auto"/>
              <w:left w:val="nil"/>
              <w:bottom w:val="single" w:sz="8" w:space="0" w:color="auto"/>
              <w:right w:val="nil"/>
            </w:tcBorders>
            <w:shd w:val="clear" w:color="auto" w:fill="auto"/>
            <w:vAlign w:val="center"/>
            <w:hideMark/>
          </w:tcPr>
          <w:p w:rsidR="009E51D7" w:rsidRPr="00B202D6" w:rsidRDefault="009E51D7" w:rsidP="009E51D7">
            <w:pPr>
              <w:spacing w:after="0" w:line="240" w:lineRule="auto"/>
              <w:jc w:val="center"/>
              <w:rPr>
                <w:rFonts w:ascii="Arial" w:eastAsia="Times New Roman" w:hAnsi="Arial" w:cs="Arial"/>
                <w:color w:val="000000"/>
              </w:rPr>
            </w:pPr>
            <w:r w:rsidRPr="00B202D6">
              <w:rPr>
                <w:rFonts w:ascii="Arial" w:eastAsia="Times New Roman" w:hAnsi="Arial" w:cs="Arial"/>
                <w:color w:val="000000"/>
              </w:rPr>
              <w:t>Podíl vyšetřených proti kvótě</w:t>
            </w:r>
          </w:p>
        </w:tc>
      </w:tr>
      <w:tr w:rsidR="009E51D7" w:rsidRPr="00B202D6" w:rsidTr="00AF0E85">
        <w:trPr>
          <w:trHeight w:val="210"/>
        </w:trPr>
        <w:tc>
          <w:tcPr>
            <w:tcW w:w="1760" w:type="dxa"/>
            <w:vMerge w:val="restart"/>
            <w:tcBorders>
              <w:top w:val="nil"/>
              <w:left w:val="nil"/>
              <w:bottom w:val="single" w:sz="4" w:space="0" w:color="auto"/>
              <w:right w:val="single" w:sz="4" w:space="0" w:color="auto"/>
            </w:tcBorders>
            <w:shd w:val="clear" w:color="000000" w:fill="FFFFFF"/>
            <w:vAlign w:val="center"/>
            <w:hideMark/>
          </w:tcPr>
          <w:p w:rsidR="009E51D7" w:rsidRPr="00B202D6" w:rsidRDefault="009E51D7" w:rsidP="009E51D7">
            <w:pPr>
              <w:spacing w:after="0" w:line="240" w:lineRule="auto"/>
              <w:jc w:val="center"/>
              <w:rPr>
                <w:rFonts w:ascii="Arial" w:eastAsia="Times New Roman" w:hAnsi="Arial" w:cs="Arial"/>
                <w:color w:val="000000"/>
              </w:rPr>
            </w:pPr>
            <w:r w:rsidRPr="00B202D6">
              <w:rPr>
                <w:rFonts w:ascii="Arial" w:eastAsia="Times New Roman" w:hAnsi="Arial" w:cs="Arial"/>
                <w:color w:val="000000"/>
              </w:rPr>
              <w:t>Pohlaví</w:t>
            </w:r>
          </w:p>
        </w:tc>
        <w:tc>
          <w:tcPr>
            <w:tcW w:w="1100" w:type="dxa"/>
            <w:tcBorders>
              <w:top w:val="nil"/>
              <w:left w:val="nil"/>
              <w:bottom w:val="single" w:sz="4" w:space="0" w:color="auto"/>
              <w:right w:val="single" w:sz="4" w:space="0" w:color="auto"/>
            </w:tcBorders>
            <w:shd w:val="clear" w:color="000000" w:fill="FFFFFF"/>
            <w:vAlign w:val="center"/>
            <w:hideMark/>
          </w:tcPr>
          <w:p w:rsidR="009E51D7" w:rsidRPr="00B202D6" w:rsidRDefault="009E51D7" w:rsidP="009E51D7">
            <w:pPr>
              <w:spacing w:after="0" w:line="240" w:lineRule="auto"/>
              <w:rPr>
                <w:rFonts w:ascii="Arial" w:eastAsia="Times New Roman" w:hAnsi="Arial" w:cs="Arial"/>
                <w:color w:val="000000"/>
              </w:rPr>
            </w:pPr>
            <w:r w:rsidRPr="00B202D6">
              <w:rPr>
                <w:rFonts w:ascii="Arial" w:eastAsia="Times New Roman" w:hAnsi="Arial" w:cs="Arial"/>
                <w:color w:val="000000"/>
              </w:rPr>
              <w:t>Muži</w:t>
            </w:r>
          </w:p>
        </w:tc>
        <w:tc>
          <w:tcPr>
            <w:tcW w:w="1780" w:type="dxa"/>
            <w:tcBorders>
              <w:top w:val="nil"/>
              <w:left w:val="nil"/>
              <w:bottom w:val="single" w:sz="4" w:space="0" w:color="auto"/>
              <w:right w:val="single" w:sz="4" w:space="0" w:color="auto"/>
            </w:tcBorders>
            <w:shd w:val="clear" w:color="000000" w:fill="FFFFFF"/>
            <w:vAlign w:val="center"/>
            <w:hideMark/>
          </w:tcPr>
          <w:p w:rsidR="009E51D7" w:rsidRPr="00B202D6" w:rsidRDefault="009E51D7" w:rsidP="009E51D7">
            <w:pPr>
              <w:spacing w:after="0" w:line="240" w:lineRule="auto"/>
              <w:jc w:val="center"/>
              <w:rPr>
                <w:rFonts w:ascii="Arial" w:eastAsia="Times New Roman" w:hAnsi="Arial" w:cs="Arial"/>
                <w:color w:val="000000"/>
              </w:rPr>
            </w:pPr>
            <w:r w:rsidRPr="00B202D6">
              <w:rPr>
                <w:rFonts w:ascii="Arial" w:eastAsia="Times New Roman" w:hAnsi="Arial" w:cs="Arial"/>
                <w:color w:val="000000"/>
              </w:rPr>
              <w:t>2000</w:t>
            </w:r>
          </w:p>
        </w:tc>
        <w:tc>
          <w:tcPr>
            <w:tcW w:w="1640" w:type="dxa"/>
            <w:tcBorders>
              <w:top w:val="nil"/>
              <w:left w:val="nil"/>
              <w:bottom w:val="single" w:sz="4" w:space="0" w:color="auto"/>
              <w:right w:val="single" w:sz="4" w:space="0" w:color="auto"/>
            </w:tcBorders>
            <w:shd w:val="clear" w:color="000000" w:fill="FFFFFF"/>
            <w:noWrap/>
            <w:vAlign w:val="center"/>
            <w:hideMark/>
          </w:tcPr>
          <w:p w:rsidR="009E51D7" w:rsidRPr="00B202D6" w:rsidRDefault="009E51D7" w:rsidP="009E51D7">
            <w:pPr>
              <w:spacing w:after="0" w:line="240" w:lineRule="auto"/>
              <w:jc w:val="center"/>
              <w:rPr>
                <w:rFonts w:ascii="Arial" w:eastAsia="Times New Roman" w:hAnsi="Arial" w:cs="Arial"/>
                <w:color w:val="000000"/>
              </w:rPr>
            </w:pPr>
            <w:r w:rsidRPr="00B202D6">
              <w:rPr>
                <w:rFonts w:ascii="Arial" w:eastAsia="Times New Roman" w:hAnsi="Arial" w:cs="Arial"/>
                <w:color w:val="000000"/>
              </w:rPr>
              <w:t>2249</w:t>
            </w:r>
          </w:p>
        </w:tc>
        <w:tc>
          <w:tcPr>
            <w:tcW w:w="1760" w:type="dxa"/>
            <w:tcBorders>
              <w:top w:val="nil"/>
              <w:left w:val="nil"/>
              <w:bottom w:val="single" w:sz="4" w:space="0" w:color="auto"/>
              <w:right w:val="nil"/>
            </w:tcBorders>
            <w:shd w:val="clear" w:color="000000" w:fill="A5C5CD"/>
            <w:noWrap/>
            <w:vAlign w:val="center"/>
            <w:hideMark/>
          </w:tcPr>
          <w:p w:rsidR="009E51D7" w:rsidRPr="00B202D6" w:rsidRDefault="009E51D7" w:rsidP="009E51D7">
            <w:pPr>
              <w:spacing w:after="0" w:line="240" w:lineRule="auto"/>
              <w:jc w:val="center"/>
              <w:rPr>
                <w:rFonts w:ascii="Arial" w:eastAsia="Times New Roman" w:hAnsi="Arial" w:cs="Arial"/>
                <w:color w:val="000000"/>
              </w:rPr>
            </w:pPr>
            <w:r w:rsidRPr="00B202D6">
              <w:rPr>
                <w:rFonts w:ascii="Arial" w:eastAsia="Times New Roman" w:hAnsi="Arial" w:cs="Arial"/>
                <w:color w:val="000000"/>
              </w:rPr>
              <w:t>112%</w:t>
            </w:r>
          </w:p>
        </w:tc>
      </w:tr>
      <w:tr w:rsidR="009E51D7" w:rsidRPr="00B202D6" w:rsidTr="00AF0E85">
        <w:trPr>
          <w:trHeight w:val="210"/>
        </w:trPr>
        <w:tc>
          <w:tcPr>
            <w:tcW w:w="1760" w:type="dxa"/>
            <w:vMerge/>
            <w:tcBorders>
              <w:top w:val="nil"/>
              <w:left w:val="nil"/>
              <w:bottom w:val="single" w:sz="4" w:space="0" w:color="auto"/>
              <w:right w:val="single" w:sz="4" w:space="0" w:color="auto"/>
            </w:tcBorders>
            <w:vAlign w:val="center"/>
            <w:hideMark/>
          </w:tcPr>
          <w:p w:rsidR="009E51D7" w:rsidRPr="00B202D6" w:rsidRDefault="009E51D7" w:rsidP="009E51D7">
            <w:pPr>
              <w:spacing w:after="0" w:line="240" w:lineRule="auto"/>
              <w:rPr>
                <w:rFonts w:ascii="Arial" w:eastAsia="Times New Roman" w:hAnsi="Arial" w:cs="Arial"/>
                <w:color w:val="000000"/>
              </w:rPr>
            </w:pPr>
          </w:p>
        </w:tc>
        <w:tc>
          <w:tcPr>
            <w:tcW w:w="1100" w:type="dxa"/>
            <w:tcBorders>
              <w:top w:val="nil"/>
              <w:left w:val="nil"/>
              <w:bottom w:val="single" w:sz="4" w:space="0" w:color="auto"/>
              <w:right w:val="single" w:sz="4" w:space="0" w:color="auto"/>
            </w:tcBorders>
            <w:shd w:val="clear" w:color="000000" w:fill="FFFFFF"/>
            <w:vAlign w:val="center"/>
            <w:hideMark/>
          </w:tcPr>
          <w:p w:rsidR="009E51D7" w:rsidRPr="00B202D6" w:rsidRDefault="009E51D7" w:rsidP="009E51D7">
            <w:pPr>
              <w:spacing w:after="0" w:line="240" w:lineRule="auto"/>
              <w:rPr>
                <w:rFonts w:ascii="Arial" w:eastAsia="Times New Roman" w:hAnsi="Arial" w:cs="Arial"/>
                <w:color w:val="000000"/>
              </w:rPr>
            </w:pPr>
            <w:r w:rsidRPr="00B202D6">
              <w:rPr>
                <w:rFonts w:ascii="Arial" w:eastAsia="Times New Roman" w:hAnsi="Arial" w:cs="Arial"/>
                <w:color w:val="000000"/>
              </w:rPr>
              <w:t>Ženy</w:t>
            </w:r>
          </w:p>
        </w:tc>
        <w:tc>
          <w:tcPr>
            <w:tcW w:w="1780" w:type="dxa"/>
            <w:tcBorders>
              <w:top w:val="nil"/>
              <w:left w:val="nil"/>
              <w:bottom w:val="single" w:sz="4" w:space="0" w:color="auto"/>
              <w:right w:val="single" w:sz="4" w:space="0" w:color="auto"/>
            </w:tcBorders>
            <w:shd w:val="clear" w:color="000000" w:fill="FFFFFF"/>
            <w:vAlign w:val="center"/>
            <w:hideMark/>
          </w:tcPr>
          <w:p w:rsidR="009E51D7" w:rsidRPr="00B202D6" w:rsidRDefault="009E51D7" w:rsidP="009E51D7">
            <w:pPr>
              <w:spacing w:after="0" w:line="240" w:lineRule="auto"/>
              <w:jc w:val="center"/>
              <w:rPr>
                <w:rFonts w:ascii="Arial" w:eastAsia="Times New Roman" w:hAnsi="Arial" w:cs="Arial"/>
                <w:color w:val="000000"/>
              </w:rPr>
            </w:pPr>
            <w:r w:rsidRPr="00B202D6">
              <w:rPr>
                <w:rFonts w:ascii="Arial" w:eastAsia="Times New Roman" w:hAnsi="Arial" w:cs="Arial"/>
                <w:color w:val="000000"/>
              </w:rPr>
              <w:t>2000</w:t>
            </w:r>
          </w:p>
        </w:tc>
        <w:tc>
          <w:tcPr>
            <w:tcW w:w="1640" w:type="dxa"/>
            <w:tcBorders>
              <w:top w:val="nil"/>
              <w:left w:val="nil"/>
              <w:bottom w:val="single" w:sz="4" w:space="0" w:color="auto"/>
              <w:right w:val="single" w:sz="4" w:space="0" w:color="auto"/>
            </w:tcBorders>
            <w:shd w:val="clear" w:color="000000" w:fill="FFFFFF"/>
            <w:noWrap/>
            <w:vAlign w:val="center"/>
            <w:hideMark/>
          </w:tcPr>
          <w:p w:rsidR="009E51D7" w:rsidRPr="00B202D6" w:rsidRDefault="009E51D7" w:rsidP="009E51D7">
            <w:pPr>
              <w:spacing w:after="0" w:line="240" w:lineRule="auto"/>
              <w:jc w:val="center"/>
              <w:rPr>
                <w:rFonts w:ascii="Arial" w:eastAsia="Times New Roman" w:hAnsi="Arial" w:cs="Arial"/>
                <w:color w:val="000000"/>
              </w:rPr>
            </w:pPr>
            <w:r w:rsidRPr="00B202D6">
              <w:rPr>
                <w:rFonts w:ascii="Arial" w:eastAsia="Times New Roman" w:hAnsi="Arial" w:cs="Arial"/>
                <w:color w:val="000000"/>
              </w:rPr>
              <w:t>2125</w:t>
            </w:r>
          </w:p>
        </w:tc>
        <w:tc>
          <w:tcPr>
            <w:tcW w:w="1760" w:type="dxa"/>
            <w:tcBorders>
              <w:top w:val="nil"/>
              <w:left w:val="nil"/>
              <w:bottom w:val="single" w:sz="4" w:space="0" w:color="auto"/>
              <w:right w:val="nil"/>
            </w:tcBorders>
            <w:shd w:val="clear" w:color="000000" w:fill="A5C5CD"/>
            <w:noWrap/>
            <w:vAlign w:val="center"/>
            <w:hideMark/>
          </w:tcPr>
          <w:p w:rsidR="009E51D7" w:rsidRPr="00B202D6" w:rsidRDefault="009E51D7" w:rsidP="009E51D7">
            <w:pPr>
              <w:spacing w:after="0" w:line="240" w:lineRule="auto"/>
              <w:jc w:val="center"/>
              <w:rPr>
                <w:rFonts w:ascii="Arial" w:eastAsia="Times New Roman" w:hAnsi="Arial" w:cs="Arial"/>
                <w:color w:val="000000"/>
              </w:rPr>
            </w:pPr>
            <w:r w:rsidRPr="00B202D6">
              <w:rPr>
                <w:rFonts w:ascii="Arial" w:eastAsia="Times New Roman" w:hAnsi="Arial" w:cs="Arial"/>
                <w:color w:val="000000"/>
              </w:rPr>
              <w:t>106%</w:t>
            </w:r>
          </w:p>
        </w:tc>
      </w:tr>
      <w:tr w:rsidR="009E51D7" w:rsidRPr="00B202D6" w:rsidTr="00AF0E85">
        <w:trPr>
          <w:trHeight w:val="210"/>
        </w:trPr>
        <w:tc>
          <w:tcPr>
            <w:tcW w:w="1760" w:type="dxa"/>
            <w:vMerge w:val="restart"/>
            <w:tcBorders>
              <w:top w:val="nil"/>
              <w:left w:val="nil"/>
              <w:bottom w:val="single" w:sz="4" w:space="0" w:color="auto"/>
              <w:right w:val="single" w:sz="4" w:space="0" w:color="auto"/>
            </w:tcBorders>
            <w:shd w:val="clear" w:color="000000" w:fill="FFFFFF"/>
            <w:vAlign w:val="center"/>
            <w:hideMark/>
          </w:tcPr>
          <w:p w:rsidR="009E51D7" w:rsidRPr="00B202D6" w:rsidRDefault="009E51D7" w:rsidP="009E51D7">
            <w:pPr>
              <w:spacing w:after="0" w:line="240" w:lineRule="auto"/>
              <w:jc w:val="center"/>
              <w:rPr>
                <w:rFonts w:ascii="Arial" w:eastAsia="Times New Roman" w:hAnsi="Arial" w:cs="Arial"/>
                <w:color w:val="000000"/>
              </w:rPr>
            </w:pPr>
            <w:r w:rsidRPr="00B202D6">
              <w:rPr>
                <w:rFonts w:ascii="Arial" w:eastAsia="Times New Roman" w:hAnsi="Arial" w:cs="Arial"/>
                <w:color w:val="000000"/>
              </w:rPr>
              <w:t>Věková skupina</w:t>
            </w:r>
          </w:p>
        </w:tc>
        <w:tc>
          <w:tcPr>
            <w:tcW w:w="1100" w:type="dxa"/>
            <w:tcBorders>
              <w:top w:val="nil"/>
              <w:left w:val="nil"/>
              <w:bottom w:val="single" w:sz="4" w:space="0" w:color="auto"/>
              <w:right w:val="single" w:sz="4" w:space="0" w:color="auto"/>
            </w:tcBorders>
            <w:shd w:val="clear" w:color="000000" w:fill="FFFFFF"/>
            <w:vAlign w:val="center"/>
            <w:hideMark/>
          </w:tcPr>
          <w:p w:rsidR="009E51D7" w:rsidRPr="00B202D6" w:rsidRDefault="009E51D7" w:rsidP="009E51D7">
            <w:pPr>
              <w:spacing w:after="0" w:line="240" w:lineRule="auto"/>
              <w:rPr>
                <w:rFonts w:ascii="Arial" w:eastAsia="Times New Roman" w:hAnsi="Arial" w:cs="Arial"/>
                <w:color w:val="000000"/>
              </w:rPr>
            </w:pPr>
            <w:r w:rsidRPr="00B202D6">
              <w:rPr>
                <w:rFonts w:ascii="Arial" w:eastAsia="Times New Roman" w:hAnsi="Arial" w:cs="Arial"/>
                <w:color w:val="000000"/>
              </w:rPr>
              <w:t>7-10 let</w:t>
            </w:r>
          </w:p>
        </w:tc>
        <w:tc>
          <w:tcPr>
            <w:tcW w:w="1780" w:type="dxa"/>
            <w:tcBorders>
              <w:top w:val="nil"/>
              <w:left w:val="nil"/>
              <w:bottom w:val="single" w:sz="4" w:space="0" w:color="auto"/>
              <w:right w:val="single" w:sz="4" w:space="0" w:color="auto"/>
            </w:tcBorders>
            <w:shd w:val="clear" w:color="000000" w:fill="FFFFFF"/>
            <w:vAlign w:val="center"/>
            <w:hideMark/>
          </w:tcPr>
          <w:p w:rsidR="009E51D7" w:rsidRPr="00B202D6" w:rsidRDefault="009E51D7" w:rsidP="009E51D7">
            <w:pPr>
              <w:spacing w:after="0" w:line="240" w:lineRule="auto"/>
              <w:jc w:val="center"/>
              <w:rPr>
                <w:rFonts w:ascii="Arial" w:eastAsia="Times New Roman" w:hAnsi="Arial" w:cs="Arial"/>
                <w:color w:val="000000"/>
              </w:rPr>
            </w:pPr>
            <w:r w:rsidRPr="00B202D6">
              <w:rPr>
                <w:rFonts w:ascii="Arial" w:eastAsia="Times New Roman" w:hAnsi="Arial" w:cs="Arial"/>
                <w:color w:val="000000"/>
              </w:rPr>
              <w:t>40</w:t>
            </w:r>
          </w:p>
        </w:tc>
        <w:tc>
          <w:tcPr>
            <w:tcW w:w="1640" w:type="dxa"/>
            <w:tcBorders>
              <w:top w:val="nil"/>
              <w:left w:val="nil"/>
              <w:bottom w:val="single" w:sz="4" w:space="0" w:color="auto"/>
              <w:right w:val="single" w:sz="4" w:space="0" w:color="auto"/>
            </w:tcBorders>
            <w:shd w:val="clear" w:color="000000" w:fill="FFFFFF"/>
            <w:noWrap/>
            <w:vAlign w:val="center"/>
            <w:hideMark/>
          </w:tcPr>
          <w:p w:rsidR="009E51D7" w:rsidRPr="00B202D6" w:rsidRDefault="009E51D7" w:rsidP="009E51D7">
            <w:pPr>
              <w:spacing w:after="0" w:line="240" w:lineRule="auto"/>
              <w:jc w:val="center"/>
              <w:rPr>
                <w:rFonts w:ascii="Arial" w:eastAsia="Times New Roman" w:hAnsi="Arial" w:cs="Arial"/>
                <w:color w:val="000000"/>
              </w:rPr>
            </w:pPr>
            <w:r w:rsidRPr="00B202D6">
              <w:rPr>
                <w:rFonts w:ascii="Arial" w:eastAsia="Times New Roman" w:hAnsi="Arial" w:cs="Arial"/>
                <w:color w:val="000000"/>
              </w:rPr>
              <w:t>77</w:t>
            </w:r>
          </w:p>
        </w:tc>
        <w:tc>
          <w:tcPr>
            <w:tcW w:w="1760" w:type="dxa"/>
            <w:tcBorders>
              <w:top w:val="nil"/>
              <w:left w:val="nil"/>
              <w:bottom w:val="single" w:sz="4" w:space="0" w:color="auto"/>
              <w:right w:val="nil"/>
            </w:tcBorders>
            <w:shd w:val="clear" w:color="000000" w:fill="A5C5CD"/>
            <w:noWrap/>
            <w:vAlign w:val="center"/>
            <w:hideMark/>
          </w:tcPr>
          <w:p w:rsidR="009E51D7" w:rsidRPr="00B202D6" w:rsidRDefault="009E51D7" w:rsidP="009E51D7">
            <w:pPr>
              <w:spacing w:after="0" w:line="240" w:lineRule="auto"/>
              <w:jc w:val="center"/>
              <w:rPr>
                <w:rFonts w:ascii="Arial" w:eastAsia="Times New Roman" w:hAnsi="Arial" w:cs="Arial"/>
                <w:color w:val="000000"/>
              </w:rPr>
            </w:pPr>
            <w:r w:rsidRPr="00B202D6">
              <w:rPr>
                <w:rFonts w:ascii="Arial" w:eastAsia="Times New Roman" w:hAnsi="Arial" w:cs="Arial"/>
                <w:color w:val="000000"/>
              </w:rPr>
              <w:t>193%</w:t>
            </w:r>
          </w:p>
        </w:tc>
      </w:tr>
      <w:tr w:rsidR="009E51D7" w:rsidRPr="00B202D6" w:rsidTr="00AF0E85">
        <w:trPr>
          <w:trHeight w:val="210"/>
        </w:trPr>
        <w:tc>
          <w:tcPr>
            <w:tcW w:w="1760" w:type="dxa"/>
            <w:vMerge/>
            <w:tcBorders>
              <w:top w:val="nil"/>
              <w:left w:val="nil"/>
              <w:bottom w:val="single" w:sz="4" w:space="0" w:color="auto"/>
              <w:right w:val="single" w:sz="4" w:space="0" w:color="auto"/>
            </w:tcBorders>
            <w:vAlign w:val="center"/>
            <w:hideMark/>
          </w:tcPr>
          <w:p w:rsidR="009E51D7" w:rsidRPr="00B202D6" w:rsidRDefault="009E51D7" w:rsidP="009E51D7">
            <w:pPr>
              <w:spacing w:after="0" w:line="240" w:lineRule="auto"/>
              <w:rPr>
                <w:rFonts w:ascii="Arial" w:eastAsia="Times New Roman" w:hAnsi="Arial" w:cs="Arial"/>
                <w:color w:val="000000"/>
              </w:rPr>
            </w:pPr>
          </w:p>
        </w:tc>
        <w:tc>
          <w:tcPr>
            <w:tcW w:w="1100" w:type="dxa"/>
            <w:tcBorders>
              <w:top w:val="nil"/>
              <w:left w:val="nil"/>
              <w:bottom w:val="single" w:sz="4" w:space="0" w:color="auto"/>
              <w:right w:val="single" w:sz="4" w:space="0" w:color="auto"/>
            </w:tcBorders>
            <w:shd w:val="clear" w:color="000000" w:fill="FFFFFF"/>
            <w:vAlign w:val="center"/>
            <w:hideMark/>
          </w:tcPr>
          <w:p w:rsidR="009E51D7" w:rsidRPr="00B202D6" w:rsidRDefault="009E51D7" w:rsidP="009E51D7">
            <w:pPr>
              <w:spacing w:after="0" w:line="240" w:lineRule="auto"/>
              <w:rPr>
                <w:rFonts w:ascii="Arial" w:eastAsia="Times New Roman" w:hAnsi="Arial" w:cs="Arial"/>
                <w:color w:val="000000"/>
              </w:rPr>
            </w:pPr>
            <w:r w:rsidRPr="00B202D6">
              <w:rPr>
                <w:rFonts w:ascii="Arial" w:eastAsia="Times New Roman" w:hAnsi="Arial" w:cs="Arial"/>
                <w:color w:val="000000"/>
              </w:rPr>
              <w:t>11-14 let</w:t>
            </w:r>
          </w:p>
        </w:tc>
        <w:tc>
          <w:tcPr>
            <w:tcW w:w="1780" w:type="dxa"/>
            <w:tcBorders>
              <w:top w:val="nil"/>
              <w:left w:val="nil"/>
              <w:bottom w:val="single" w:sz="4" w:space="0" w:color="auto"/>
              <w:right w:val="single" w:sz="4" w:space="0" w:color="auto"/>
            </w:tcBorders>
            <w:shd w:val="clear" w:color="000000" w:fill="FFFFFF"/>
            <w:vAlign w:val="center"/>
            <w:hideMark/>
          </w:tcPr>
          <w:p w:rsidR="009E51D7" w:rsidRPr="00B202D6" w:rsidRDefault="009E51D7" w:rsidP="009E51D7">
            <w:pPr>
              <w:spacing w:after="0" w:line="240" w:lineRule="auto"/>
              <w:jc w:val="center"/>
              <w:rPr>
                <w:rFonts w:ascii="Arial" w:eastAsia="Times New Roman" w:hAnsi="Arial" w:cs="Arial"/>
                <w:color w:val="000000"/>
              </w:rPr>
            </w:pPr>
            <w:r w:rsidRPr="00B202D6">
              <w:rPr>
                <w:rFonts w:ascii="Arial" w:eastAsia="Times New Roman" w:hAnsi="Arial" w:cs="Arial"/>
                <w:color w:val="000000"/>
              </w:rPr>
              <w:t>360</w:t>
            </w:r>
          </w:p>
        </w:tc>
        <w:tc>
          <w:tcPr>
            <w:tcW w:w="1640" w:type="dxa"/>
            <w:tcBorders>
              <w:top w:val="nil"/>
              <w:left w:val="nil"/>
              <w:bottom w:val="single" w:sz="4" w:space="0" w:color="auto"/>
              <w:right w:val="single" w:sz="4" w:space="0" w:color="auto"/>
            </w:tcBorders>
            <w:shd w:val="clear" w:color="000000" w:fill="FFFFFF"/>
            <w:noWrap/>
            <w:vAlign w:val="center"/>
            <w:hideMark/>
          </w:tcPr>
          <w:p w:rsidR="009E51D7" w:rsidRPr="00B202D6" w:rsidRDefault="009E51D7" w:rsidP="009E51D7">
            <w:pPr>
              <w:spacing w:after="0" w:line="240" w:lineRule="auto"/>
              <w:jc w:val="center"/>
              <w:rPr>
                <w:rFonts w:ascii="Arial" w:eastAsia="Times New Roman" w:hAnsi="Arial" w:cs="Arial"/>
                <w:color w:val="000000"/>
              </w:rPr>
            </w:pPr>
            <w:r w:rsidRPr="00B202D6">
              <w:rPr>
                <w:rFonts w:ascii="Arial" w:eastAsia="Times New Roman" w:hAnsi="Arial" w:cs="Arial"/>
                <w:color w:val="000000"/>
              </w:rPr>
              <w:t>369</w:t>
            </w:r>
          </w:p>
        </w:tc>
        <w:tc>
          <w:tcPr>
            <w:tcW w:w="1760" w:type="dxa"/>
            <w:tcBorders>
              <w:top w:val="nil"/>
              <w:left w:val="nil"/>
              <w:bottom w:val="single" w:sz="4" w:space="0" w:color="auto"/>
              <w:right w:val="nil"/>
            </w:tcBorders>
            <w:shd w:val="clear" w:color="000000" w:fill="A5C5CD"/>
            <w:noWrap/>
            <w:vAlign w:val="center"/>
            <w:hideMark/>
          </w:tcPr>
          <w:p w:rsidR="009E51D7" w:rsidRPr="00B202D6" w:rsidRDefault="009E51D7" w:rsidP="009E51D7">
            <w:pPr>
              <w:spacing w:after="0" w:line="240" w:lineRule="auto"/>
              <w:jc w:val="center"/>
              <w:rPr>
                <w:rFonts w:ascii="Arial" w:eastAsia="Times New Roman" w:hAnsi="Arial" w:cs="Arial"/>
                <w:color w:val="000000"/>
              </w:rPr>
            </w:pPr>
            <w:r w:rsidRPr="00B202D6">
              <w:rPr>
                <w:rFonts w:ascii="Arial" w:eastAsia="Times New Roman" w:hAnsi="Arial" w:cs="Arial"/>
                <w:color w:val="000000"/>
              </w:rPr>
              <w:t>103%</w:t>
            </w:r>
          </w:p>
        </w:tc>
      </w:tr>
      <w:tr w:rsidR="009E51D7" w:rsidRPr="00B202D6" w:rsidTr="00AF0E85">
        <w:trPr>
          <w:trHeight w:val="210"/>
        </w:trPr>
        <w:tc>
          <w:tcPr>
            <w:tcW w:w="1760" w:type="dxa"/>
            <w:vMerge/>
            <w:tcBorders>
              <w:top w:val="nil"/>
              <w:left w:val="nil"/>
              <w:bottom w:val="single" w:sz="4" w:space="0" w:color="auto"/>
              <w:right w:val="single" w:sz="4" w:space="0" w:color="auto"/>
            </w:tcBorders>
            <w:vAlign w:val="center"/>
            <w:hideMark/>
          </w:tcPr>
          <w:p w:rsidR="009E51D7" w:rsidRPr="00B202D6" w:rsidRDefault="009E51D7" w:rsidP="009E51D7">
            <w:pPr>
              <w:spacing w:after="0" w:line="240" w:lineRule="auto"/>
              <w:rPr>
                <w:rFonts w:ascii="Arial" w:eastAsia="Times New Roman" w:hAnsi="Arial" w:cs="Arial"/>
                <w:color w:val="000000"/>
              </w:rPr>
            </w:pPr>
          </w:p>
        </w:tc>
        <w:tc>
          <w:tcPr>
            <w:tcW w:w="1100" w:type="dxa"/>
            <w:tcBorders>
              <w:top w:val="nil"/>
              <w:left w:val="nil"/>
              <w:bottom w:val="single" w:sz="4" w:space="0" w:color="auto"/>
              <w:right w:val="single" w:sz="4" w:space="0" w:color="auto"/>
            </w:tcBorders>
            <w:shd w:val="clear" w:color="000000" w:fill="FFFFFF"/>
            <w:vAlign w:val="center"/>
            <w:hideMark/>
          </w:tcPr>
          <w:p w:rsidR="009E51D7" w:rsidRPr="00B202D6" w:rsidRDefault="009E51D7" w:rsidP="009E51D7">
            <w:pPr>
              <w:spacing w:after="0" w:line="240" w:lineRule="auto"/>
              <w:rPr>
                <w:rFonts w:ascii="Arial" w:eastAsia="Times New Roman" w:hAnsi="Arial" w:cs="Arial"/>
                <w:color w:val="000000"/>
              </w:rPr>
            </w:pPr>
            <w:r w:rsidRPr="00B202D6">
              <w:rPr>
                <w:rFonts w:ascii="Arial" w:eastAsia="Times New Roman" w:hAnsi="Arial" w:cs="Arial"/>
                <w:color w:val="000000"/>
              </w:rPr>
              <w:t>15-25 let</w:t>
            </w:r>
          </w:p>
        </w:tc>
        <w:tc>
          <w:tcPr>
            <w:tcW w:w="1780" w:type="dxa"/>
            <w:tcBorders>
              <w:top w:val="nil"/>
              <w:left w:val="nil"/>
              <w:bottom w:val="single" w:sz="4" w:space="0" w:color="auto"/>
              <w:right w:val="single" w:sz="4" w:space="0" w:color="auto"/>
            </w:tcBorders>
            <w:shd w:val="clear" w:color="000000" w:fill="FFFFFF"/>
            <w:vAlign w:val="center"/>
            <w:hideMark/>
          </w:tcPr>
          <w:p w:rsidR="009E51D7" w:rsidRPr="00B202D6" w:rsidRDefault="009E51D7" w:rsidP="009E51D7">
            <w:pPr>
              <w:spacing w:after="0" w:line="240" w:lineRule="auto"/>
              <w:jc w:val="center"/>
              <w:rPr>
                <w:rFonts w:ascii="Arial" w:eastAsia="Times New Roman" w:hAnsi="Arial" w:cs="Arial"/>
                <w:color w:val="000000"/>
              </w:rPr>
            </w:pPr>
            <w:r w:rsidRPr="00B202D6">
              <w:rPr>
                <w:rFonts w:ascii="Arial" w:eastAsia="Times New Roman" w:hAnsi="Arial" w:cs="Arial"/>
                <w:color w:val="000000"/>
              </w:rPr>
              <w:t>900</w:t>
            </w:r>
          </w:p>
        </w:tc>
        <w:tc>
          <w:tcPr>
            <w:tcW w:w="1640" w:type="dxa"/>
            <w:tcBorders>
              <w:top w:val="nil"/>
              <w:left w:val="nil"/>
              <w:bottom w:val="single" w:sz="4" w:space="0" w:color="auto"/>
              <w:right w:val="single" w:sz="4" w:space="0" w:color="auto"/>
            </w:tcBorders>
            <w:shd w:val="clear" w:color="000000" w:fill="FFFFFF"/>
            <w:noWrap/>
            <w:vAlign w:val="center"/>
            <w:hideMark/>
          </w:tcPr>
          <w:p w:rsidR="009E51D7" w:rsidRPr="00B202D6" w:rsidRDefault="009E51D7" w:rsidP="009E51D7">
            <w:pPr>
              <w:spacing w:after="0" w:line="240" w:lineRule="auto"/>
              <w:jc w:val="center"/>
              <w:rPr>
                <w:rFonts w:ascii="Arial" w:eastAsia="Times New Roman" w:hAnsi="Arial" w:cs="Arial"/>
                <w:color w:val="000000"/>
              </w:rPr>
            </w:pPr>
            <w:r w:rsidRPr="00B202D6">
              <w:rPr>
                <w:rFonts w:ascii="Arial" w:eastAsia="Times New Roman" w:hAnsi="Arial" w:cs="Arial"/>
                <w:color w:val="000000"/>
              </w:rPr>
              <w:t>955</w:t>
            </w:r>
          </w:p>
        </w:tc>
        <w:tc>
          <w:tcPr>
            <w:tcW w:w="1760" w:type="dxa"/>
            <w:tcBorders>
              <w:top w:val="nil"/>
              <w:left w:val="nil"/>
              <w:bottom w:val="single" w:sz="4" w:space="0" w:color="auto"/>
              <w:right w:val="nil"/>
            </w:tcBorders>
            <w:shd w:val="clear" w:color="000000" w:fill="A5C5CD"/>
            <w:noWrap/>
            <w:vAlign w:val="center"/>
            <w:hideMark/>
          </w:tcPr>
          <w:p w:rsidR="009E51D7" w:rsidRPr="00B202D6" w:rsidRDefault="009E51D7" w:rsidP="009E51D7">
            <w:pPr>
              <w:spacing w:after="0" w:line="240" w:lineRule="auto"/>
              <w:jc w:val="center"/>
              <w:rPr>
                <w:rFonts w:ascii="Arial" w:eastAsia="Times New Roman" w:hAnsi="Arial" w:cs="Arial"/>
                <w:color w:val="000000"/>
              </w:rPr>
            </w:pPr>
            <w:r w:rsidRPr="00B202D6">
              <w:rPr>
                <w:rFonts w:ascii="Arial" w:eastAsia="Times New Roman" w:hAnsi="Arial" w:cs="Arial"/>
                <w:color w:val="000000"/>
              </w:rPr>
              <w:t>106%</w:t>
            </w:r>
          </w:p>
        </w:tc>
      </w:tr>
      <w:tr w:rsidR="009E51D7" w:rsidRPr="00B202D6" w:rsidTr="00AF0E85">
        <w:trPr>
          <w:trHeight w:val="210"/>
        </w:trPr>
        <w:tc>
          <w:tcPr>
            <w:tcW w:w="1760" w:type="dxa"/>
            <w:vMerge/>
            <w:tcBorders>
              <w:top w:val="nil"/>
              <w:left w:val="nil"/>
              <w:bottom w:val="single" w:sz="4" w:space="0" w:color="auto"/>
              <w:right w:val="single" w:sz="4" w:space="0" w:color="auto"/>
            </w:tcBorders>
            <w:vAlign w:val="center"/>
            <w:hideMark/>
          </w:tcPr>
          <w:p w:rsidR="009E51D7" w:rsidRPr="00B202D6" w:rsidRDefault="009E51D7" w:rsidP="009E51D7">
            <w:pPr>
              <w:spacing w:after="0" w:line="240" w:lineRule="auto"/>
              <w:rPr>
                <w:rFonts w:ascii="Arial" w:eastAsia="Times New Roman" w:hAnsi="Arial" w:cs="Arial"/>
                <w:color w:val="000000"/>
              </w:rPr>
            </w:pPr>
          </w:p>
        </w:tc>
        <w:tc>
          <w:tcPr>
            <w:tcW w:w="1100" w:type="dxa"/>
            <w:tcBorders>
              <w:top w:val="nil"/>
              <w:left w:val="nil"/>
              <w:bottom w:val="single" w:sz="4" w:space="0" w:color="auto"/>
              <w:right w:val="single" w:sz="4" w:space="0" w:color="auto"/>
            </w:tcBorders>
            <w:shd w:val="clear" w:color="000000" w:fill="FFFFFF"/>
            <w:vAlign w:val="center"/>
            <w:hideMark/>
          </w:tcPr>
          <w:p w:rsidR="009E51D7" w:rsidRPr="00B202D6" w:rsidRDefault="009E51D7" w:rsidP="009E51D7">
            <w:pPr>
              <w:spacing w:after="0" w:line="240" w:lineRule="auto"/>
              <w:rPr>
                <w:rFonts w:ascii="Arial" w:eastAsia="Times New Roman" w:hAnsi="Arial" w:cs="Arial"/>
                <w:color w:val="000000"/>
              </w:rPr>
            </w:pPr>
            <w:r w:rsidRPr="00B202D6">
              <w:rPr>
                <w:rFonts w:ascii="Arial" w:eastAsia="Times New Roman" w:hAnsi="Arial" w:cs="Arial"/>
                <w:color w:val="000000"/>
              </w:rPr>
              <w:t>26-35 let</w:t>
            </w:r>
          </w:p>
        </w:tc>
        <w:tc>
          <w:tcPr>
            <w:tcW w:w="1780" w:type="dxa"/>
            <w:tcBorders>
              <w:top w:val="nil"/>
              <w:left w:val="nil"/>
              <w:bottom w:val="single" w:sz="4" w:space="0" w:color="auto"/>
              <w:right w:val="single" w:sz="4" w:space="0" w:color="auto"/>
            </w:tcBorders>
            <w:shd w:val="clear" w:color="000000" w:fill="FFFFFF"/>
            <w:vAlign w:val="center"/>
            <w:hideMark/>
          </w:tcPr>
          <w:p w:rsidR="009E51D7" w:rsidRPr="00B202D6" w:rsidRDefault="009E51D7" w:rsidP="009E51D7">
            <w:pPr>
              <w:spacing w:after="0" w:line="240" w:lineRule="auto"/>
              <w:jc w:val="center"/>
              <w:rPr>
                <w:rFonts w:ascii="Arial" w:eastAsia="Times New Roman" w:hAnsi="Arial" w:cs="Arial"/>
                <w:color w:val="000000"/>
              </w:rPr>
            </w:pPr>
            <w:r w:rsidRPr="00B202D6">
              <w:rPr>
                <w:rFonts w:ascii="Arial" w:eastAsia="Times New Roman" w:hAnsi="Arial" w:cs="Arial"/>
                <w:color w:val="000000"/>
              </w:rPr>
              <w:t>900</w:t>
            </w:r>
          </w:p>
        </w:tc>
        <w:tc>
          <w:tcPr>
            <w:tcW w:w="1640" w:type="dxa"/>
            <w:tcBorders>
              <w:top w:val="nil"/>
              <w:left w:val="nil"/>
              <w:bottom w:val="single" w:sz="4" w:space="0" w:color="auto"/>
              <w:right w:val="single" w:sz="4" w:space="0" w:color="auto"/>
            </w:tcBorders>
            <w:shd w:val="clear" w:color="000000" w:fill="FFFFFF"/>
            <w:noWrap/>
            <w:vAlign w:val="center"/>
            <w:hideMark/>
          </w:tcPr>
          <w:p w:rsidR="009E51D7" w:rsidRPr="00B202D6" w:rsidRDefault="009E51D7" w:rsidP="009E51D7">
            <w:pPr>
              <w:spacing w:after="0" w:line="240" w:lineRule="auto"/>
              <w:jc w:val="center"/>
              <w:rPr>
                <w:rFonts w:ascii="Arial" w:eastAsia="Times New Roman" w:hAnsi="Arial" w:cs="Arial"/>
                <w:color w:val="000000"/>
              </w:rPr>
            </w:pPr>
            <w:r w:rsidRPr="00B202D6">
              <w:rPr>
                <w:rFonts w:ascii="Arial" w:eastAsia="Times New Roman" w:hAnsi="Arial" w:cs="Arial"/>
                <w:color w:val="000000"/>
              </w:rPr>
              <w:t>979</w:t>
            </w:r>
          </w:p>
        </w:tc>
        <w:tc>
          <w:tcPr>
            <w:tcW w:w="1760" w:type="dxa"/>
            <w:tcBorders>
              <w:top w:val="nil"/>
              <w:left w:val="nil"/>
              <w:bottom w:val="single" w:sz="4" w:space="0" w:color="auto"/>
              <w:right w:val="nil"/>
            </w:tcBorders>
            <w:shd w:val="clear" w:color="000000" w:fill="A5C5CD"/>
            <w:noWrap/>
            <w:vAlign w:val="center"/>
            <w:hideMark/>
          </w:tcPr>
          <w:p w:rsidR="009E51D7" w:rsidRPr="00B202D6" w:rsidRDefault="009E51D7" w:rsidP="009E51D7">
            <w:pPr>
              <w:spacing w:after="0" w:line="240" w:lineRule="auto"/>
              <w:jc w:val="center"/>
              <w:rPr>
                <w:rFonts w:ascii="Arial" w:eastAsia="Times New Roman" w:hAnsi="Arial" w:cs="Arial"/>
                <w:color w:val="000000"/>
              </w:rPr>
            </w:pPr>
            <w:r w:rsidRPr="00B202D6">
              <w:rPr>
                <w:rFonts w:ascii="Arial" w:eastAsia="Times New Roman" w:hAnsi="Arial" w:cs="Arial"/>
                <w:color w:val="000000"/>
              </w:rPr>
              <w:t>109%</w:t>
            </w:r>
          </w:p>
        </w:tc>
      </w:tr>
      <w:tr w:rsidR="009E51D7" w:rsidRPr="00B202D6" w:rsidTr="00AF0E85">
        <w:trPr>
          <w:trHeight w:val="210"/>
        </w:trPr>
        <w:tc>
          <w:tcPr>
            <w:tcW w:w="1760" w:type="dxa"/>
            <w:vMerge/>
            <w:tcBorders>
              <w:top w:val="nil"/>
              <w:left w:val="nil"/>
              <w:bottom w:val="single" w:sz="4" w:space="0" w:color="auto"/>
              <w:right w:val="single" w:sz="4" w:space="0" w:color="auto"/>
            </w:tcBorders>
            <w:vAlign w:val="center"/>
            <w:hideMark/>
          </w:tcPr>
          <w:p w:rsidR="009E51D7" w:rsidRPr="00B202D6" w:rsidRDefault="009E51D7" w:rsidP="009E51D7">
            <w:pPr>
              <w:spacing w:after="0" w:line="240" w:lineRule="auto"/>
              <w:rPr>
                <w:rFonts w:ascii="Arial" w:eastAsia="Times New Roman" w:hAnsi="Arial" w:cs="Arial"/>
                <w:color w:val="000000"/>
              </w:rPr>
            </w:pPr>
          </w:p>
        </w:tc>
        <w:tc>
          <w:tcPr>
            <w:tcW w:w="1100" w:type="dxa"/>
            <w:tcBorders>
              <w:top w:val="nil"/>
              <w:left w:val="nil"/>
              <w:bottom w:val="single" w:sz="4" w:space="0" w:color="auto"/>
              <w:right w:val="single" w:sz="4" w:space="0" w:color="auto"/>
            </w:tcBorders>
            <w:shd w:val="clear" w:color="000000" w:fill="FFFFFF"/>
            <w:vAlign w:val="center"/>
            <w:hideMark/>
          </w:tcPr>
          <w:p w:rsidR="009E51D7" w:rsidRPr="00B202D6" w:rsidRDefault="009E51D7" w:rsidP="009E51D7">
            <w:pPr>
              <w:spacing w:after="0" w:line="240" w:lineRule="auto"/>
              <w:rPr>
                <w:rFonts w:ascii="Arial" w:eastAsia="Times New Roman" w:hAnsi="Arial" w:cs="Arial"/>
                <w:color w:val="000000"/>
              </w:rPr>
            </w:pPr>
            <w:r w:rsidRPr="00B202D6">
              <w:rPr>
                <w:rFonts w:ascii="Arial" w:eastAsia="Times New Roman" w:hAnsi="Arial" w:cs="Arial"/>
                <w:color w:val="000000"/>
              </w:rPr>
              <w:t>36-55 let</w:t>
            </w:r>
          </w:p>
        </w:tc>
        <w:tc>
          <w:tcPr>
            <w:tcW w:w="1780" w:type="dxa"/>
            <w:tcBorders>
              <w:top w:val="nil"/>
              <w:left w:val="nil"/>
              <w:bottom w:val="single" w:sz="4" w:space="0" w:color="auto"/>
              <w:right w:val="single" w:sz="4" w:space="0" w:color="auto"/>
            </w:tcBorders>
            <w:shd w:val="clear" w:color="000000" w:fill="FFFFFF"/>
            <w:vAlign w:val="center"/>
            <w:hideMark/>
          </w:tcPr>
          <w:p w:rsidR="009E51D7" w:rsidRPr="00B202D6" w:rsidRDefault="009E51D7" w:rsidP="009E51D7">
            <w:pPr>
              <w:spacing w:after="0" w:line="240" w:lineRule="auto"/>
              <w:jc w:val="center"/>
              <w:rPr>
                <w:rFonts w:ascii="Arial" w:eastAsia="Times New Roman" w:hAnsi="Arial" w:cs="Arial"/>
                <w:color w:val="000000"/>
              </w:rPr>
            </w:pPr>
            <w:r w:rsidRPr="00B202D6">
              <w:rPr>
                <w:rFonts w:ascii="Arial" w:eastAsia="Times New Roman" w:hAnsi="Arial" w:cs="Arial"/>
                <w:color w:val="000000"/>
              </w:rPr>
              <w:t>900</w:t>
            </w:r>
          </w:p>
        </w:tc>
        <w:tc>
          <w:tcPr>
            <w:tcW w:w="1640" w:type="dxa"/>
            <w:tcBorders>
              <w:top w:val="nil"/>
              <w:left w:val="nil"/>
              <w:bottom w:val="single" w:sz="4" w:space="0" w:color="auto"/>
              <w:right w:val="single" w:sz="4" w:space="0" w:color="auto"/>
            </w:tcBorders>
            <w:shd w:val="clear" w:color="000000" w:fill="FFFFFF"/>
            <w:noWrap/>
            <w:vAlign w:val="center"/>
            <w:hideMark/>
          </w:tcPr>
          <w:p w:rsidR="009E51D7" w:rsidRPr="00B202D6" w:rsidRDefault="009E51D7" w:rsidP="009E51D7">
            <w:pPr>
              <w:spacing w:after="0" w:line="240" w:lineRule="auto"/>
              <w:jc w:val="center"/>
              <w:rPr>
                <w:rFonts w:ascii="Arial" w:eastAsia="Times New Roman" w:hAnsi="Arial" w:cs="Arial"/>
                <w:color w:val="000000"/>
              </w:rPr>
            </w:pPr>
            <w:r w:rsidRPr="00B202D6">
              <w:rPr>
                <w:rFonts w:ascii="Arial" w:eastAsia="Times New Roman" w:hAnsi="Arial" w:cs="Arial"/>
                <w:color w:val="000000"/>
              </w:rPr>
              <w:t>1061</w:t>
            </w:r>
          </w:p>
        </w:tc>
        <w:tc>
          <w:tcPr>
            <w:tcW w:w="1760" w:type="dxa"/>
            <w:tcBorders>
              <w:top w:val="nil"/>
              <w:left w:val="nil"/>
              <w:bottom w:val="single" w:sz="4" w:space="0" w:color="auto"/>
              <w:right w:val="nil"/>
            </w:tcBorders>
            <w:shd w:val="clear" w:color="000000" w:fill="A5C5CD"/>
            <w:noWrap/>
            <w:vAlign w:val="center"/>
            <w:hideMark/>
          </w:tcPr>
          <w:p w:rsidR="009E51D7" w:rsidRPr="00B202D6" w:rsidRDefault="009E51D7" w:rsidP="009E51D7">
            <w:pPr>
              <w:spacing w:after="0" w:line="240" w:lineRule="auto"/>
              <w:jc w:val="center"/>
              <w:rPr>
                <w:rFonts w:ascii="Arial" w:eastAsia="Times New Roman" w:hAnsi="Arial" w:cs="Arial"/>
                <w:color w:val="000000"/>
              </w:rPr>
            </w:pPr>
            <w:r w:rsidRPr="00B202D6">
              <w:rPr>
                <w:rFonts w:ascii="Arial" w:eastAsia="Times New Roman" w:hAnsi="Arial" w:cs="Arial"/>
                <w:color w:val="000000"/>
              </w:rPr>
              <w:t>118%</w:t>
            </w:r>
          </w:p>
        </w:tc>
      </w:tr>
      <w:tr w:rsidR="009E51D7" w:rsidRPr="00B202D6" w:rsidTr="00AF0E85">
        <w:trPr>
          <w:trHeight w:val="210"/>
        </w:trPr>
        <w:tc>
          <w:tcPr>
            <w:tcW w:w="1760" w:type="dxa"/>
            <w:vMerge/>
            <w:tcBorders>
              <w:top w:val="nil"/>
              <w:left w:val="nil"/>
              <w:bottom w:val="single" w:sz="4" w:space="0" w:color="auto"/>
              <w:right w:val="single" w:sz="4" w:space="0" w:color="auto"/>
            </w:tcBorders>
            <w:vAlign w:val="center"/>
            <w:hideMark/>
          </w:tcPr>
          <w:p w:rsidR="009E51D7" w:rsidRPr="00B202D6" w:rsidRDefault="009E51D7" w:rsidP="009E51D7">
            <w:pPr>
              <w:spacing w:after="0" w:line="240" w:lineRule="auto"/>
              <w:rPr>
                <w:rFonts w:ascii="Arial" w:eastAsia="Times New Roman" w:hAnsi="Arial" w:cs="Arial"/>
                <w:color w:val="000000"/>
              </w:rPr>
            </w:pPr>
          </w:p>
        </w:tc>
        <w:tc>
          <w:tcPr>
            <w:tcW w:w="1100" w:type="dxa"/>
            <w:tcBorders>
              <w:top w:val="nil"/>
              <w:left w:val="nil"/>
              <w:bottom w:val="single" w:sz="4" w:space="0" w:color="auto"/>
              <w:right w:val="single" w:sz="4" w:space="0" w:color="auto"/>
            </w:tcBorders>
            <w:shd w:val="clear" w:color="000000" w:fill="FFFFFF"/>
            <w:vAlign w:val="center"/>
            <w:hideMark/>
          </w:tcPr>
          <w:p w:rsidR="009E51D7" w:rsidRPr="00B202D6" w:rsidRDefault="009E51D7" w:rsidP="009E51D7">
            <w:pPr>
              <w:spacing w:after="0" w:line="240" w:lineRule="auto"/>
              <w:rPr>
                <w:rFonts w:ascii="Arial" w:eastAsia="Times New Roman" w:hAnsi="Arial" w:cs="Arial"/>
                <w:color w:val="000000"/>
              </w:rPr>
            </w:pPr>
            <w:r w:rsidRPr="00B202D6">
              <w:rPr>
                <w:rFonts w:ascii="Arial" w:eastAsia="Times New Roman" w:hAnsi="Arial" w:cs="Arial"/>
                <w:color w:val="000000"/>
              </w:rPr>
              <w:t>56+</w:t>
            </w:r>
          </w:p>
        </w:tc>
        <w:tc>
          <w:tcPr>
            <w:tcW w:w="1780" w:type="dxa"/>
            <w:tcBorders>
              <w:top w:val="nil"/>
              <w:left w:val="nil"/>
              <w:bottom w:val="single" w:sz="4" w:space="0" w:color="auto"/>
              <w:right w:val="single" w:sz="4" w:space="0" w:color="auto"/>
            </w:tcBorders>
            <w:shd w:val="clear" w:color="000000" w:fill="FFFFFF"/>
            <w:vAlign w:val="center"/>
            <w:hideMark/>
          </w:tcPr>
          <w:p w:rsidR="009E51D7" w:rsidRPr="00B202D6" w:rsidRDefault="009E51D7" w:rsidP="009E51D7">
            <w:pPr>
              <w:spacing w:after="0" w:line="240" w:lineRule="auto"/>
              <w:jc w:val="center"/>
              <w:rPr>
                <w:rFonts w:ascii="Arial" w:eastAsia="Times New Roman" w:hAnsi="Arial" w:cs="Arial"/>
                <w:color w:val="000000"/>
              </w:rPr>
            </w:pPr>
            <w:r w:rsidRPr="00B202D6">
              <w:rPr>
                <w:rFonts w:ascii="Arial" w:eastAsia="Times New Roman" w:hAnsi="Arial" w:cs="Arial"/>
                <w:color w:val="000000"/>
              </w:rPr>
              <w:t>900</w:t>
            </w:r>
          </w:p>
        </w:tc>
        <w:tc>
          <w:tcPr>
            <w:tcW w:w="1640" w:type="dxa"/>
            <w:tcBorders>
              <w:top w:val="nil"/>
              <w:left w:val="nil"/>
              <w:bottom w:val="single" w:sz="4" w:space="0" w:color="auto"/>
              <w:right w:val="single" w:sz="4" w:space="0" w:color="auto"/>
            </w:tcBorders>
            <w:shd w:val="clear" w:color="000000" w:fill="FFFFFF"/>
            <w:noWrap/>
            <w:vAlign w:val="center"/>
            <w:hideMark/>
          </w:tcPr>
          <w:p w:rsidR="009E51D7" w:rsidRPr="00B202D6" w:rsidRDefault="009E51D7" w:rsidP="009E51D7">
            <w:pPr>
              <w:spacing w:after="0" w:line="240" w:lineRule="auto"/>
              <w:jc w:val="center"/>
              <w:rPr>
                <w:rFonts w:ascii="Arial" w:eastAsia="Times New Roman" w:hAnsi="Arial" w:cs="Arial"/>
                <w:color w:val="000000"/>
              </w:rPr>
            </w:pPr>
            <w:r w:rsidRPr="00B202D6">
              <w:rPr>
                <w:rFonts w:ascii="Arial" w:eastAsia="Times New Roman" w:hAnsi="Arial" w:cs="Arial"/>
                <w:color w:val="000000"/>
              </w:rPr>
              <w:t>938</w:t>
            </w:r>
          </w:p>
        </w:tc>
        <w:tc>
          <w:tcPr>
            <w:tcW w:w="1760" w:type="dxa"/>
            <w:tcBorders>
              <w:top w:val="nil"/>
              <w:left w:val="nil"/>
              <w:bottom w:val="single" w:sz="4" w:space="0" w:color="auto"/>
              <w:right w:val="nil"/>
            </w:tcBorders>
            <w:shd w:val="clear" w:color="000000" w:fill="A5C5CD"/>
            <w:noWrap/>
            <w:vAlign w:val="center"/>
            <w:hideMark/>
          </w:tcPr>
          <w:p w:rsidR="009E51D7" w:rsidRPr="00B202D6" w:rsidRDefault="009E51D7" w:rsidP="009E51D7">
            <w:pPr>
              <w:spacing w:after="0" w:line="240" w:lineRule="auto"/>
              <w:jc w:val="center"/>
              <w:rPr>
                <w:rFonts w:ascii="Arial" w:eastAsia="Times New Roman" w:hAnsi="Arial" w:cs="Arial"/>
                <w:color w:val="000000"/>
              </w:rPr>
            </w:pPr>
            <w:r w:rsidRPr="00B202D6">
              <w:rPr>
                <w:rFonts w:ascii="Arial" w:eastAsia="Times New Roman" w:hAnsi="Arial" w:cs="Arial"/>
                <w:color w:val="000000"/>
              </w:rPr>
              <w:t>104%</w:t>
            </w:r>
          </w:p>
        </w:tc>
      </w:tr>
      <w:tr w:rsidR="009E51D7" w:rsidRPr="00B202D6" w:rsidTr="00AF0E85">
        <w:trPr>
          <w:trHeight w:val="210"/>
        </w:trPr>
        <w:tc>
          <w:tcPr>
            <w:tcW w:w="1760" w:type="dxa"/>
            <w:vMerge w:val="restart"/>
            <w:tcBorders>
              <w:top w:val="nil"/>
              <w:left w:val="nil"/>
              <w:bottom w:val="single" w:sz="4" w:space="0" w:color="auto"/>
              <w:right w:val="single" w:sz="4" w:space="0" w:color="auto"/>
            </w:tcBorders>
            <w:shd w:val="clear" w:color="000000" w:fill="FFFFFF"/>
            <w:vAlign w:val="center"/>
            <w:hideMark/>
          </w:tcPr>
          <w:p w:rsidR="009E51D7" w:rsidRPr="00B202D6" w:rsidRDefault="009E51D7" w:rsidP="009E51D7">
            <w:pPr>
              <w:spacing w:after="0" w:line="240" w:lineRule="auto"/>
              <w:jc w:val="center"/>
              <w:rPr>
                <w:rFonts w:ascii="Arial" w:eastAsia="Times New Roman" w:hAnsi="Arial" w:cs="Arial"/>
                <w:color w:val="000000"/>
              </w:rPr>
            </w:pPr>
            <w:r w:rsidRPr="00B202D6">
              <w:rPr>
                <w:rFonts w:ascii="Arial" w:eastAsia="Times New Roman" w:hAnsi="Arial" w:cs="Arial"/>
                <w:color w:val="000000"/>
              </w:rPr>
              <w:t>Státní příslušnost</w:t>
            </w:r>
          </w:p>
        </w:tc>
        <w:tc>
          <w:tcPr>
            <w:tcW w:w="1100" w:type="dxa"/>
            <w:tcBorders>
              <w:top w:val="nil"/>
              <w:left w:val="nil"/>
              <w:bottom w:val="single" w:sz="4" w:space="0" w:color="auto"/>
              <w:right w:val="single" w:sz="4" w:space="0" w:color="auto"/>
            </w:tcBorders>
            <w:shd w:val="clear" w:color="000000" w:fill="FFFFFF"/>
            <w:vAlign w:val="center"/>
            <w:hideMark/>
          </w:tcPr>
          <w:p w:rsidR="009E51D7" w:rsidRPr="00B202D6" w:rsidRDefault="009E51D7" w:rsidP="009E51D7">
            <w:pPr>
              <w:spacing w:after="0" w:line="240" w:lineRule="auto"/>
              <w:rPr>
                <w:rFonts w:ascii="Arial" w:eastAsia="Times New Roman" w:hAnsi="Arial" w:cs="Arial"/>
                <w:color w:val="000000"/>
              </w:rPr>
            </w:pPr>
            <w:r w:rsidRPr="00B202D6">
              <w:rPr>
                <w:rFonts w:ascii="Arial" w:eastAsia="Times New Roman" w:hAnsi="Arial" w:cs="Arial"/>
                <w:color w:val="000000"/>
              </w:rPr>
              <w:t>Čech</w:t>
            </w:r>
          </w:p>
        </w:tc>
        <w:tc>
          <w:tcPr>
            <w:tcW w:w="1780" w:type="dxa"/>
            <w:tcBorders>
              <w:top w:val="nil"/>
              <w:left w:val="nil"/>
              <w:bottom w:val="single" w:sz="4" w:space="0" w:color="auto"/>
              <w:right w:val="single" w:sz="4" w:space="0" w:color="auto"/>
            </w:tcBorders>
            <w:shd w:val="clear" w:color="000000" w:fill="FFFFFF"/>
            <w:vAlign w:val="center"/>
            <w:hideMark/>
          </w:tcPr>
          <w:p w:rsidR="009E51D7" w:rsidRPr="00B202D6" w:rsidRDefault="009E51D7" w:rsidP="009E51D7">
            <w:pPr>
              <w:spacing w:after="0" w:line="240" w:lineRule="auto"/>
              <w:jc w:val="center"/>
              <w:rPr>
                <w:rFonts w:ascii="Arial" w:eastAsia="Times New Roman" w:hAnsi="Arial" w:cs="Arial"/>
                <w:color w:val="000000"/>
              </w:rPr>
            </w:pPr>
            <w:r w:rsidRPr="00B202D6">
              <w:rPr>
                <w:rFonts w:ascii="Arial" w:eastAsia="Times New Roman" w:hAnsi="Arial" w:cs="Arial"/>
                <w:color w:val="000000"/>
              </w:rPr>
              <w:t>2800</w:t>
            </w:r>
          </w:p>
        </w:tc>
        <w:tc>
          <w:tcPr>
            <w:tcW w:w="1640" w:type="dxa"/>
            <w:tcBorders>
              <w:top w:val="nil"/>
              <w:left w:val="nil"/>
              <w:bottom w:val="single" w:sz="4" w:space="0" w:color="auto"/>
              <w:right w:val="single" w:sz="4" w:space="0" w:color="auto"/>
            </w:tcBorders>
            <w:shd w:val="clear" w:color="000000" w:fill="FFFFFF"/>
            <w:noWrap/>
            <w:vAlign w:val="center"/>
            <w:hideMark/>
          </w:tcPr>
          <w:p w:rsidR="009E51D7" w:rsidRPr="00B202D6" w:rsidRDefault="009E51D7" w:rsidP="009E51D7">
            <w:pPr>
              <w:spacing w:after="0" w:line="240" w:lineRule="auto"/>
              <w:jc w:val="center"/>
              <w:rPr>
                <w:rFonts w:ascii="Arial" w:eastAsia="Times New Roman" w:hAnsi="Arial" w:cs="Arial"/>
                <w:color w:val="000000"/>
              </w:rPr>
            </w:pPr>
            <w:r w:rsidRPr="00B202D6">
              <w:rPr>
                <w:rFonts w:ascii="Arial" w:eastAsia="Times New Roman" w:hAnsi="Arial" w:cs="Arial"/>
                <w:color w:val="000000"/>
              </w:rPr>
              <w:t>3161</w:t>
            </w:r>
          </w:p>
        </w:tc>
        <w:tc>
          <w:tcPr>
            <w:tcW w:w="1760" w:type="dxa"/>
            <w:tcBorders>
              <w:top w:val="nil"/>
              <w:left w:val="nil"/>
              <w:bottom w:val="single" w:sz="4" w:space="0" w:color="auto"/>
              <w:right w:val="nil"/>
            </w:tcBorders>
            <w:shd w:val="clear" w:color="000000" w:fill="A5C5CD"/>
            <w:noWrap/>
            <w:vAlign w:val="center"/>
            <w:hideMark/>
          </w:tcPr>
          <w:p w:rsidR="009E51D7" w:rsidRPr="00B202D6" w:rsidRDefault="009E51D7" w:rsidP="009E51D7">
            <w:pPr>
              <w:spacing w:after="0" w:line="240" w:lineRule="auto"/>
              <w:jc w:val="center"/>
              <w:rPr>
                <w:rFonts w:ascii="Arial" w:eastAsia="Times New Roman" w:hAnsi="Arial" w:cs="Arial"/>
                <w:color w:val="000000"/>
              </w:rPr>
            </w:pPr>
            <w:r w:rsidRPr="00B202D6">
              <w:rPr>
                <w:rFonts w:ascii="Arial" w:eastAsia="Times New Roman" w:hAnsi="Arial" w:cs="Arial"/>
                <w:color w:val="000000"/>
              </w:rPr>
              <w:t>113%</w:t>
            </w:r>
          </w:p>
        </w:tc>
      </w:tr>
      <w:tr w:rsidR="009E51D7" w:rsidRPr="00B202D6" w:rsidTr="00AF0E85">
        <w:trPr>
          <w:trHeight w:val="225"/>
        </w:trPr>
        <w:tc>
          <w:tcPr>
            <w:tcW w:w="1760" w:type="dxa"/>
            <w:vMerge/>
            <w:tcBorders>
              <w:top w:val="nil"/>
              <w:left w:val="nil"/>
              <w:bottom w:val="single" w:sz="4" w:space="0" w:color="auto"/>
              <w:right w:val="single" w:sz="4" w:space="0" w:color="auto"/>
            </w:tcBorders>
            <w:vAlign w:val="center"/>
            <w:hideMark/>
          </w:tcPr>
          <w:p w:rsidR="009E51D7" w:rsidRPr="00B202D6" w:rsidRDefault="009E51D7" w:rsidP="009E51D7">
            <w:pPr>
              <w:spacing w:after="0" w:line="240" w:lineRule="auto"/>
              <w:rPr>
                <w:rFonts w:ascii="Arial" w:eastAsia="Times New Roman" w:hAnsi="Arial" w:cs="Arial"/>
                <w:color w:val="000000"/>
              </w:rPr>
            </w:pPr>
          </w:p>
        </w:tc>
        <w:tc>
          <w:tcPr>
            <w:tcW w:w="1100" w:type="dxa"/>
            <w:tcBorders>
              <w:top w:val="nil"/>
              <w:left w:val="nil"/>
              <w:bottom w:val="nil"/>
              <w:right w:val="single" w:sz="4" w:space="0" w:color="auto"/>
            </w:tcBorders>
            <w:shd w:val="clear" w:color="000000" w:fill="FFFFFF"/>
            <w:vAlign w:val="center"/>
            <w:hideMark/>
          </w:tcPr>
          <w:p w:rsidR="009E51D7" w:rsidRPr="00B202D6" w:rsidRDefault="009E51D7" w:rsidP="009E51D7">
            <w:pPr>
              <w:spacing w:after="0" w:line="240" w:lineRule="auto"/>
              <w:rPr>
                <w:rFonts w:ascii="Arial" w:eastAsia="Times New Roman" w:hAnsi="Arial" w:cs="Arial"/>
                <w:color w:val="000000"/>
              </w:rPr>
            </w:pPr>
            <w:r w:rsidRPr="00B202D6">
              <w:rPr>
                <w:rFonts w:ascii="Arial" w:eastAsia="Times New Roman" w:hAnsi="Arial" w:cs="Arial"/>
                <w:color w:val="000000"/>
              </w:rPr>
              <w:t>Cizinec</w:t>
            </w:r>
          </w:p>
        </w:tc>
        <w:tc>
          <w:tcPr>
            <w:tcW w:w="1780" w:type="dxa"/>
            <w:tcBorders>
              <w:top w:val="nil"/>
              <w:left w:val="nil"/>
              <w:bottom w:val="nil"/>
              <w:right w:val="single" w:sz="4" w:space="0" w:color="auto"/>
            </w:tcBorders>
            <w:shd w:val="clear" w:color="000000" w:fill="FFFFFF"/>
            <w:vAlign w:val="center"/>
            <w:hideMark/>
          </w:tcPr>
          <w:p w:rsidR="009E51D7" w:rsidRPr="00B202D6" w:rsidRDefault="009E51D7" w:rsidP="009E51D7">
            <w:pPr>
              <w:spacing w:after="0" w:line="240" w:lineRule="auto"/>
              <w:jc w:val="center"/>
              <w:rPr>
                <w:rFonts w:ascii="Arial" w:eastAsia="Times New Roman" w:hAnsi="Arial" w:cs="Arial"/>
                <w:color w:val="000000"/>
              </w:rPr>
            </w:pPr>
            <w:r w:rsidRPr="00B202D6">
              <w:rPr>
                <w:rFonts w:ascii="Arial" w:eastAsia="Times New Roman" w:hAnsi="Arial" w:cs="Arial"/>
                <w:color w:val="000000"/>
              </w:rPr>
              <w:t>1200</w:t>
            </w:r>
          </w:p>
        </w:tc>
        <w:tc>
          <w:tcPr>
            <w:tcW w:w="1640" w:type="dxa"/>
            <w:tcBorders>
              <w:top w:val="nil"/>
              <w:left w:val="nil"/>
              <w:bottom w:val="nil"/>
              <w:right w:val="single" w:sz="4" w:space="0" w:color="auto"/>
            </w:tcBorders>
            <w:shd w:val="clear" w:color="000000" w:fill="FFFFFF"/>
            <w:noWrap/>
            <w:vAlign w:val="center"/>
            <w:hideMark/>
          </w:tcPr>
          <w:p w:rsidR="009E51D7" w:rsidRPr="00B202D6" w:rsidRDefault="009E51D7" w:rsidP="009E51D7">
            <w:pPr>
              <w:spacing w:after="0" w:line="240" w:lineRule="auto"/>
              <w:jc w:val="center"/>
              <w:rPr>
                <w:rFonts w:ascii="Arial" w:eastAsia="Times New Roman" w:hAnsi="Arial" w:cs="Arial"/>
                <w:color w:val="000000"/>
              </w:rPr>
            </w:pPr>
            <w:r w:rsidRPr="00B202D6">
              <w:rPr>
                <w:rFonts w:ascii="Arial" w:eastAsia="Times New Roman" w:hAnsi="Arial" w:cs="Arial"/>
                <w:color w:val="000000"/>
              </w:rPr>
              <w:t>1218</w:t>
            </w:r>
          </w:p>
        </w:tc>
        <w:tc>
          <w:tcPr>
            <w:tcW w:w="1760" w:type="dxa"/>
            <w:tcBorders>
              <w:top w:val="nil"/>
              <w:left w:val="nil"/>
              <w:bottom w:val="nil"/>
              <w:right w:val="nil"/>
            </w:tcBorders>
            <w:shd w:val="clear" w:color="000000" w:fill="A5C5CD"/>
            <w:noWrap/>
            <w:vAlign w:val="center"/>
            <w:hideMark/>
          </w:tcPr>
          <w:p w:rsidR="009E51D7" w:rsidRPr="00B202D6" w:rsidRDefault="009E51D7" w:rsidP="009E51D7">
            <w:pPr>
              <w:spacing w:after="0" w:line="240" w:lineRule="auto"/>
              <w:jc w:val="center"/>
              <w:rPr>
                <w:rFonts w:ascii="Arial" w:eastAsia="Times New Roman" w:hAnsi="Arial" w:cs="Arial"/>
                <w:color w:val="000000"/>
              </w:rPr>
            </w:pPr>
            <w:r w:rsidRPr="00B202D6">
              <w:rPr>
                <w:rFonts w:ascii="Arial" w:eastAsia="Times New Roman" w:hAnsi="Arial" w:cs="Arial"/>
                <w:color w:val="000000"/>
              </w:rPr>
              <w:t>102%</w:t>
            </w:r>
          </w:p>
        </w:tc>
      </w:tr>
      <w:tr w:rsidR="009E51D7" w:rsidRPr="00B202D6" w:rsidTr="00AF0E85">
        <w:trPr>
          <w:trHeight w:val="225"/>
        </w:trPr>
        <w:tc>
          <w:tcPr>
            <w:tcW w:w="2860" w:type="dxa"/>
            <w:gridSpan w:val="2"/>
            <w:tcBorders>
              <w:top w:val="single" w:sz="8" w:space="0" w:color="auto"/>
              <w:left w:val="nil"/>
              <w:bottom w:val="single" w:sz="8" w:space="0" w:color="auto"/>
              <w:right w:val="single" w:sz="4" w:space="0" w:color="auto"/>
            </w:tcBorders>
            <w:shd w:val="clear" w:color="000000" w:fill="FFFFFF"/>
            <w:vAlign w:val="center"/>
            <w:hideMark/>
          </w:tcPr>
          <w:p w:rsidR="009E51D7" w:rsidRPr="00B202D6" w:rsidRDefault="00010960" w:rsidP="009E51D7">
            <w:pPr>
              <w:spacing w:after="0" w:line="240" w:lineRule="auto"/>
              <w:jc w:val="center"/>
              <w:rPr>
                <w:rFonts w:ascii="Arial" w:eastAsia="Times New Roman" w:hAnsi="Arial" w:cs="Arial"/>
                <w:color w:val="000000"/>
              </w:rPr>
            </w:pPr>
            <w:r w:rsidRPr="00B202D6">
              <w:rPr>
                <w:rFonts w:ascii="Arial" w:eastAsia="Times New Roman" w:hAnsi="Arial" w:cs="Arial"/>
                <w:color w:val="000000"/>
              </w:rPr>
              <w:t>Celkem</w:t>
            </w:r>
          </w:p>
        </w:tc>
        <w:tc>
          <w:tcPr>
            <w:tcW w:w="1780" w:type="dxa"/>
            <w:tcBorders>
              <w:top w:val="single" w:sz="8" w:space="0" w:color="auto"/>
              <w:left w:val="nil"/>
              <w:bottom w:val="single" w:sz="8" w:space="0" w:color="auto"/>
              <w:right w:val="single" w:sz="4" w:space="0" w:color="auto"/>
            </w:tcBorders>
            <w:shd w:val="clear" w:color="000000" w:fill="FFFFFF"/>
            <w:vAlign w:val="center"/>
            <w:hideMark/>
          </w:tcPr>
          <w:p w:rsidR="009E51D7" w:rsidRPr="00B202D6" w:rsidRDefault="009E51D7" w:rsidP="009E51D7">
            <w:pPr>
              <w:spacing w:after="0" w:line="240" w:lineRule="auto"/>
              <w:jc w:val="center"/>
              <w:rPr>
                <w:rFonts w:ascii="Arial" w:eastAsia="Times New Roman" w:hAnsi="Arial" w:cs="Arial"/>
                <w:color w:val="000000"/>
              </w:rPr>
            </w:pPr>
            <w:r w:rsidRPr="00B202D6">
              <w:rPr>
                <w:rFonts w:ascii="Arial" w:eastAsia="Times New Roman" w:hAnsi="Arial" w:cs="Arial"/>
                <w:color w:val="000000"/>
              </w:rPr>
              <w:t>4000</w:t>
            </w:r>
          </w:p>
        </w:tc>
        <w:tc>
          <w:tcPr>
            <w:tcW w:w="1640" w:type="dxa"/>
            <w:tcBorders>
              <w:top w:val="single" w:sz="8" w:space="0" w:color="auto"/>
              <w:left w:val="nil"/>
              <w:bottom w:val="single" w:sz="8" w:space="0" w:color="auto"/>
              <w:right w:val="single" w:sz="4" w:space="0" w:color="auto"/>
            </w:tcBorders>
            <w:shd w:val="clear" w:color="000000" w:fill="FFFFFF"/>
            <w:noWrap/>
            <w:vAlign w:val="center"/>
            <w:hideMark/>
          </w:tcPr>
          <w:p w:rsidR="009E51D7" w:rsidRPr="00B202D6" w:rsidRDefault="009E51D7" w:rsidP="009E51D7">
            <w:pPr>
              <w:spacing w:after="0" w:line="240" w:lineRule="auto"/>
              <w:jc w:val="center"/>
              <w:rPr>
                <w:rFonts w:ascii="Arial" w:eastAsia="Times New Roman" w:hAnsi="Arial" w:cs="Arial"/>
                <w:color w:val="000000"/>
              </w:rPr>
            </w:pPr>
            <w:r w:rsidRPr="00B202D6">
              <w:rPr>
                <w:rFonts w:ascii="Arial" w:eastAsia="Times New Roman" w:hAnsi="Arial" w:cs="Arial"/>
                <w:color w:val="000000"/>
              </w:rPr>
              <w:t>4379</w:t>
            </w:r>
          </w:p>
        </w:tc>
        <w:tc>
          <w:tcPr>
            <w:tcW w:w="1760" w:type="dxa"/>
            <w:tcBorders>
              <w:top w:val="single" w:sz="8" w:space="0" w:color="auto"/>
              <w:left w:val="nil"/>
              <w:bottom w:val="single" w:sz="8" w:space="0" w:color="auto"/>
              <w:right w:val="nil"/>
            </w:tcBorders>
            <w:shd w:val="clear" w:color="000000" w:fill="A5C5CD"/>
            <w:noWrap/>
            <w:vAlign w:val="center"/>
            <w:hideMark/>
          </w:tcPr>
          <w:p w:rsidR="009E51D7" w:rsidRPr="00B202D6" w:rsidRDefault="009E51D7" w:rsidP="009E51D7">
            <w:pPr>
              <w:spacing w:after="0" w:line="240" w:lineRule="auto"/>
              <w:jc w:val="center"/>
              <w:rPr>
                <w:rFonts w:ascii="Arial" w:eastAsia="Times New Roman" w:hAnsi="Arial" w:cs="Arial"/>
                <w:color w:val="000000"/>
              </w:rPr>
            </w:pPr>
            <w:r w:rsidRPr="00B202D6">
              <w:rPr>
                <w:rFonts w:ascii="Arial" w:eastAsia="Times New Roman" w:hAnsi="Arial" w:cs="Arial"/>
                <w:color w:val="000000"/>
              </w:rPr>
              <w:t>109%</w:t>
            </w:r>
          </w:p>
        </w:tc>
      </w:tr>
    </w:tbl>
    <w:p w:rsidR="00340993" w:rsidRPr="00B202D6" w:rsidRDefault="00340993" w:rsidP="00F11E6F">
      <w:pPr>
        <w:pStyle w:val="Nadpis10"/>
        <w:jc w:val="left"/>
        <w:rPr>
          <w:b w:val="0"/>
          <w:sz w:val="24"/>
          <w:szCs w:val="24"/>
        </w:rPr>
      </w:pPr>
    </w:p>
    <w:p w:rsidR="00AC59BB" w:rsidRPr="00B202D6" w:rsidRDefault="00817918" w:rsidP="00B85CC3">
      <w:pPr>
        <w:rPr>
          <w:rFonts w:ascii="Arial" w:hAnsi="Arial" w:cs="Arial"/>
        </w:rPr>
      </w:pPr>
      <w:r w:rsidRPr="00B202D6">
        <w:rPr>
          <w:rFonts w:ascii="Arial" w:hAnsi="Arial" w:cs="Arial"/>
        </w:rPr>
        <w:t xml:space="preserve">Dle požadavků </w:t>
      </w:r>
      <w:r w:rsidR="00DD6D61" w:rsidRPr="00B202D6">
        <w:rPr>
          <w:rFonts w:ascii="Arial" w:hAnsi="Arial" w:cs="Arial"/>
        </w:rPr>
        <w:t>Objednatele</w:t>
      </w:r>
      <w:r w:rsidRPr="00B202D6">
        <w:rPr>
          <w:rFonts w:ascii="Arial" w:hAnsi="Arial" w:cs="Arial"/>
        </w:rPr>
        <w:t xml:space="preserve"> byli do šetření zahrnuti všichni návštěvníci </w:t>
      </w:r>
      <w:r w:rsidR="00DD6D61" w:rsidRPr="00B202D6">
        <w:rPr>
          <w:rFonts w:ascii="Arial" w:hAnsi="Arial" w:cs="Arial"/>
        </w:rPr>
        <w:t xml:space="preserve">Královéhradeckého </w:t>
      </w:r>
      <w:r w:rsidRPr="00B202D6">
        <w:rPr>
          <w:rFonts w:ascii="Arial" w:hAnsi="Arial" w:cs="Arial"/>
        </w:rPr>
        <w:t xml:space="preserve">kraje včetně osob bydlících v lokalitě nebo její blízkosti. Tazatelé i z těchto osob vybírali jen ty, kteří se v rámci své lokality vydali na výlet nebo navštívili kulturní, sportovní </w:t>
      </w:r>
      <w:r w:rsidR="00AC59BB" w:rsidRPr="00B202D6">
        <w:rPr>
          <w:rFonts w:ascii="Arial" w:hAnsi="Arial" w:cs="Arial"/>
        </w:rPr>
        <w:t>nebo jinou akci.</w:t>
      </w:r>
    </w:p>
    <w:p w:rsidR="00290B3D" w:rsidRPr="00B202D6" w:rsidRDefault="00021DAC" w:rsidP="00B85CC3">
      <w:pPr>
        <w:rPr>
          <w:rFonts w:ascii="Arial" w:hAnsi="Arial" w:cs="Arial"/>
        </w:rPr>
      </w:pPr>
      <w:r w:rsidRPr="00B202D6">
        <w:rPr>
          <w:rFonts w:ascii="Arial" w:hAnsi="Arial" w:cs="Arial"/>
        </w:rPr>
        <w:t>Šetření proběhlo celkem na 87 různých místech nebo akcích. Některé lok</w:t>
      </w:r>
      <w:r w:rsidR="0038297B" w:rsidRPr="00B202D6">
        <w:rPr>
          <w:rFonts w:ascii="Arial" w:hAnsi="Arial" w:cs="Arial"/>
        </w:rPr>
        <w:t>ality byly navštíveny opakovaně</w:t>
      </w:r>
      <w:r w:rsidR="0062449E" w:rsidRPr="00B202D6">
        <w:rPr>
          <w:rFonts w:ascii="Arial" w:hAnsi="Arial" w:cs="Arial"/>
        </w:rPr>
        <w:t xml:space="preserve"> a </w:t>
      </w:r>
      <w:r w:rsidR="0038297B" w:rsidRPr="00B202D6">
        <w:rPr>
          <w:rFonts w:ascii="Arial" w:hAnsi="Arial" w:cs="Arial"/>
        </w:rPr>
        <w:t>objem dat</w:t>
      </w:r>
      <w:r w:rsidR="0062449E" w:rsidRPr="00B202D6">
        <w:rPr>
          <w:rFonts w:ascii="Arial" w:hAnsi="Arial" w:cs="Arial"/>
        </w:rPr>
        <w:t xml:space="preserve"> je u nich</w:t>
      </w:r>
      <w:r w:rsidR="0038297B" w:rsidRPr="00B202D6">
        <w:rPr>
          <w:rFonts w:ascii="Arial" w:hAnsi="Arial" w:cs="Arial"/>
        </w:rPr>
        <w:t xml:space="preserve"> dostatečný pro hlubší analýzu</w:t>
      </w:r>
      <w:r w:rsidR="0062449E" w:rsidRPr="00B202D6">
        <w:rPr>
          <w:rFonts w:ascii="Arial" w:hAnsi="Arial" w:cs="Arial"/>
        </w:rPr>
        <w:t xml:space="preserve"> (d</w:t>
      </w:r>
      <w:r w:rsidR="00AC59BB" w:rsidRPr="00B202D6">
        <w:rPr>
          <w:rFonts w:ascii="Arial" w:hAnsi="Arial" w:cs="Arial"/>
        </w:rPr>
        <w:t xml:space="preserve">etailní informace – viz </w:t>
      </w:r>
      <w:r w:rsidR="0062449E" w:rsidRPr="00B202D6">
        <w:rPr>
          <w:rFonts w:ascii="Arial" w:hAnsi="Arial" w:cs="Arial"/>
        </w:rPr>
        <w:t>příloha 1 a 2)</w:t>
      </w:r>
      <w:r w:rsidR="00AC59BB" w:rsidRPr="00B202D6">
        <w:rPr>
          <w:rFonts w:ascii="Arial" w:hAnsi="Arial" w:cs="Arial"/>
        </w:rPr>
        <w:t>.</w:t>
      </w:r>
    </w:p>
    <w:p w:rsidR="00290B3D" w:rsidRPr="00B202D6" w:rsidRDefault="00290B3D" w:rsidP="00B85CC3">
      <w:pPr>
        <w:rPr>
          <w:rFonts w:ascii="Arial" w:hAnsi="Arial" w:cs="Arial"/>
        </w:rPr>
      </w:pPr>
      <w:r w:rsidRPr="00B202D6">
        <w:rPr>
          <w:rFonts w:ascii="Arial" w:hAnsi="Arial" w:cs="Arial"/>
        </w:rPr>
        <w:t>Harmonogram byl připraven ve spolupráci s Objednatelem a destinačními společnostmi před začátkem každé etapy. V několika případech došlo k je</w:t>
      </w:r>
      <w:r w:rsidR="00010960" w:rsidRPr="00B202D6">
        <w:rPr>
          <w:rFonts w:ascii="Arial" w:hAnsi="Arial" w:cs="Arial"/>
        </w:rPr>
        <w:t xml:space="preserve">ho úpravě během šetření převážně z důvodu nepřízně počasí nebo malé návštěvnosti </w:t>
      </w:r>
      <w:r w:rsidR="00DD6D61" w:rsidRPr="00B202D6">
        <w:rPr>
          <w:rFonts w:ascii="Arial" w:hAnsi="Arial" w:cs="Arial"/>
        </w:rPr>
        <w:t xml:space="preserve">konkrétní lokality či </w:t>
      </w:r>
      <w:r w:rsidR="00010960" w:rsidRPr="00B202D6">
        <w:rPr>
          <w:rFonts w:ascii="Arial" w:hAnsi="Arial" w:cs="Arial"/>
        </w:rPr>
        <w:t>akce.</w:t>
      </w:r>
    </w:p>
    <w:p w:rsidR="00010960" w:rsidRPr="00B202D6" w:rsidRDefault="00290B3D" w:rsidP="00B85CC3">
      <w:pPr>
        <w:rPr>
          <w:b/>
          <w:sz w:val="24"/>
          <w:szCs w:val="24"/>
        </w:rPr>
      </w:pPr>
      <w:r w:rsidRPr="00B202D6">
        <w:rPr>
          <w:rFonts w:ascii="Arial" w:hAnsi="Arial" w:cs="Arial"/>
        </w:rPr>
        <w:t xml:space="preserve">Dotazování probíhalo metodou PAPI, tj. </w:t>
      </w:r>
      <w:r w:rsidR="00DD6D61" w:rsidRPr="00B202D6">
        <w:rPr>
          <w:rFonts w:ascii="Arial" w:hAnsi="Arial" w:cs="Arial"/>
        </w:rPr>
        <w:t xml:space="preserve">tazatelé zaznamenávali odpovědi respondentů </w:t>
      </w:r>
      <w:r w:rsidRPr="00B202D6">
        <w:rPr>
          <w:rFonts w:ascii="Arial" w:hAnsi="Arial" w:cs="Arial"/>
        </w:rPr>
        <w:t xml:space="preserve">do </w:t>
      </w:r>
      <w:r w:rsidR="00DD6D61" w:rsidRPr="00B202D6">
        <w:rPr>
          <w:rFonts w:ascii="Arial" w:hAnsi="Arial" w:cs="Arial"/>
        </w:rPr>
        <w:t>tištěného</w:t>
      </w:r>
      <w:r w:rsidRPr="00B202D6">
        <w:rPr>
          <w:rFonts w:ascii="Arial" w:hAnsi="Arial" w:cs="Arial"/>
        </w:rPr>
        <w:t xml:space="preserve"> dotazníku. Dotazník byl upraven se souhlasem Objednatele po 1. a 5. etapě (změna se týkala</w:t>
      </w:r>
      <w:r w:rsidR="00010960" w:rsidRPr="00B202D6">
        <w:rPr>
          <w:rFonts w:ascii="Arial" w:hAnsi="Arial" w:cs="Arial"/>
        </w:rPr>
        <w:t xml:space="preserve"> filtrů některých otázek</w:t>
      </w:r>
      <w:r w:rsidR="0064125A" w:rsidRPr="00B202D6">
        <w:rPr>
          <w:rFonts w:ascii="Arial" w:hAnsi="Arial" w:cs="Arial"/>
        </w:rPr>
        <w:t>, začlenění otázky q7a</w:t>
      </w:r>
      <w:r w:rsidR="00010960" w:rsidRPr="00B202D6">
        <w:rPr>
          <w:rFonts w:ascii="Arial" w:hAnsi="Arial" w:cs="Arial"/>
        </w:rPr>
        <w:t xml:space="preserve"> a rozšíření otázky q10). Pro dotazování cizinců byly k dispozici cizojazyčné mutace (EN, DE, PL, RU a HOL).</w:t>
      </w:r>
      <w:r w:rsidR="004E2299" w:rsidRPr="00B202D6">
        <w:rPr>
          <w:rFonts w:ascii="Arial" w:hAnsi="Arial" w:cs="Arial"/>
        </w:rPr>
        <w:t xml:space="preserve"> Jako odměnu za účast v šetření respondenti dostávali </w:t>
      </w:r>
      <w:r w:rsidR="00DD6D61" w:rsidRPr="00B202D6">
        <w:rPr>
          <w:rFonts w:ascii="Arial" w:hAnsi="Arial" w:cs="Arial"/>
        </w:rPr>
        <w:t>drobné dárky, např. propagační a informační materiály destinace</w:t>
      </w:r>
      <w:r w:rsidR="004E2299" w:rsidRPr="00B202D6">
        <w:rPr>
          <w:rFonts w:ascii="Arial" w:hAnsi="Arial" w:cs="Arial"/>
        </w:rPr>
        <w:t>.</w:t>
      </w:r>
    </w:p>
    <w:p w:rsidR="003B64CD" w:rsidRPr="00B202D6" w:rsidRDefault="00BC091D" w:rsidP="00B85CC3">
      <w:pPr>
        <w:rPr>
          <w:rFonts w:ascii="Arial" w:hAnsi="Arial" w:cs="Arial"/>
        </w:rPr>
      </w:pPr>
      <w:r w:rsidRPr="00B202D6">
        <w:rPr>
          <w:rFonts w:ascii="Arial" w:hAnsi="Arial" w:cs="Arial"/>
        </w:rPr>
        <w:t xml:space="preserve">Projektu se zúčastnili </w:t>
      </w:r>
      <w:r w:rsidR="00010960" w:rsidRPr="00B202D6">
        <w:rPr>
          <w:rFonts w:ascii="Arial" w:hAnsi="Arial" w:cs="Arial"/>
        </w:rPr>
        <w:t>tazatelé z tazatelské sítě STEM/MARK, kteří ovládají alespo</w:t>
      </w:r>
      <w:r w:rsidRPr="00B202D6">
        <w:rPr>
          <w:rFonts w:ascii="Arial" w:hAnsi="Arial" w:cs="Arial"/>
        </w:rPr>
        <w:t>ň</w:t>
      </w:r>
      <w:r w:rsidR="00010960" w:rsidRPr="00B202D6">
        <w:rPr>
          <w:rFonts w:ascii="Arial" w:hAnsi="Arial" w:cs="Arial"/>
        </w:rPr>
        <w:t xml:space="preserve"> jeden světový jazyk. </w:t>
      </w:r>
      <w:r w:rsidRPr="00B202D6">
        <w:rPr>
          <w:rFonts w:ascii="Arial" w:hAnsi="Arial" w:cs="Arial"/>
        </w:rPr>
        <w:t xml:space="preserve">Před začátkem šetření dne </w:t>
      </w:r>
      <w:r w:rsidR="00B85CC3" w:rsidRPr="00B202D6">
        <w:rPr>
          <w:rFonts w:ascii="Arial" w:hAnsi="Arial" w:cs="Arial"/>
        </w:rPr>
        <w:t xml:space="preserve">14. června </w:t>
      </w:r>
      <w:r w:rsidR="005D78FB" w:rsidRPr="00B202D6">
        <w:rPr>
          <w:rFonts w:ascii="Arial" w:hAnsi="Arial" w:cs="Arial"/>
        </w:rPr>
        <w:t>2011</w:t>
      </w:r>
      <w:r w:rsidRPr="00B202D6">
        <w:rPr>
          <w:rFonts w:ascii="Arial" w:hAnsi="Arial" w:cs="Arial"/>
        </w:rPr>
        <w:t xml:space="preserve"> se uskutečnilo školení tazatelů o </w:t>
      </w:r>
      <w:r w:rsidR="00C473AC" w:rsidRPr="00B202D6">
        <w:rPr>
          <w:rFonts w:ascii="Arial" w:hAnsi="Arial" w:cs="Arial"/>
        </w:rPr>
        <w:t>cílech</w:t>
      </w:r>
      <w:r w:rsidRPr="00B202D6">
        <w:rPr>
          <w:rFonts w:ascii="Arial" w:hAnsi="Arial" w:cs="Arial"/>
        </w:rPr>
        <w:t>, průběhu a metodice projektu. Tazatelskou činnost v průběhu projektu k</w:t>
      </w:r>
      <w:r w:rsidR="003B64CD" w:rsidRPr="00B202D6">
        <w:rPr>
          <w:rFonts w:ascii="Arial" w:hAnsi="Arial" w:cs="Arial"/>
        </w:rPr>
        <w:t>ontroloval regionální zástupce.</w:t>
      </w:r>
    </w:p>
    <w:p w:rsidR="00BC091D" w:rsidRPr="00B202D6" w:rsidRDefault="003B64CD" w:rsidP="00B85CC3">
      <w:pPr>
        <w:rPr>
          <w:rFonts w:ascii="Arial" w:hAnsi="Arial" w:cs="Arial"/>
        </w:rPr>
      </w:pPr>
      <w:r w:rsidRPr="00B202D6">
        <w:rPr>
          <w:rFonts w:ascii="Arial" w:hAnsi="Arial" w:cs="Arial"/>
        </w:rPr>
        <w:t>V lednu 2012</w:t>
      </w:r>
      <w:r w:rsidR="00BC091D" w:rsidRPr="00B202D6">
        <w:rPr>
          <w:rFonts w:ascii="Arial" w:hAnsi="Arial" w:cs="Arial"/>
        </w:rPr>
        <w:t xml:space="preserve"> proběhlo</w:t>
      </w:r>
      <w:r w:rsidRPr="00B202D6">
        <w:rPr>
          <w:rFonts w:ascii="Arial" w:hAnsi="Arial" w:cs="Arial"/>
        </w:rPr>
        <w:t xml:space="preserve"> náhodné</w:t>
      </w:r>
      <w:r w:rsidR="00BC091D" w:rsidRPr="00B202D6">
        <w:rPr>
          <w:rFonts w:ascii="Arial" w:hAnsi="Arial" w:cs="Arial"/>
        </w:rPr>
        <w:t xml:space="preserve"> telefonické ověřování kontaktů poskytnutých respondenty </w:t>
      </w:r>
      <w:r w:rsidR="00134868" w:rsidRPr="00B202D6">
        <w:rPr>
          <w:rFonts w:ascii="Arial" w:hAnsi="Arial" w:cs="Arial"/>
        </w:rPr>
        <w:t>během 1.</w:t>
      </w:r>
      <w:r w:rsidR="00C473AC" w:rsidRPr="00B202D6">
        <w:rPr>
          <w:rFonts w:ascii="Arial" w:hAnsi="Arial" w:cs="Arial"/>
        </w:rPr>
        <w:t xml:space="preserve"> </w:t>
      </w:r>
      <w:r w:rsidR="00134868" w:rsidRPr="00B202D6">
        <w:rPr>
          <w:rFonts w:ascii="Arial" w:hAnsi="Arial" w:cs="Arial"/>
        </w:rPr>
        <w:t>etapy. C</w:t>
      </w:r>
      <w:r w:rsidR="00B8427C" w:rsidRPr="00B202D6">
        <w:rPr>
          <w:rFonts w:ascii="Arial" w:hAnsi="Arial" w:cs="Arial"/>
        </w:rPr>
        <w:t xml:space="preserve">elkem bylo prověřeno </w:t>
      </w:r>
      <w:r w:rsidR="00134868" w:rsidRPr="00B202D6">
        <w:rPr>
          <w:rFonts w:ascii="Arial" w:hAnsi="Arial" w:cs="Arial"/>
        </w:rPr>
        <w:t>93</w:t>
      </w:r>
      <w:r w:rsidR="00B8427C" w:rsidRPr="00B202D6">
        <w:rPr>
          <w:rFonts w:ascii="Arial" w:hAnsi="Arial" w:cs="Arial"/>
        </w:rPr>
        <w:t xml:space="preserve"> kontaktů</w:t>
      </w:r>
      <w:r w:rsidR="00134868" w:rsidRPr="00B202D6">
        <w:rPr>
          <w:rFonts w:ascii="Arial" w:hAnsi="Arial" w:cs="Arial"/>
        </w:rPr>
        <w:t xml:space="preserve"> telefonicky a e-mailem</w:t>
      </w:r>
      <w:r w:rsidR="00B8427C" w:rsidRPr="00B202D6">
        <w:rPr>
          <w:rFonts w:ascii="Arial" w:hAnsi="Arial" w:cs="Arial"/>
        </w:rPr>
        <w:t xml:space="preserve">. </w:t>
      </w:r>
      <w:r w:rsidR="00134868" w:rsidRPr="00B202D6">
        <w:rPr>
          <w:rFonts w:ascii="Arial" w:hAnsi="Arial" w:cs="Arial"/>
        </w:rPr>
        <w:t>Bylo p</w:t>
      </w:r>
      <w:r w:rsidRPr="00B202D6">
        <w:rPr>
          <w:rFonts w:ascii="Arial" w:hAnsi="Arial" w:cs="Arial"/>
        </w:rPr>
        <w:t xml:space="preserve">otvrzeno </w:t>
      </w:r>
      <w:r w:rsidR="00134868" w:rsidRPr="00B202D6">
        <w:rPr>
          <w:rFonts w:ascii="Arial" w:hAnsi="Arial" w:cs="Arial"/>
        </w:rPr>
        <w:t>6</w:t>
      </w:r>
      <w:r w:rsidRPr="00B202D6">
        <w:rPr>
          <w:rFonts w:ascii="Arial" w:hAnsi="Arial" w:cs="Arial"/>
        </w:rPr>
        <w:t>0 % rozhovorů</w:t>
      </w:r>
      <w:r w:rsidR="00134868" w:rsidRPr="00B202D6">
        <w:rPr>
          <w:rFonts w:ascii="Arial" w:hAnsi="Arial" w:cs="Arial"/>
        </w:rPr>
        <w:t xml:space="preserve"> telefonicky</w:t>
      </w:r>
      <w:r w:rsidRPr="00B202D6">
        <w:rPr>
          <w:rFonts w:ascii="Arial" w:hAnsi="Arial" w:cs="Arial"/>
        </w:rPr>
        <w:t xml:space="preserve"> a </w:t>
      </w:r>
      <w:r w:rsidR="00134868" w:rsidRPr="00B202D6">
        <w:rPr>
          <w:rFonts w:ascii="Arial" w:hAnsi="Arial" w:cs="Arial"/>
        </w:rPr>
        <w:t xml:space="preserve">80 % rozhovorů e-mailem, což je </w:t>
      </w:r>
      <w:r w:rsidR="004A543C" w:rsidRPr="00B202D6">
        <w:rPr>
          <w:rFonts w:ascii="Arial" w:hAnsi="Arial" w:cs="Arial"/>
        </w:rPr>
        <w:t>při půlročním odstupu od data šetření</w:t>
      </w:r>
      <w:r w:rsidR="00134868" w:rsidRPr="00B202D6">
        <w:rPr>
          <w:rFonts w:ascii="Arial" w:hAnsi="Arial" w:cs="Arial"/>
        </w:rPr>
        <w:t xml:space="preserve"> uspokojivý výsledek.</w:t>
      </w:r>
    </w:p>
    <w:p w:rsidR="00B8427C" w:rsidRPr="00B202D6" w:rsidRDefault="00A15FCA" w:rsidP="00181ECE">
      <w:pPr>
        <w:pStyle w:val="Nadpis20"/>
      </w:pPr>
      <w:bookmarkStart w:id="15" w:name="_Toc361918188"/>
      <w:r w:rsidRPr="00B202D6">
        <w:lastRenderedPageBreak/>
        <w:t>1.</w:t>
      </w:r>
      <w:r w:rsidR="00B8427C" w:rsidRPr="00B202D6">
        <w:t>2 Výsledky šetření</w:t>
      </w:r>
      <w:r w:rsidRPr="00B202D6">
        <w:t xml:space="preserve"> FTF</w:t>
      </w:r>
      <w:bookmarkEnd w:id="15"/>
    </w:p>
    <w:p w:rsidR="00B8427C" w:rsidRPr="00B202D6" w:rsidRDefault="00B8427C" w:rsidP="00F11E6F">
      <w:pPr>
        <w:pStyle w:val="Nadpis10"/>
        <w:jc w:val="left"/>
        <w:rPr>
          <w:b w:val="0"/>
          <w:sz w:val="24"/>
          <w:szCs w:val="24"/>
        </w:rPr>
      </w:pPr>
    </w:p>
    <w:p w:rsidR="00B8427C" w:rsidRPr="00B202D6" w:rsidRDefault="00D371AC" w:rsidP="00B85CC3">
      <w:pPr>
        <w:rPr>
          <w:rFonts w:ascii="Arial" w:hAnsi="Arial" w:cs="Arial"/>
        </w:rPr>
      </w:pPr>
      <w:r w:rsidRPr="00B202D6">
        <w:rPr>
          <w:rFonts w:ascii="Arial" w:hAnsi="Arial" w:cs="Arial"/>
        </w:rPr>
        <w:t>Zjištěné údaje</w:t>
      </w:r>
      <w:r w:rsidR="00B8427C" w:rsidRPr="00B202D6">
        <w:rPr>
          <w:rFonts w:ascii="Arial" w:hAnsi="Arial" w:cs="Arial"/>
        </w:rPr>
        <w:t xml:space="preserve"> byly zpracovány odděleně pro domácí a zahraniční návštěvníky</w:t>
      </w:r>
      <w:r w:rsidRPr="00B202D6">
        <w:rPr>
          <w:rFonts w:ascii="Arial" w:hAnsi="Arial" w:cs="Arial"/>
        </w:rPr>
        <w:t xml:space="preserve"> a děti</w:t>
      </w:r>
      <w:r w:rsidR="00B8427C" w:rsidRPr="00B202D6">
        <w:rPr>
          <w:rFonts w:ascii="Arial" w:hAnsi="Arial" w:cs="Arial"/>
        </w:rPr>
        <w:t xml:space="preserve">. Výsledky dávají </w:t>
      </w:r>
      <w:r w:rsidR="00134868" w:rsidRPr="00B202D6">
        <w:rPr>
          <w:rFonts w:ascii="Arial" w:hAnsi="Arial" w:cs="Arial"/>
        </w:rPr>
        <w:t>představu o potřebác</w:t>
      </w:r>
      <w:r w:rsidR="008F7D05" w:rsidRPr="00B202D6">
        <w:rPr>
          <w:rFonts w:ascii="Arial" w:hAnsi="Arial" w:cs="Arial"/>
        </w:rPr>
        <w:t xml:space="preserve">h různých skupin návštěvníků </w:t>
      </w:r>
      <w:r w:rsidR="005B5409" w:rsidRPr="00B202D6">
        <w:rPr>
          <w:rFonts w:ascii="Arial" w:hAnsi="Arial" w:cs="Arial"/>
        </w:rPr>
        <w:t xml:space="preserve">v </w:t>
      </w:r>
      <w:r w:rsidR="008F7D05" w:rsidRPr="00B202D6">
        <w:rPr>
          <w:rFonts w:ascii="Arial" w:hAnsi="Arial" w:cs="Arial"/>
        </w:rPr>
        <w:t>turisticky oblíbených lokalitách</w:t>
      </w:r>
      <w:r w:rsidR="00134868" w:rsidRPr="00B202D6">
        <w:rPr>
          <w:rFonts w:ascii="Arial" w:hAnsi="Arial" w:cs="Arial"/>
        </w:rPr>
        <w:t xml:space="preserve"> v</w:t>
      </w:r>
      <w:r w:rsidR="008F7D05" w:rsidRPr="00B202D6">
        <w:rPr>
          <w:rFonts w:ascii="Arial" w:hAnsi="Arial" w:cs="Arial"/>
        </w:rPr>
        <w:t xml:space="preserve"> rámci </w:t>
      </w:r>
      <w:r w:rsidR="00DD6D61" w:rsidRPr="00B202D6">
        <w:rPr>
          <w:rFonts w:ascii="Arial" w:hAnsi="Arial" w:cs="Arial"/>
        </w:rPr>
        <w:t xml:space="preserve">Královéhradeckého </w:t>
      </w:r>
      <w:r w:rsidR="00134868" w:rsidRPr="00B202D6">
        <w:rPr>
          <w:rFonts w:ascii="Arial" w:hAnsi="Arial" w:cs="Arial"/>
        </w:rPr>
        <w:t>kraj</w:t>
      </w:r>
      <w:r w:rsidR="008F7D05" w:rsidRPr="00B202D6">
        <w:rPr>
          <w:rFonts w:ascii="Arial" w:hAnsi="Arial" w:cs="Arial"/>
        </w:rPr>
        <w:t>e</w:t>
      </w:r>
      <w:r w:rsidR="00134868" w:rsidRPr="00B202D6">
        <w:rPr>
          <w:rFonts w:ascii="Arial" w:hAnsi="Arial" w:cs="Arial"/>
        </w:rPr>
        <w:t xml:space="preserve">. </w:t>
      </w:r>
      <w:r w:rsidR="00B8427C" w:rsidRPr="00B202D6">
        <w:rPr>
          <w:rFonts w:ascii="Arial" w:hAnsi="Arial" w:cs="Arial"/>
        </w:rPr>
        <w:t>Vzhledem ke stanoveným kvótám pro státní příslušnost a územní členění nelze výsledky použít k m</w:t>
      </w:r>
      <w:r w:rsidR="00134868" w:rsidRPr="00B202D6">
        <w:rPr>
          <w:rFonts w:ascii="Arial" w:hAnsi="Arial" w:cs="Arial"/>
        </w:rPr>
        <w:t>ěření objemu turistického ruchu (k tomuto účelu slouží model v kap.</w:t>
      </w:r>
      <w:r w:rsidR="00A265B5" w:rsidRPr="00B202D6">
        <w:rPr>
          <w:rFonts w:ascii="Arial" w:hAnsi="Arial" w:cs="Arial"/>
        </w:rPr>
        <w:t xml:space="preserve"> </w:t>
      </w:r>
      <w:r w:rsidR="003D3E71" w:rsidRPr="00B202D6">
        <w:rPr>
          <w:rFonts w:ascii="Arial" w:hAnsi="Arial" w:cs="Arial"/>
        </w:rPr>
        <w:t>3</w:t>
      </w:r>
      <w:r w:rsidR="00134868" w:rsidRPr="00B202D6">
        <w:rPr>
          <w:rFonts w:ascii="Arial" w:hAnsi="Arial" w:cs="Arial"/>
        </w:rPr>
        <w:t>)</w:t>
      </w:r>
      <w:r w:rsidR="00A7496D" w:rsidRPr="00B202D6">
        <w:rPr>
          <w:rFonts w:ascii="Arial" w:hAnsi="Arial" w:cs="Arial"/>
        </w:rPr>
        <w:t xml:space="preserve">. </w:t>
      </w:r>
      <w:r w:rsidR="00033FA4" w:rsidRPr="00B202D6">
        <w:rPr>
          <w:rFonts w:ascii="Arial" w:hAnsi="Arial" w:cs="Arial"/>
        </w:rPr>
        <w:t>Podrobnější výsledky za jednotlivá TVÚ uvádí příloha 3. V elektronické verzi jsou ještě</w:t>
      </w:r>
      <w:r w:rsidR="00DD6D61" w:rsidRPr="00B202D6">
        <w:rPr>
          <w:rFonts w:ascii="Arial" w:hAnsi="Arial" w:cs="Arial"/>
        </w:rPr>
        <w:t xml:space="preserve"> dále</w:t>
      </w:r>
      <w:r w:rsidR="00033FA4" w:rsidRPr="00B202D6">
        <w:rPr>
          <w:rFonts w:ascii="Arial" w:hAnsi="Arial" w:cs="Arial"/>
        </w:rPr>
        <w:t xml:space="preserve"> k dispozici třídění podle základních sociodemografických ukazatelů.</w:t>
      </w:r>
    </w:p>
    <w:p w:rsidR="00E7380D" w:rsidRPr="00B202D6" w:rsidRDefault="00A15FCA" w:rsidP="00181ECE">
      <w:pPr>
        <w:pStyle w:val="Nadpis30"/>
      </w:pPr>
      <w:bookmarkStart w:id="16" w:name="_Toc361918189"/>
      <w:r w:rsidRPr="00B202D6">
        <w:t>1.</w:t>
      </w:r>
      <w:r w:rsidR="0064125A" w:rsidRPr="00B202D6">
        <w:t xml:space="preserve">2.1 </w:t>
      </w:r>
      <w:r w:rsidRPr="00B202D6">
        <w:t>Výsledky za d</w:t>
      </w:r>
      <w:r w:rsidR="008F7D05" w:rsidRPr="00B202D6">
        <w:t>ospěl</w:t>
      </w:r>
      <w:r w:rsidRPr="00B202D6">
        <w:t>é</w:t>
      </w:r>
      <w:r w:rsidR="008F7D05" w:rsidRPr="00B202D6">
        <w:t xml:space="preserve"> d</w:t>
      </w:r>
      <w:r w:rsidRPr="00B202D6">
        <w:t>omácí návštěvníky</w:t>
      </w:r>
      <w:bookmarkEnd w:id="16"/>
    </w:p>
    <w:p w:rsidR="00E7380D" w:rsidRPr="00B202D6" w:rsidRDefault="00E7380D" w:rsidP="00F11E6F">
      <w:pPr>
        <w:pStyle w:val="Nadpis10"/>
        <w:jc w:val="left"/>
        <w:rPr>
          <w:b w:val="0"/>
          <w:sz w:val="24"/>
          <w:szCs w:val="24"/>
        </w:rPr>
      </w:pPr>
    </w:p>
    <w:p w:rsidR="00AA7F05" w:rsidRPr="00B202D6" w:rsidRDefault="008F7D05" w:rsidP="00B85CC3">
      <w:pPr>
        <w:rPr>
          <w:rFonts w:ascii="Arial" w:hAnsi="Arial" w:cs="Arial"/>
        </w:rPr>
      </w:pPr>
      <w:r w:rsidRPr="00B202D6">
        <w:rPr>
          <w:rFonts w:ascii="Arial" w:hAnsi="Arial" w:cs="Arial"/>
        </w:rPr>
        <w:t>Celkem bylo dotázáno 2715 dospělých Čechů. Strukturu podle pohlaví, věku, vzdělání a státní přísluš</w:t>
      </w:r>
      <w:r w:rsidR="00AA7F05" w:rsidRPr="00B202D6">
        <w:rPr>
          <w:rFonts w:ascii="Arial" w:hAnsi="Arial" w:cs="Arial"/>
        </w:rPr>
        <w:t xml:space="preserve">nosti ukazuje následující graf. </w:t>
      </w:r>
      <w:r w:rsidR="007C11DD" w:rsidRPr="00B202D6">
        <w:rPr>
          <w:rFonts w:ascii="Arial" w:hAnsi="Arial" w:cs="Arial"/>
        </w:rPr>
        <w:t>Polovinu návštěvníků předsta</w:t>
      </w:r>
      <w:r w:rsidR="0064125A" w:rsidRPr="00B202D6">
        <w:rPr>
          <w:rFonts w:ascii="Arial" w:hAnsi="Arial" w:cs="Arial"/>
        </w:rPr>
        <w:t>vovali</w:t>
      </w:r>
      <w:r w:rsidR="007C11DD" w:rsidRPr="00B202D6">
        <w:rPr>
          <w:rFonts w:ascii="Arial" w:hAnsi="Arial" w:cs="Arial"/>
        </w:rPr>
        <w:t xml:space="preserve"> obyvatelé</w:t>
      </w:r>
      <w:r w:rsidR="00DD6D61" w:rsidRPr="00B202D6">
        <w:rPr>
          <w:rFonts w:ascii="Arial" w:hAnsi="Arial" w:cs="Arial"/>
        </w:rPr>
        <w:t xml:space="preserve"> Královéhradeckého</w:t>
      </w:r>
      <w:r w:rsidR="007C11DD" w:rsidRPr="00B202D6">
        <w:rPr>
          <w:rFonts w:ascii="Arial" w:hAnsi="Arial" w:cs="Arial"/>
        </w:rPr>
        <w:t xml:space="preserve"> kraje. Významná </w:t>
      </w:r>
      <w:r w:rsidR="0064125A" w:rsidRPr="00B202D6">
        <w:rPr>
          <w:rFonts w:ascii="Arial" w:hAnsi="Arial" w:cs="Arial"/>
        </w:rPr>
        <w:t>byla</w:t>
      </w:r>
      <w:r w:rsidR="007C11DD" w:rsidRPr="00B202D6">
        <w:rPr>
          <w:rFonts w:ascii="Arial" w:hAnsi="Arial" w:cs="Arial"/>
        </w:rPr>
        <w:t xml:space="preserve"> také turistika obyvatel Pardubického kraje, Pražanů a Středočechů.</w:t>
      </w:r>
      <w:r w:rsidR="00A265B5" w:rsidRPr="00B202D6">
        <w:rPr>
          <w:rFonts w:ascii="Arial" w:hAnsi="Arial" w:cs="Arial"/>
        </w:rPr>
        <w:t xml:space="preserve"> </w:t>
      </w:r>
    </w:p>
    <w:p w:rsidR="00AA7F05" w:rsidRPr="00B202D6" w:rsidRDefault="00DD6D61" w:rsidP="00B85CC3">
      <w:pPr>
        <w:rPr>
          <w:b/>
          <w:sz w:val="24"/>
          <w:szCs w:val="24"/>
        </w:rPr>
      </w:pPr>
      <w:r w:rsidRPr="00B202D6">
        <w:rPr>
          <w:noProof/>
          <w:lang w:val="en-US"/>
        </w:rPr>
        <w:drawing>
          <wp:inline distT="0" distB="0" distL="0" distR="0" wp14:anchorId="2850531E" wp14:editId="2C916819">
            <wp:extent cx="5754322" cy="4320000"/>
            <wp:effectExtent l="0" t="0" r="0"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4322" cy="4320000"/>
                    </a:xfrm>
                    <a:prstGeom prst="rect">
                      <a:avLst/>
                    </a:prstGeom>
                    <a:noFill/>
                    <a:ln>
                      <a:noFill/>
                    </a:ln>
                  </pic:spPr>
                </pic:pic>
              </a:graphicData>
            </a:graphic>
          </wp:inline>
        </w:drawing>
      </w:r>
    </w:p>
    <w:p w:rsidR="009C7E0D" w:rsidRPr="00B202D6" w:rsidRDefault="00BB4BA1" w:rsidP="00B85CC3">
      <w:pPr>
        <w:rPr>
          <w:rFonts w:ascii="Arial" w:hAnsi="Arial" w:cs="Arial"/>
        </w:rPr>
      </w:pPr>
      <w:r w:rsidRPr="00B202D6">
        <w:rPr>
          <w:rFonts w:ascii="Arial" w:hAnsi="Arial" w:cs="Arial"/>
        </w:rPr>
        <w:lastRenderedPageBreak/>
        <w:t>Správný n</w:t>
      </w:r>
      <w:r w:rsidR="009C7E0D" w:rsidRPr="00B202D6">
        <w:rPr>
          <w:rFonts w:ascii="Arial" w:hAnsi="Arial" w:cs="Arial"/>
        </w:rPr>
        <w:t xml:space="preserve">ázev kraje </w:t>
      </w:r>
      <w:r w:rsidRPr="00B202D6">
        <w:rPr>
          <w:rFonts w:ascii="Arial" w:hAnsi="Arial" w:cs="Arial"/>
        </w:rPr>
        <w:t xml:space="preserve">podle oficiálního členění na územní samosprávní celky </w:t>
      </w:r>
      <w:r w:rsidR="009C7E0D" w:rsidRPr="00B202D6">
        <w:rPr>
          <w:rFonts w:ascii="Arial" w:hAnsi="Arial" w:cs="Arial"/>
        </w:rPr>
        <w:t xml:space="preserve">znalo celkově 80 % respondentů. Častěji jej uváděli obyvatelé </w:t>
      </w:r>
      <w:r w:rsidRPr="00B202D6">
        <w:rPr>
          <w:rFonts w:ascii="Arial" w:hAnsi="Arial" w:cs="Arial"/>
        </w:rPr>
        <w:t xml:space="preserve">Královéhradeckého </w:t>
      </w:r>
      <w:r w:rsidR="009C7E0D" w:rsidRPr="00B202D6">
        <w:rPr>
          <w:rFonts w:ascii="Arial" w:hAnsi="Arial" w:cs="Arial"/>
        </w:rPr>
        <w:t xml:space="preserve">kraje (závislost na jiných sociodemografických charakteristikách se nepotvrdila) a dále návštěvníci lokalit, které leží ve vnitrozemí </w:t>
      </w:r>
      <w:r w:rsidRPr="00B202D6">
        <w:rPr>
          <w:rFonts w:ascii="Arial" w:hAnsi="Arial" w:cs="Arial"/>
        </w:rPr>
        <w:t xml:space="preserve">Královéhradeckého </w:t>
      </w:r>
      <w:r w:rsidR="009C7E0D" w:rsidRPr="00B202D6">
        <w:rPr>
          <w:rFonts w:ascii="Arial" w:hAnsi="Arial" w:cs="Arial"/>
        </w:rPr>
        <w:t xml:space="preserve">kraje a tudíž vylučují záměnu s jiným krajem ČR (typické pro Kladské pomezí a částečně pro Orlické hory). </w:t>
      </w:r>
    </w:p>
    <w:p w:rsidR="009C7E0D" w:rsidRPr="00B202D6" w:rsidRDefault="009C7E0D" w:rsidP="00B85CC3">
      <w:pPr>
        <w:rPr>
          <w:rFonts w:ascii="Arial" w:hAnsi="Arial" w:cs="Arial"/>
        </w:rPr>
      </w:pPr>
      <w:r w:rsidRPr="00B202D6">
        <w:rPr>
          <w:rFonts w:ascii="Arial" w:hAnsi="Arial" w:cs="Arial"/>
        </w:rPr>
        <w:t xml:space="preserve">Během trvání projektu </w:t>
      </w:r>
      <w:r w:rsidR="0064125A" w:rsidRPr="00B202D6">
        <w:rPr>
          <w:rFonts w:ascii="Arial" w:hAnsi="Arial" w:cs="Arial"/>
        </w:rPr>
        <w:t>byl</w:t>
      </w:r>
      <w:r w:rsidRPr="00B202D6">
        <w:rPr>
          <w:rFonts w:ascii="Arial" w:hAnsi="Arial" w:cs="Arial"/>
        </w:rPr>
        <w:t xml:space="preserve"> patrný nárůst povědomí o názvu kraje, který souvisí s rostoucím podílem místních obyvatel v šetření, ale odráž</w:t>
      </w:r>
      <w:r w:rsidR="0064125A" w:rsidRPr="00B202D6">
        <w:rPr>
          <w:rFonts w:ascii="Arial" w:hAnsi="Arial" w:cs="Arial"/>
        </w:rPr>
        <w:t>el</w:t>
      </w:r>
      <w:r w:rsidRPr="00B202D6">
        <w:rPr>
          <w:rFonts w:ascii="Arial" w:hAnsi="Arial" w:cs="Arial"/>
        </w:rPr>
        <w:t xml:space="preserve"> také propagační činnosti kraje, další zažití klasifikace CZ-NUTS, akcent názvosloví v rámci krajských voleb apod.</w:t>
      </w:r>
    </w:p>
    <w:p w:rsidR="00E7380D" w:rsidRPr="00B202D6" w:rsidRDefault="009C7E0D" w:rsidP="00C15236">
      <w:pPr>
        <w:rPr>
          <w:b/>
          <w:sz w:val="24"/>
          <w:szCs w:val="24"/>
        </w:rPr>
      </w:pPr>
      <w:r w:rsidRPr="00B202D6">
        <w:rPr>
          <w:noProof/>
          <w:lang w:val="en-US"/>
        </w:rPr>
        <w:drawing>
          <wp:inline distT="0" distB="0" distL="0" distR="0" wp14:anchorId="61536022" wp14:editId="569BE0C3">
            <wp:extent cx="6231429" cy="4680000"/>
            <wp:effectExtent l="0" t="0" r="0" b="635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31429" cy="4680000"/>
                    </a:xfrm>
                    <a:prstGeom prst="rect">
                      <a:avLst/>
                    </a:prstGeom>
                    <a:noFill/>
                    <a:ln>
                      <a:noFill/>
                    </a:ln>
                  </pic:spPr>
                </pic:pic>
              </a:graphicData>
            </a:graphic>
          </wp:inline>
        </w:drawing>
      </w:r>
    </w:p>
    <w:p w:rsidR="003018A5" w:rsidRPr="00B202D6" w:rsidRDefault="00F50ABB" w:rsidP="00C15236">
      <w:pPr>
        <w:rPr>
          <w:rFonts w:ascii="Arial" w:hAnsi="Arial" w:cs="Arial"/>
        </w:rPr>
      </w:pPr>
      <w:r w:rsidRPr="00B202D6">
        <w:rPr>
          <w:rFonts w:ascii="Arial" w:hAnsi="Arial" w:cs="Arial"/>
        </w:rPr>
        <w:t xml:space="preserve">Část osob (v průměru 15 %) název zaměnilo za marketingovou značku „Východočeský“ nebo jiný kraj ČR. </w:t>
      </w:r>
      <w:r w:rsidR="00AF6588" w:rsidRPr="00B202D6">
        <w:rPr>
          <w:rFonts w:ascii="Arial" w:hAnsi="Arial" w:cs="Arial"/>
        </w:rPr>
        <w:t>Zbylých 6 % návštěvníků nedokázalo odpovědět</w:t>
      </w:r>
      <w:r w:rsidR="00BB4BA1" w:rsidRPr="00B202D6">
        <w:rPr>
          <w:rFonts w:ascii="Arial" w:hAnsi="Arial" w:cs="Arial"/>
        </w:rPr>
        <w:t>, na území kterého kraje se právě nacházejí</w:t>
      </w:r>
      <w:r w:rsidR="00AF6588" w:rsidRPr="00B202D6">
        <w:rPr>
          <w:rFonts w:ascii="Arial" w:hAnsi="Arial" w:cs="Arial"/>
        </w:rPr>
        <w:t>.</w:t>
      </w:r>
    </w:p>
    <w:p w:rsidR="00AF6588" w:rsidRPr="00B202D6" w:rsidRDefault="00AF6588" w:rsidP="00C15236">
      <w:pPr>
        <w:rPr>
          <w:rFonts w:ascii="Arial" w:hAnsi="Arial" w:cs="Arial"/>
        </w:rPr>
      </w:pPr>
    </w:p>
    <w:p w:rsidR="00AF61A3" w:rsidRPr="00B202D6" w:rsidRDefault="00AF61A3" w:rsidP="00C15236">
      <w:pPr>
        <w:rPr>
          <w:rFonts w:ascii="Arial" w:hAnsi="Arial" w:cs="Arial"/>
        </w:rPr>
      </w:pPr>
      <w:r w:rsidRPr="00B202D6">
        <w:rPr>
          <w:rFonts w:ascii="Arial" w:hAnsi="Arial" w:cs="Arial"/>
        </w:rPr>
        <w:lastRenderedPageBreak/>
        <w:t xml:space="preserve">Nejčastějším důvodem návštěvy lokality byl výlet nebo trávení volného času. </w:t>
      </w:r>
      <w:r w:rsidR="004D3485" w:rsidRPr="00B202D6">
        <w:rPr>
          <w:rFonts w:ascii="Arial" w:hAnsi="Arial" w:cs="Arial"/>
        </w:rPr>
        <w:t>V </w:t>
      </w:r>
      <w:r w:rsidR="00B02685" w:rsidRPr="00B202D6">
        <w:rPr>
          <w:rFonts w:ascii="Arial" w:hAnsi="Arial" w:cs="Arial"/>
        </w:rPr>
        <w:t>zimní</w:t>
      </w:r>
      <w:r w:rsidR="0064125A" w:rsidRPr="00B202D6">
        <w:rPr>
          <w:rFonts w:ascii="Arial" w:hAnsi="Arial" w:cs="Arial"/>
        </w:rPr>
        <w:t xml:space="preserve"> sezóně byl</w:t>
      </w:r>
      <w:r w:rsidR="004D3485" w:rsidRPr="00B202D6">
        <w:rPr>
          <w:rFonts w:ascii="Arial" w:hAnsi="Arial" w:cs="Arial"/>
        </w:rPr>
        <w:t xml:space="preserve"> mírně vyšší podíl nák</w:t>
      </w:r>
      <w:r w:rsidR="00511A64" w:rsidRPr="00B202D6">
        <w:rPr>
          <w:rFonts w:ascii="Arial" w:hAnsi="Arial" w:cs="Arial"/>
        </w:rPr>
        <w:t xml:space="preserve">upních výletů </w:t>
      </w:r>
      <w:r w:rsidR="00B02685" w:rsidRPr="00B202D6">
        <w:rPr>
          <w:rFonts w:ascii="Arial" w:hAnsi="Arial" w:cs="Arial"/>
        </w:rPr>
        <w:t>na úkor rekreačních pobytů</w:t>
      </w:r>
      <w:r w:rsidR="004D3485" w:rsidRPr="00B202D6">
        <w:rPr>
          <w:rFonts w:ascii="Arial" w:hAnsi="Arial" w:cs="Arial"/>
        </w:rPr>
        <w:t>.</w:t>
      </w:r>
      <w:r w:rsidR="00511A64" w:rsidRPr="00B202D6">
        <w:rPr>
          <w:rFonts w:ascii="Arial" w:hAnsi="Arial" w:cs="Arial"/>
        </w:rPr>
        <w:t xml:space="preserve"> Obchodní cesty a kongresová turistika směř</w:t>
      </w:r>
      <w:r w:rsidR="0064125A" w:rsidRPr="00B202D6">
        <w:rPr>
          <w:rFonts w:ascii="Arial" w:hAnsi="Arial" w:cs="Arial"/>
        </w:rPr>
        <w:t>oval</w:t>
      </w:r>
      <w:r w:rsidR="00BB4BA1" w:rsidRPr="00B202D6">
        <w:rPr>
          <w:rFonts w:ascii="Arial" w:hAnsi="Arial" w:cs="Arial"/>
        </w:rPr>
        <w:t>y</w:t>
      </w:r>
      <w:r w:rsidR="00511A64" w:rsidRPr="00B202D6">
        <w:rPr>
          <w:rFonts w:ascii="Arial" w:hAnsi="Arial" w:cs="Arial"/>
        </w:rPr>
        <w:t xml:space="preserve"> na Hradecko, zdravotní pobyty do Krkonoš a Podkrkonoš</w:t>
      </w:r>
      <w:r w:rsidR="0064125A" w:rsidRPr="00B202D6">
        <w:rPr>
          <w:rFonts w:ascii="Arial" w:hAnsi="Arial" w:cs="Arial"/>
        </w:rPr>
        <w:t>í, u ostatní důvodů nebyly</w:t>
      </w:r>
      <w:r w:rsidR="00511A64" w:rsidRPr="00B202D6">
        <w:rPr>
          <w:rFonts w:ascii="Arial" w:hAnsi="Arial" w:cs="Arial"/>
        </w:rPr>
        <w:t xml:space="preserve"> </w:t>
      </w:r>
      <w:r w:rsidR="00BB4BA1" w:rsidRPr="00B202D6">
        <w:rPr>
          <w:rFonts w:ascii="Arial" w:hAnsi="Arial" w:cs="Arial"/>
        </w:rPr>
        <w:t xml:space="preserve">zaznamenány </w:t>
      </w:r>
      <w:r w:rsidR="00511A64" w:rsidRPr="00B202D6">
        <w:rPr>
          <w:rFonts w:ascii="Arial" w:hAnsi="Arial" w:cs="Arial"/>
        </w:rPr>
        <w:t>významné územní rozdíly. Nákupy</w:t>
      </w:r>
      <w:r w:rsidR="0064125A" w:rsidRPr="00B202D6">
        <w:rPr>
          <w:rFonts w:ascii="Arial" w:hAnsi="Arial" w:cs="Arial"/>
        </w:rPr>
        <w:t xml:space="preserve"> byly</w:t>
      </w:r>
      <w:r w:rsidR="00511A64" w:rsidRPr="00B202D6">
        <w:rPr>
          <w:rFonts w:ascii="Arial" w:hAnsi="Arial" w:cs="Arial"/>
        </w:rPr>
        <w:t xml:space="preserve"> </w:t>
      </w:r>
      <w:r w:rsidR="00132903" w:rsidRPr="00B202D6">
        <w:rPr>
          <w:rFonts w:ascii="Arial" w:hAnsi="Arial" w:cs="Arial"/>
        </w:rPr>
        <w:t>typicky</w:t>
      </w:r>
      <w:r w:rsidR="00511A64" w:rsidRPr="00B202D6">
        <w:rPr>
          <w:rFonts w:ascii="Arial" w:hAnsi="Arial" w:cs="Arial"/>
        </w:rPr>
        <w:t xml:space="preserve"> jednodenní</w:t>
      </w:r>
      <w:r w:rsidR="00132903" w:rsidRPr="00B202D6">
        <w:rPr>
          <w:rFonts w:ascii="Arial" w:hAnsi="Arial" w:cs="Arial"/>
        </w:rPr>
        <w:t xml:space="preserve"> aktivit</w:t>
      </w:r>
      <w:r w:rsidR="00BB4BA1" w:rsidRPr="00B202D6">
        <w:rPr>
          <w:rFonts w:ascii="Arial" w:hAnsi="Arial" w:cs="Arial"/>
        </w:rPr>
        <w:t>ou</w:t>
      </w:r>
      <w:r w:rsidR="00511A64" w:rsidRPr="00B202D6">
        <w:rPr>
          <w:rFonts w:ascii="Arial" w:hAnsi="Arial" w:cs="Arial"/>
        </w:rPr>
        <w:t xml:space="preserve">, </w:t>
      </w:r>
      <w:r w:rsidR="00132903" w:rsidRPr="00B202D6">
        <w:rPr>
          <w:rFonts w:ascii="Arial" w:hAnsi="Arial" w:cs="Arial"/>
        </w:rPr>
        <w:t xml:space="preserve">ostatní důvody </w:t>
      </w:r>
      <w:r w:rsidR="0064125A" w:rsidRPr="00B202D6">
        <w:rPr>
          <w:rFonts w:ascii="Arial" w:hAnsi="Arial" w:cs="Arial"/>
        </w:rPr>
        <w:t xml:space="preserve">byly </w:t>
      </w:r>
      <w:r w:rsidR="00132903" w:rsidRPr="00B202D6">
        <w:rPr>
          <w:rFonts w:ascii="Arial" w:hAnsi="Arial" w:cs="Arial"/>
        </w:rPr>
        <w:t>spíše</w:t>
      </w:r>
      <w:r w:rsidR="0064125A" w:rsidRPr="00B202D6">
        <w:rPr>
          <w:rFonts w:ascii="Arial" w:hAnsi="Arial" w:cs="Arial"/>
        </w:rPr>
        <w:t xml:space="preserve"> </w:t>
      </w:r>
      <w:r w:rsidR="00132903" w:rsidRPr="00B202D6">
        <w:rPr>
          <w:rFonts w:ascii="Arial" w:hAnsi="Arial" w:cs="Arial"/>
        </w:rPr>
        <w:t>spojeny s vícedenním pobytem. Výjimkou</w:t>
      </w:r>
      <w:r w:rsidR="0064125A" w:rsidRPr="00B202D6">
        <w:rPr>
          <w:rFonts w:ascii="Arial" w:hAnsi="Arial" w:cs="Arial"/>
        </w:rPr>
        <w:t xml:space="preserve"> byly</w:t>
      </w:r>
      <w:r w:rsidR="00132903" w:rsidRPr="00B202D6">
        <w:rPr>
          <w:rFonts w:ascii="Arial" w:hAnsi="Arial" w:cs="Arial"/>
        </w:rPr>
        <w:t xml:space="preserve"> rekreace a trá</w:t>
      </w:r>
      <w:r w:rsidR="0064125A" w:rsidRPr="00B202D6">
        <w:rPr>
          <w:rFonts w:ascii="Arial" w:hAnsi="Arial" w:cs="Arial"/>
        </w:rPr>
        <w:t>ven</w:t>
      </w:r>
      <w:r w:rsidR="00BB4BA1" w:rsidRPr="00B202D6">
        <w:rPr>
          <w:rFonts w:ascii="Arial" w:hAnsi="Arial" w:cs="Arial"/>
        </w:rPr>
        <w:t>í volného času, které zahrnovaly</w:t>
      </w:r>
      <w:r w:rsidR="00132903" w:rsidRPr="00B202D6">
        <w:rPr>
          <w:rFonts w:ascii="Arial" w:hAnsi="Arial" w:cs="Arial"/>
        </w:rPr>
        <w:t xml:space="preserve"> jak jednodenní akce (např. kulturní) tak pobytová místa (</w:t>
      </w:r>
      <w:r w:rsidR="00BB4BA1" w:rsidRPr="00B202D6">
        <w:rPr>
          <w:rFonts w:ascii="Arial" w:hAnsi="Arial" w:cs="Arial"/>
        </w:rPr>
        <w:t xml:space="preserve">zejména </w:t>
      </w:r>
      <w:r w:rsidR="00132903" w:rsidRPr="00B202D6">
        <w:rPr>
          <w:rFonts w:ascii="Arial" w:hAnsi="Arial" w:cs="Arial"/>
        </w:rPr>
        <w:t>horská turistika).</w:t>
      </w:r>
    </w:p>
    <w:p w:rsidR="00511A64" w:rsidRPr="00B202D6" w:rsidRDefault="00511A64" w:rsidP="00C15236">
      <w:pPr>
        <w:rPr>
          <w:rFonts w:ascii="Arial" w:hAnsi="Arial" w:cs="Arial"/>
        </w:rPr>
      </w:pPr>
    </w:p>
    <w:p w:rsidR="00511A64" w:rsidRPr="00B202D6" w:rsidRDefault="00B02685" w:rsidP="00B50B87">
      <w:pPr>
        <w:rPr>
          <w:b/>
          <w:sz w:val="24"/>
          <w:szCs w:val="24"/>
        </w:rPr>
      </w:pPr>
      <w:r w:rsidRPr="00B202D6">
        <w:rPr>
          <w:noProof/>
          <w:lang w:val="en-US"/>
        </w:rPr>
        <w:drawing>
          <wp:inline distT="0" distB="0" distL="0" distR="0" wp14:anchorId="350A8A48" wp14:editId="7067C624">
            <wp:extent cx="6234275" cy="4680000"/>
            <wp:effectExtent l="0" t="0" r="0" b="635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34275" cy="4680000"/>
                    </a:xfrm>
                    <a:prstGeom prst="rect">
                      <a:avLst/>
                    </a:prstGeom>
                    <a:noFill/>
                    <a:ln>
                      <a:noFill/>
                    </a:ln>
                  </pic:spPr>
                </pic:pic>
              </a:graphicData>
            </a:graphic>
          </wp:inline>
        </w:drawing>
      </w:r>
      <w:r w:rsidR="003018A5" w:rsidRPr="00B202D6">
        <w:rPr>
          <w:b/>
          <w:sz w:val="24"/>
          <w:szCs w:val="24"/>
        </w:rPr>
        <w:t xml:space="preserve"> </w:t>
      </w:r>
    </w:p>
    <w:p w:rsidR="00301801" w:rsidRPr="00B202D6" w:rsidRDefault="00301801" w:rsidP="00B50B87">
      <w:pPr>
        <w:rPr>
          <w:rFonts w:ascii="Arial" w:hAnsi="Arial" w:cs="Arial"/>
        </w:rPr>
      </w:pPr>
      <w:r w:rsidRPr="00B202D6">
        <w:rPr>
          <w:rFonts w:ascii="Arial" w:hAnsi="Arial" w:cs="Arial"/>
        </w:rPr>
        <w:t xml:space="preserve">Hlavní důvod návštěvy </w:t>
      </w:r>
      <w:r w:rsidR="0064125A" w:rsidRPr="00B202D6">
        <w:rPr>
          <w:rFonts w:ascii="Arial" w:hAnsi="Arial" w:cs="Arial"/>
        </w:rPr>
        <w:t>byl</w:t>
      </w:r>
      <w:r w:rsidRPr="00B202D6">
        <w:rPr>
          <w:rFonts w:ascii="Arial" w:hAnsi="Arial" w:cs="Arial"/>
        </w:rPr>
        <w:t xml:space="preserve"> </w:t>
      </w:r>
      <w:r w:rsidR="00BB4BA1" w:rsidRPr="00B202D6">
        <w:rPr>
          <w:rFonts w:ascii="Arial" w:hAnsi="Arial" w:cs="Arial"/>
        </w:rPr>
        <w:t xml:space="preserve">logicky </w:t>
      </w:r>
      <w:r w:rsidRPr="00B202D6">
        <w:rPr>
          <w:rFonts w:ascii="Arial" w:hAnsi="Arial" w:cs="Arial"/>
        </w:rPr>
        <w:t xml:space="preserve">ovlivněn </w:t>
      </w:r>
      <w:r w:rsidR="00BB4BA1" w:rsidRPr="00B202D6">
        <w:rPr>
          <w:rFonts w:ascii="Arial" w:hAnsi="Arial" w:cs="Arial"/>
        </w:rPr>
        <w:t xml:space="preserve">aktuální </w:t>
      </w:r>
      <w:r w:rsidRPr="00B202D6">
        <w:rPr>
          <w:rFonts w:ascii="Arial" w:hAnsi="Arial" w:cs="Arial"/>
        </w:rPr>
        <w:t xml:space="preserve">skladbou dotazovacích míst. Šetření probíhalo na místech, kde byl vyšší výskyt návštěvníků, a jednalo se typická návštěvní místa v rámci </w:t>
      </w:r>
      <w:r w:rsidR="00BB4BA1" w:rsidRPr="00B202D6">
        <w:rPr>
          <w:rFonts w:ascii="Arial" w:hAnsi="Arial" w:cs="Arial"/>
        </w:rPr>
        <w:t xml:space="preserve">Královéhradeckého </w:t>
      </w:r>
      <w:r w:rsidRPr="00B202D6">
        <w:rPr>
          <w:rFonts w:ascii="Arial" w:hAnsi="Arial" w:cs="Arial"/>
        </w:rPr>
        <w:t>kraje.</w:t>
      </w:r>
    </w:p>
    <w:p w:rsidR="00301801" w:rsidRPr="00B202D6" w:rsidRDefault="00301801" w:rsidP="00B50B87">
      <w:pPr>
        <w:rPr>
          <w:rFonts w:ascii="Arial" w:hAnsi="Arial" w:cs="Arial"/>
        </w:rPr>
      </w:pPr>
      <w:r w:rsidRPr="00B202D6">
        <w:rPr>
          <w:rFonts w:ascii="Arial" w:hAnsi="Arial" w:cs="Arial"/>
        </w:rPr>
        <w:lastRenderedPageBreak/>
        <w:t>Předmět zá</w:t>
      </w:r>
      <w:r w:rsidR="00506353" w:rsidRPr="00B202D6">
        <w:rPr>
          <w:rFonts w:ascii="Arial" w:hAnsi="Arial" w:cs="Arial"/>
        </w:rPr>
        <w:t>jmu návštěvníků souvis</w:t>
      </w:r>
      <w:r w:rsidR="0064125A" w:rsidRPr="00B202D6">
        <w:rPr>
          <w:rFonts w:ascii="Arial" w:hAnsi="Arial" w:cs="Arial"/>
        </w:rPr>
        <w:t>el</w:t>
      </w:r>
      <w:r w:rsidR="00506353" w:rsidRPr="00B202D6">
        <w:rPr>
          <w:rFonts w:ascii="Arial" w:hAnsi="Arial" w:cs="Arial"/>
        </w:rPr>
        <w:t xml:space="preserve"> s obdobím návštěvy</w:t>
      </w:r>
      <w:r w:rsidRPr="00B202D6">
        <w:rPr>
          <w:rFonts w:ascii="Arial" w:hAnsi="Arial" w:cs="Arial"/>
        </w:rPr>
        <w:t xml:space="preserve">. </w:t>
      </w:r>
      <w:r w:rsidR="00506353" w:rsidRPr="00B202D6">
        <w:rPr>
          <w:rFonts w:ascii="Arial" w:hAnsi="Arial" w:cs="Arial"/>
        </w:rPr>
        <w:t>Od jara do podzimu návštěvníci přijíždě</w:t>
      </w:r>
      <w:r w:rsidR="0064125A" w:rsidRPr="00B202D6">
        <w:rPr>
          <w:rFonts w:ascii="Arial" w:hAnsi="Arial" w:cs="Arial"/>
        </w:rPr>
        <w:t>li</w:t>
      </w:r>
      <w:r w:rsidR="00506353" w:rsidRPr="00B202D6">
        <w:rPr>
          <w:rFonts w:ascii="Arial" w:hAnsi="Arial" w:cs="Arial"/>
        </w:rPr>
        <w:t xml:space="preserve"> zejména poznávat kulturní památky a přírodní krásy. Naopak v zimě </w:t>
      </w:r>
      <w:r w:rsidR="0064125A" w:rsidRPr="00B202D6">
        <w:rPr>
          <w:rFonts w:ascii="Arial" w:hAnsi="Arial" w:cs="Arial"/>
        </w:rPr>
        <w:t>bylo</w:t>
      </w:r>
      <w:r w:rsidR="00506353" w:rsidRPr="00B202D6">
        <w:rPr>
          <w:rFonts w:ascii="Arial" w:hAnsi="Arial" w:cs="Arial"/>
        </w:rPr>
        <w:t xml:space="preserve"> typické provozování sportu (Krkonoše a Orlické hory). Kulturní a sportovní akce se kona</w:t>
      </w:r>
      <w:r w:rsidR="00A265B5" w:rsidRPr="00B202D6">
        <w:rPr>
          <w:rFonts w:ascii="Arial" w:hAnsi="Arial" w:cs="Arial"/>
        </w:rPr>
        <w:t>ly</w:t>
      </w:r>
      <w:r w:rsidR="00506353" w:rsidRPr="00B202D6">
        <w:rPr>
          <w:rFonts w:ascii="Arial" w:hAnsi="Arial" w:cs="Arial"/>
        </w:rPr>
        <w:t xml:space="preserve"> během celého roku, takže zde ne</w:t>
      </w:r>
      <w:r w:rsidR="0064125A" w:rsidRPr="00B202D6">
        <w:rPr>
          <w:rFonts w:ascii="Arial" w:hAnsi="Arial" w:cs="Arial"/>
        </w:rPr>
        <w:t>byly</w:t>
      </w:r>
      <w:r w:rsidR="00506353" w:rsidRPr="00B202D6">
        <w:rPr>
          <w:rFonts w:ascii="Arial" w:hAnsi="Arial" w:cs="Arial"/>
        </w:rPr>
        <w:t xml:space="preserve"> </w:t>
      </w:r>
      <w:r w:rsidR="00BB4BA1" w:rsidRPr="00B202D6">
        <w:rPr>
          <w:rFonts w:ascii="Arial" w:hAnsi="Arial" w:cs="Arial"/>
        </w:rPr>
        <w:t xml:space="preserve">zaznamenány </w:t>
      </w:r>
      <w:r w:rsidR="00506353" w:rsidRPr="00B202D6">
        <w:rPr>
          <w:rFonts w:ascii="Arial" w:hAnsi="Arial" w:cs="Arial"/>
        </w:rPr>
        <w:t xml:space="preserve">významné rozdíly v jejich návštěvnosti v čase. </w:t>
      </w:r>
    </w:p>
    <w:p w:rsidR="00C97DAF" w:rsidRPr="00B202D6" w:rsidRDefault="00301801" w:rsidP="00B50B87">
      <w:r w:rsidRPr="00B202D6">
        <w:rPr>
          <w:noProof/>
          <w:lang w:val="en-US"/>
        </w:rPr>
        <w:drawing>
          <wp:inline distT="0" distB="0" distL="0" distR="0" wp14:anchorId="5829590C" wp14:editId="454A18DF">
            <wp:extent cx="6231429" cy="4680000"/>
            <wp:effectExtent l="0" t="0" r="0" b="635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31429" cy="4680000"/>
                    </a:xfrm>
                    <a:prstGeom prst="rect">
                      <a:avLst/>
                    </a:prstGeom>
                    <a:noFill/>
                    <a:ln>
                      <a:noFill/>
                    </a:ln>
                  </pic:spPr>
                </pic:pic>
              </a:graphicData>
            </a:graphic>
          </wp:inline>
        </w:drawing>
      </w:r>
    </w:p>
    <w:p w:rsidR="002B397A" w:rsidRPr="00B202D6" w:rsidRDefault="00C97DAF" w:rsidP="00B50B87">
      <w:pPr>
        <w:rPr>
          <w:rFonts w:ascii="Arial" w:hAnsi="Arial" w:cs="Arial"/>
        </w:rPr>
      </w:pPr>
      <w:r w:rsidRPr="00B202D6">
        <w:rPr>
          <w:rFonts w:ascii="Arial" w:hAnsi="Arial" w:cs="Arial"/>
        </w:rPr>
        <w:t>Do Krkonoš a Podkrkonoší návštěvníci častěji jezd</w:t>
      </w:r>
      <w:r w:rsidR="0064125A" w:rsidRPr="00B202D6">
        <w:rPr>
          <w:rFonts w:ascii="Arial" w:hAnsi="Arial" w:cs="Arial"/>
        </w:rPr>
        <w:t>ili</w:t>
      </w:r>
      <w:r w:rsidRPr="00B202D6">
        <w:rPr>
          <w:rFonts w:ascii="Arial" w:hAnsi="Arial" w:cs="Arial"/>
        </w:rPr>
        <w:t xml:space="preserve"> za přírodou (58 %), pěší turistikou (36 %) a sportem (30 %). V Kladském pomezí </w:t>
      </w:r>
      <w:r w:rsidR="00E23D43" w:rsidRPr="00B202D6">
        <w:rPr>
          <w:rFonts w:ascii="Arial" w:hAnsi="Arial" w:cs="Arial"/>
        </w:rPr>
        <w:t>lák</w:t>
      </w:r>
      <w:r w:rsidR="0064125A" w:rsidRPr="00B202D6">
        <w:rPr>
          <w:rFonts w:ascii="Arial" w:hAnsi="Arial" w:cs="Arial"/>
        </w:rPr>
        <w:t>ala</w:t>
      </w:r>
      <w:r w:rsidR="00E23D43" w:rsidRPr="00B202D6">
        <w:rPr>
          <w:rFonts w:ascii="Arial" w:hAnsi="Arial" w:cs="Arial"/>
        </w:rPr>
        <w:t xml:space="preserve"> </w:t>
      </w:r>
      <w:r w:rsidRPr="00B202D6">
        <w:rPr>
          <w:rFonts w:ascii="Arial" w:hAnsi="Arial" w:cs="Arial"/>
        </w:rPr>
        <w:t xml:space="preserve">příroda (45 %) a historické památky (40 %). Pro Hradecko </w:t>
      </w:r>
      <w:r w:rsidR="0064125A" w:rsidRPr="00B202D6">
        <w:rPr>
          <w:rFonts w:ascii="Arial" w:hAnsi="Arial" w:cs="Arial"/>
        </w:rPr>
        <w:t>bylo</w:t>
      </w:r>
      <w:r w:rsidRPr="00B202D6">
        <w:rPr>
          <w:rFonts w:ascii="Arial" w:hAnsi="Arial" w:cs="Arial"/>
        </w:rPr>
        <w:t xml:space="preserve"> typické konání kulturních a sportovních akcí a zábava. </w:t>
      </w:r>
      <w:r w:rsidR="00E23D43" w:rsidRPr="00B202D6">
        <w:rPr>
          <w:rFonts w:ascii="Arial" w:hAnsi="Arial" w:cs="Arial"/>
        </w:rPr>
        <w:t>Do Orlických hor lidé jezd</w:t>
      </w:r>
      <w:r w:rsidR="0064125A" w:rsidRPr="00B202D6">
        <w:rPr>
          <w:rFonts w:ascii="Arial" w:hAnsi="Arial" w:cs="Arial"/>
        </w:rPr>
        <w:t>ili</w:t>
      </w:r>
      <w:r w:rsidR="00E23D43" w:rsidRPr="00B202D6">
        <w:rPr>
          <w:rFonts w:ascii="Arial" w:hAnsi="Arial" w:cs="Arial"/>
        </w:rPr>
        <w:t xml:space="preserve"> na túry a za sportem. V Českém ráji láka</w:t>
      </w:r>
      <w:r w:rsidR="0064125A" w:rsidRPr="00B202D6">
        <w:rPr>
          <w:rFonts w:ascii="Arial" w:hAnsi="Arial" w:cs="Arial"/>
        </w:rPr>
        <w:t>ly</w:t>
      </w:r>
      <w:r w:rsidR="00E23D43" w:rsidRPr="00B202D6">
        <w:rPr>
          <w:rFonts w:ascii="Arial" w:hAnsi="Arial" w:cs="Arial"/>
        </w:rPr>
        <w:t xml:space="preserve"> kulturní památky (47 %). </w:t>
      </w:r>
    </w:p>
    <w:p w:rsidR="00E23D43" w:rsidRPr="00B202D6" w:rsidRDefault="00E23D43" w:rsidP="00EC0ABA">
      <w:pPr>
        <w:spacing w:after="160"/>
        <w:rPr>
          <w:rFonts w:ascii="Arial" w:hAnsi="Arial" w:cs="Arial"/>
        </w:rPr>
      </w:pPr>
      <w:r w:rsidRPr="00B202D6">
        <w:rPr>
          <w:rFonts w:ascii="Arial" w:hAnsi="Arial" w:cs="Arial"/>
        </w:rPr>
        <w:t xml:space="preserve">Návštěvy památek a přírodních krás uváděli častěji lidé 36+letí. Naopak kulturní akce a zábava </w:t>
      </w:r>
      <w:r w:rsidR="0064125A" w:rsidRPr="00B202D6">
        <w:rPr>
          <w:rFonts w:ascii="Arial" w:hAnsi="Arial" w:cs="Arial"/>
        </w:rPr>
        <w:t>byly</w:t>
      </w:r>
      <w:r w:rsidRPr="00B202D6">
        <w:rPr>
          <w:rFonts w:ascii="Arial" w:hAnsi="Arial" w:cs="Arial"/>
        </w:rPr>
        <w:t xml:space="preserve"> spíše doménou mladých.</w:t>
      </w:r>
    </w:p>
    <w:p w:rsidR="00901FC3" w:rsidRPr="00B202D6" w:rsidRDefault="00E23D43" w:rsidP="00EC0ABA">
      <w:pPr>
        <w:spacing w:after="160"/>
        <w:rPr>
          <w:rFonts w:ascii="Arial" w:hAnsi="Arial" w:cs="Arial"/>
        </w:rPr>
      </w:pPr>
      <w:r w:rsidRPr="00B202D6">
        <w:rPr>
          <w:rFonts w:ascii="Arial" w:hAnsi="Arial" w:cs="Arial"/>
        </w:rPr>
        <w:t xml:space="preserve">Za sportem přijížděli častěji lidé z Prahy a Pardubic. </w:t>
      </w:r>
    </w:p>
    <w:p w:rsidR="00985B48" w:rsidRPr="00B202D6" w:rsidRDefault="00B71726" w:rsidP="00EC0ABA">
      <w:pPr>
        <w:pStyle w:val="Normlnpsmo"/>
        <w:rPr>
          <w:noProof/>
          <w:sz w:val="22"/>
          <w:szCs w:val="22"/>
        </w:rPr>
      </w:pPr>
      <w:r w:rsidRPr="00B202D6">
        <w:rPr>
          <w:noProof/>
          <w:sz w:val="22"/>
          <w:szCs w:val="22"/>
        </w:rPr>
        <w:lastRenderedPageBreak/>
        <w:t xml:space="preserve">Téměř všichni návštěvníci do </w:t>
      </w:r>
      <w:r w:rsidR="00BB4BA1" w:rsidRPr="00B202D6">
        <w:rPr>
          <w:noProof/>
          <w:sz w:val="22"/>
          <w:szCs w:val="22"/>
        </w:rPr>
        <w:t xml:space="preserve">Královéhradeckého </w:t>
      </w:r>
      <w:r w:rsidRPr="00B202D6">
        <w:rPr>
          <w:noProof/>
          <w:sz w:val="22"/>
          <w:szCs w:val="22"/>
        </w:rPr>
        <w:t xml:space="preserve">kraje přijeli bez asistence cestovní kanceláře. </w:t>
      </w:r>
    </w:p>
    <w:p w:rsidR="00E23D43" w:rsidRPr="00B202D6" w:rsidRDefault="00985B48" w:rsidP="000D363A">
      <w:pPr>
        <w:pStyle w:val="Normlnpsmo"/>
        <w:spacing w:after="0"/>
        <w:rPr>
          <w:sz w:val="24"/>
          <w:szCs w:val="24"/>
        </w:rPr>
      </w:pPr>
      <w:r w:rsidRPr="00B202D6">
        <w:rPr>
          <w:noProof/>
          <w:lang w:val="en-US"/>
        </w:rPr>
        <w:drawing>
          <wp:inline distT="0" distB="0" distL="0" distR="0" wp14:anchorId="46A8F1FC" wp14:editId="5A583B9E">
            <wp:extent cx="6336030" cy="4756386"/>
            <wp:effectExtent l="0" t="0" r="0" b="635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36030" cy="4756386"/>
                    </a:xfrm>
                    <a:prstGeom prst="rect">
                      <a:avLst/>
                    </a:prstGeom>
                    <a:noFill/>
                    <a:ln>
                      <a:noFill/>
                    </a:ln>
                  </pic:spPr>
                </pic:pic>
              </a:graphicData>
            </a:graphic>
          </wp:inline>
        </w:drawing>
      </w:r>
    </w:p>
    <w:p w:rsidR="00B71726" w:rsidRPr="00B202D6" w:rsidRDefault="00B71726" w:rsidP="000D363A">
      <w:pPr>
        <w:pStyle w:val="Normlnpsmo"/>
        <w:spacing w:after="0"/>
        <w:rPr>
          <w:sz w:val="22"/>
          <w:szCs w:val="22"/>
        </w:rPr>
      </w:pPr>
    </w:p>
    <w:p w:rsidR="00B71726" w:rsidRPr="00B202D6" w:rsidRDefault="00A86D77" w:rsidP="000D363A">
      <w:pPr>
        <w:pStyle w:val="Normlnpsmo"/>
        <w:spacing w:after="0"/>
        <w:rPr>
          <w:sz w:val="22"/>
          <w:szCs w:val="22"/>
        </w:rPr>
      </w:pPr>
      <w:r w:rsidRPr="00B202D6">
        <w:rPr>
          <w:sz w:val="22"/>
          <w:szCs w:val="22"/>
        </w:rPr>
        <w:t>Pokud někdo využil zájezdovou formu, jednalo s</w:t>
      </w:r>
      <w:r w:rsidR="00B71726" w:rsidRPr="00B202D6">
        <w:rPr>
          <w:sz w:val="22"/>
          <w:szCs w:val="22"/>
        </w:rPr>
        <w:t>e</w:t>
      </w:r>
      <w:r w:rsidRPr="00B202D6">
        <w:rPr>
          <w:sz w:val="22"/>
          <w:szCs w:val="22"/>
        </w:rPr>
        <w:t xml:space="preserve"> častěj</w:t>
      </w:r>
      <w:r w:rsidR="00B71726" w:rsidRPr="00B202D6">
        <w:rPr>
          <w:sz w:val="22"/>
          <w:szCs w:val="22"/>
        </w:rPr>
        <w:t xml:space="preserve">i </w:t>
      </w:r>
      <w:r w:rsidRPr="00B202D6">
        <w:rPr>
          <w:sz w:val="22"/>
          <w:szCs w:val="22"/>
        </w:rPr>
        <w:t xml:space="preserve">o </w:t>
      </w:r>
      <w:r w:rsidR="00B71726" w:rsidRPr="00B202D6">
        <w:rPr>
          <w:sz w:val="22"/>
          <w:szCs w:val="22"/>
        </w:rPr>
        <w:t>ženy, lid</w:t>
      </w:r>
      <w:r w:rsidRPr="00B202D6">
        <w:rPr>
          <w:sz w:val="22"/>
          <w:szCs w:val="22"/>
        </w:rPr>
        <w:t>i</w:t>
      </w:r>
      <w:r w:rsidR="00B71726" w:rsidRPr="00B202D6">
        <w:rPr>
          <w:sz w:val="22"/>
          <w:szCs w:val="22"/>
        </w:rPr>
        <w:t xml:space="preserve"> nad 55 let, lid</w:t>
      </w:r>
      <w:r w:rsidRPr="00B202D6">
        <w:rPr>
          <w:sz w:val="22"/>
          <w:szCs w:val="22"/>
        </w:rPr>
        <w:t>i</w:t>
      </w:r>
      <w:r w:rsidR="00B71726" w:rsidRPr="00B202D6">
        <w:rPr>
          <w:sz w:val="22"/>
          <w:szCs w:val="22"/>
        </w:rPr>
        <w:t xml:space="preserve"> z vyšší vzdálenosti, dále lid</w:t>
      </w:r>
      <w:r w:rsidRPr="00B202D6">
        <w:rPr>
          <w:sz w:val="22"/>
          <w:szCs w:val="22"/>
        </w:rPr>
        <w:t>i</w:t>
      </w:r>
      <w:r w:rsidR="00B71726" w:rsidRPr="00B202D6">
        <w:rPr>
          <w:sz w:val="22"/>
          <w:szCs w:val="22"/>
        </w:rPr>
        <w:t>, kteří kraj navštívili poprvé nebo přijeli na více dní v kuse.</w:t>
      </w:r>
    </w:p>
    <w:p w:rsidR="00B71726" w:rsidRPr="00B202D6" w:rsidRDefault="00B71726" w:rsidP="000D363A">
      <w:pPr>
        <w:pStyle w:val="Normlnpsmo"/>
        <w:spacing w:after="0"/>
        <w:rPr>
          <w:sz w:val="24"/>
          <w:szCs w:val="24"/>
        </w:rPr>
      </w:pPr>
    </w:p>
    <w:p w:rsidR="00B71726" w:rsidRPr="00B202D6" w:rsidRDefault="00B71726" w:rsidP="000D363A">
      <w:pPr>
        <w:pStyle w:val="Normlnpsmo"/>
        <w:spacing w:after="0"/>
        <w:rPr>
          <w:sz w:val="24"/>
          <w:szCs w:val="24"/>
        </w:rPr>
      </w:pPr>
    </w:p>
    <w:p w:rsidR="00C96A16" w:rsidRPr="00B202D6" w:rsidRDefault="00C96A16" w:rsidP="000D363A">
      <w:pPr>
        <w:pStyle w:val="Normlnpsmo"/>
        <w:spacing w:after="0"/>
        <w:rPr>
          <w:sz w:val="24"/>
          <w:szCs w:val="24"/>
        </w:rPr>
      </w:pPr>
    </w:p>
    <w:p w:rsidR="00C96A16" w:rsidRPr="00B202D6" w:rsidRDefault="00C96A16" w:rsidP="000D363A">
      <w:pPr>
        <w:pStyle w:val="Normlnpsmo"/>
        <w:spacing w:after="0"/>
        <w:rPr>
          <w:sz w:val="24"/>
          <w:szCs w:val="24"/>
        </w:rPr>
      </w:pPr>
    </w:p>
    <w:p w:rsidR="00C96A16" w:rsidRPr="00B202D6" w:rsidRDefault="00C96A16" w:rsidP="000D363A">
      <w:pPr>
        <w:pStyle w:val="Normlnpsmo"/>
        <w:spacing w:after="0"/>
        <w:rPr>
          <w:sz w:val="24"/>
          <w:szCs w:val="24"/>
        </w:rPr>
      </w:pPr>
    </w:p>
    <w:p w:rsidR="00C96A16" w:rsidRPr="00B202D6" w:rsidRDefault="00C96A16" w:rsidP="000D363A">
      <w:pPr>
        <w:pStyle w:val="Normlnpsmo"/>
        <w:spacing w:after="0"/>
        <w:rPr>
          <w:sz w:val="24"/>
          <w:szCs w:val="24"/>
        </w:rPr>
      </w:pPr>
    </w:p>
    <w:p w:rsidR="00A86D77" w:rsidRPr="00B202D6" w:rsidRDefault="00A86D77" w:rsidP="000D363A">
      <w:pPr>
        <w:pStyle w:val="Normlnpsmo"/>
        <w:spacing w:after="0"/>
        <w:rPr>
          <w:sz w:val="24"/>
          <w:szCs w:val="24"/>
        </w:rPr>
      </w:pPr>
    </w:p>
    <w:p w:rsidR="00A86D77" w:rsidRPr="00B202D6" w:rsidRDefault="00A86D77" w:rsidP="000D363A">
      <w:pPr>
        <w:pStyle w:val="Normlnpsmo"/>
        <w:spacing w:after="0"/>
        <w:rPr>
          <w:sz w:val="24"/>
          <w:szCs w:val="24"/>
        </w:rPr>
      </w:pPr>
    </w:p>
    <w:p w:rsidR="00A86D77" w:rsidRPr="00B202D6" w:rsidRDefault="00A86D77" w:rsidP="000D363A">
      <w:pPr>
        <w:pStyle w:val="Normlnpsmo"/>
        <w:spacing w:after="0"/>
        <w:rPr>
          <w:sz w:val="24"/>
          <w:szCs w:val="24"/>
        </w:rPr>
      </w:pPr>
    </w:p>
    <w:p w:rsidR="00B71726" w:rsidRPr="00B202D6" w:rsidRDefault="00B71726" w:rsidP="000D363A">
      <w:pPr>
        <w:pStyle w:val="Normlnpsmo"/>
        <w:spacing w:after="0"/>
        <w:rPr>
          <w:sz w:val="22"/>
          <w:szCs w:val="22"/>
        </w:rPr>
      </w:pPr>
      <w:r w:rsidRPr="00B202D6">
        <w:rPr>
          <w:sz w:val="22"/>
          <w:szCs w:val="22"/>
        </w:rPr>
        <w:lastRenderedPageBreak/>
        <w:t xml:space="preserve">Návštěvníci přijeli nejčastěji autem a dále vlakem. </w:t>
      </w:r>
      <w:r w:rsidR="00310BD2" w:rsidRPr="00B202D6">
        <w:rPr>
          <w:sz w:val="22"/>
          <w:szCs w:val="22"/>
        </w:rPr>
        <w:t xml:space="preserve">Část obyvatel </w:t>
      </w:r>
      <w:r w:rsidR="00A86D77" w:rsidRPr="00B202D6">
        <w:rPr>
          <w:sz w:val="22"/>
          <w:szCs w:val="22"/>
        </w:rPr>
        <w:t xml:space="preserve">Královéhradeckého </w:t>
      </w:r>
      <w:r w:rsidR="00310BD2" w:rsidRPr="00B202D6">
        <w:rPr>
          <w:sz w:val="22"/>
          <w:szCs w:val="22"/>
        </w:rPr>
        <w:t>kraje dorazila na místa šetření pěšky – typicky lidé ve věku15-29</w:t>
      </w:r>
      <w:r w:rsidR="00A86D77" w:rsidRPr="00B202D6">
        <w:rPr>
          <w:sz w:val="22"/>
          <w:szCs w:val="22"/>
        </w:rPr>
        <w:t xml:space="preserve"> </w:t>
      </w:r>
      <w:r w:rsidR="00310BD2" w:rsidRPr="00B202D6">
        <w:rPr>
          <w:sz w:val="22"/>
          <w:szCs w:val="22"/>
        </w:rPr>
        <w:t>let a 56+ let, v zimním období</w:t>
      </w:r>
      <w:r w:rsidR="0064125A" w:rsidRPr="00B202D6">
        <w:rPr>
          <w:sz w:val="22"/>
          <w:szCs w:val="22"/>
        </w:rPr>
        <w:t xml:space="preserve"> a</w:t>
      </w:r>
      <w:r w:rsidR="00310BD2" w:rsidRPr="00B202D6">
        <w:rPr>
          <w:sz w:val="22"/>
          <w:szCs w:val="22"/>
        </w:rPr>
        <w:t xml:space="preserve"> lidé</w:t>
      </w:r>
      <w:r w:rsidR="0064125A" w:rsidRPr="00B202D6">
        <w:rPr>
          <w:sz w:val="22"/>
          <w:szCs w:val="22"/>
        </w:rPr>
        <w:t>,</w:t>
      </w:r>
      <w:r w:rsidR="00310BD2" w:rsidRPr="00B202D6">
        <w:rPr>
          <w:sz w:val="22"/>
          <w:szCs w:val="22"/>
        </w:rPr>
        <w:t xml:space="preserve"> kteří si přijeli zasportovat.</w:t>
      </w:r>
    </w:p>
    <w:p w:rsidR="00B71726" w:rsidRPr="00B202D6" w:rsidRDefault="00FD2EDA" w:rsidP="000D363A">
      <w:pPr>
        <w:pStyle w:val="Normlnpsmo"/>
        <w:spacing w:after="0"/>
        <w:rPr>
          <w:sz w:val="24"/>
          <w:szCs w:val="24"/>
        </w:rPr>
      </w:pPr>
      <w:r w:rsidRPr="00B202D6">
        <w:rPr>
          <w:noProof/>
          <w:lang w:val="en-US"/>
        </w:rPr>
        <w:drawing>
          <wp:inline distT="0" distB="0" distL="0" distR="0" wp14:anchorId="05F40BE5" wp14:editId="7E790E74">
            <wp:extent cx="6336030" cy="4756711"/>
            <wp:effectExtent l="0" t="0" r="0" b="6350"/>
            <wp:docPr id="83" name="Obráze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36030" cy="4756711"/>
                    </a:xfrm>
                    <a:prstGeom prst="rect">
                      <a:avLst/>
                    </a:prstGeom>
                    <a:noFill/>
                    <a:ln>
                      <a:noFill/>
                    </a:ln>
                  </pic:spPr>
                </pic:pic>
              </a:graphicData>
            </a:graphic>
          </wp:inline>
        </w:drawing>
      </w:r>
    </w:p>
    <w:p w:rsidR="00B71726" w:rsidRPr="00B202D6" w:rsidRDefault="00B71726" w:rsidP="000D363A">
      <w:pPr>
        <w:pStyle w:val="Normlnpsmo"/>
        <w:spacing w:after="0"/>
        <w:rPr>
          <w:sz w:val="24"/>
          <w:szCs w:val="24"/>
        </w:rPr>
      </w:pPr>
    </w:p>
    <w:p w:rsidR="00B71726" w:rsidRPr="00B202D6" w:rsidRDefault="00B454EC" w:rsidP="000D363A">
      <w:pPr>
        <w:pStyle w:val="Normlnpsmo"/>
        <w:spacing w:after="0"/>
        <w:rPr>
          <w:sz w:val="22"/>
          <w:szCs w:val="22"/>
        </w:rPr>
      </w:pPr>
      <w:r w:rsidRPr="00B202D6">
        <w:rPr>
          <w:sz w:val="22"/>
          <w:szCs w:val="22"/>
        </w:rPr>
        <w:t>Do Krkonoš a Podkrkonoší, Orlických hor a Podorlicka a Českého ráje lidé přijeli převážně autem a do Kladského pomezí zejména vlakem. Hradecko reprezent</w:t>
      </w:r>
      <w:r w:rsidR="0064125A" w:rsidRPr="00B202D6">
        <w:rPr>
          <w:sz w:val="22"/>
          <w:szCs w:val="22"/>
        </w:rPr>
        <w:t>ovaly</w:t>
      </w:r>
      <w:r w:rsidRPr="00B202D6">
        <w:rPr>
          <w:sz w:val="22"/>
          <w:szCs w:val="22"/>
        </w:rPr>
        <w:t xml:space="preserve"> převážně akce přímo ve městě Hradec Králové, tudíž i způsob dopravy odpovídá kratším vzdálenostem (pěšky, na kole, autobusem a </w:t>
      </w:r>
      <w:r w:rsidR="00FD2EDA" w:rsidRPr="00B202D6">
        <w:rPr>
          <w:sz w:val="22"/>
          <w:szCs w:val="22"/>
        </w:rPr>
        <w:t>MHD</w:t>
      </w:r>
      <w:r w:rsidRPr="00B202D6">
        <w:rPr>
          <w:sz w:val="22"/>
          <w:szCs w:val="22"/>
        </w:rPr>
        <w:t xml:space="preserve">). </w:t>
      </w:r>
    </w:p>
    <w:p w:rsidR="00B71726" w:rsidRPr="00B202D6" w:rsidRDefault="00B71726" w:rsidP="000D363A">
      <w:pPr>
        <w:pStyle w:val="Normlnpsmo"/>
        <w:spacing w:after="0"/>
        <w:rPr>
          <w:sz w:val="22"/>
          <w:szCs w:val="22"/>
        </w:rPr>
      </w:pPr>
    </w:p>
    <w:p w:rsidR="00B71726" w:rsidRPr="00B202D6" w:rsidRDefault="00B71726" w:rsidP="000D363A">
      <w:pPr>
        <w:pStyle w:val="Normlnpsmo"/>
        <w:spacing w:after="0"/>
        <w:rPr>
          <w:sz w:val="22"/>
          <w:szCs w:val="22"/>
        </w:rPr>
      </w:pPr>
    </w:p>
    <w:p w:rsidR="001C7E53" w:rsidRPr="00B202D6" w:rsidRDefault="001C7E53" w:rsidP="000D363A">
      <w:pPr>
        <w:pStyle w:val="Normlnpsmo"/>
        <w:spacing w:after="0"/>
        <w:rPr>
          <w:sz w:val="22"/>
          <w:szCs w:val="22"/>
        </w:rPr>
      </w:pPr>
    </w:p>
    <w:p w:rsidR="001C7E53" w:rsidRPr="00B202D6" w:rsidRDefault="001C7E53" w:rsidP="000D363A">
      <w:pPr>
        <w:pStyle w:val="Normlnpsmo"/>
        <w:spacing w:after="0"/>
        <w:rPr>
          <w:sz w:val="22"/>
          <w:szCs w:val="22"/>
        </w:rPr>
      </w:pPr>
    </w:p>
    <w:p w:rsidR="001C7E53" w:rsidRPr="00B202D6" w:rsidRDefault="001C7E53" w:rsidP="000D363A">
      <w:pPr>
        <w:pStyle w:val="Normlnpsmo"/>
        <w:spacing w:after="0"/>
        <w:rPr>
          <w:sz w:val="22"/>
          <w:szCs w:val="22"/>
        </w:rPr>
      </w:pPr>
    </w:p>
    <w:p w:rsidR="001C7E53" w:rsidRPr="00B202D6" w:rsidRDefault="001C7E53" w:rsidP="000D363A">
      <w:pPr>
        <w:pStyle w:val="Normlnpsmo"/>
        <w:spacing w:after="0"/>
        <w:rPr>
          <w:sz w:val="22"/>
          <w:szCs w:val="22"/>
        </w:rPr>
      </w:pPr>
    </w:p>
    <w:p w:rsidR="001C7E53" w:rsidRPr="00B202D6" w:rsidRDefault="001C7E53" w:rsidP="000D363A">
      <w:pPr>
        <w:pStyle w:val="Normlnpsmo"/>
        <w:spacing w:after="0"/>
        <w:rPr>
          <w:sz w:val="22"/>
          <w:szCs w:val="22"/>
        </w:rPr>
      </w:pPr>
    </w:p>
    <w:p w:rsidR="001C7E53" w:rsidRPr="00B202D6" w:rsidRDefault="001C7E53" w:rsidP="000D363A">
      <w:pPr>
        <w:pStyle w:val="Normlnpsmo"/>
        <w:spacing w:after="0"/>
        <w:rPr>
          <w:sz w:val="22"/>
          <w:szCs w:val="22"/>
        </w:rPr>
      </w:pPr>
    </w:p>
    <w:p w:rsidR="001C7E53" w:rsidRPr="00B202D6" w:rsidRDefault="001C7E53" w:rsidP="000D363A">
      <w:pPr>
        <w:pStyle w:val="Normlnpsmo"/>
        <w:spacing w:after="0"/>
        <w:rPr>
          <w:sz w:val="22"/>
          <w:szCs w:val="22"/>
        </w:rPr>
      </w:pPr>
    </w:p>
    <w:p w:rsidR="001C7E53" w:rsidRPr="00B202D6" w:rsidRDefault="00661ECE" w:rsidP="000D363A">
      <w:pPr>
        <w:pStyle w:val="Normlnpsmo"/>
        <w:spacing w:after="0"/>
        <w:rPr>
          <w:sz w:val="22"/>
          <w:szCs w:val="22"/>
        </w:rPr>
      </w:pPr>
      <w:r w:rsidRPr="00B202D6">
        <w:rPr>
          <w:sz w:val="22"/>
          <w:szCs w:val="22"/>
        </w:rPr>
        <w:t xml:space="preserve">Polovina návštěvníků přijela ze vzdálenosti do 50 km. Čtvrtina ze vzdálenosti nad 100 km – jejich podíl rostl v letní sezóně. </w:t>
      </w:r>
    </w:p>
    <w:p w:rsidR="001C7E53" w:rsidRPr="00B202D6" w:rsidRDefault="00722433" w:rsidP="000D363A">
      <w:pPr>
        <w:pStyle w:val="Normlnpsmo"/>
        <w:spacing w:after="0"/>
        <w:rPr>
          <w:sz w:val="22"/>
          <w:szCs w:val="22"/>
        </w:rPr>
      </w:pPr>
      <w:r w:rsidRPr="00B202D6">
        <w:rPr>
          <w:noProof/>
          <w:lang w:val="en-US"/>
        </w:rPr>
        <w:drawing>
          <wp:inline distT="0" distB="0" distL="0" distR="0" wp14:anchorId="052C762D" wp14:editId="15BE3D8B">
            <wp:extent cx="6336030" cy="4756711"/>
            <wp:effectExtent l="0" t="0" r="0" b="6350"/>
            <wp:docPr id="85" name="Obráze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36030" cy="4756711"/>
                    </a:xfrm>
                    <a:prstGeom prst="rect">
                      <a:avLst/>
                    </a:prstGeom>
                    <a:noFill/>
                    <a:ln>
                      <a:noFill/>
                    </a:ln>
                  </pic:spPr>
                </pic:pic>
              </a:graphicData>
            </a:graphic>
          </wp:inline>
        </w:drawing>
      </w:r>
    </w:p>
    <w:p w:rsidR="006A044B" w:rsidRPr="00B202D6" w:rsidRDefault="006A044B" w:rsidP="000D363A">
      <w:pPr>
        <w:pStyle w:val="Normlnpsmo"/>
        <w:spacing w:after="0"/>
        <w:rPr>
          <w:sz w:val="24"/>
          <w:szCs w:val="24"/>
        </w:rPr>
      </w:pPr>
    </w:p>
    <w:p w:rsidR="006A044B" w:rsidRPr="00B202D6" w:rsidRDefault="006A044B" w:rsidP="000D363A">
      <w:pPr>
        <w:pStyle w:val="Normlnpsmo"/>
        <w:spacing w:after="0"/>
        <w:rPr>
          <w:sz w:val="22"/>
          <w:szCs w:val="22"/>
        </w:rPr>
      </w:pPr>
    </w:p>
    <w:p w:rsidR="00C201BF" w:rsidRPr="00B202D6" w:rsidRDefault="006A044B" w:rsidP="000D363A">
      <w:pPr>
        <w:pStyle w:val="Normlnpsmo"/>
        <w:spacing w:after="0"/>
        <w:rPr>
          <w:sz w:val="22"/>
          <w:szCs w:val="22"/>
        </w:rPr>
      </w:pPr>
      <w:r w:rsidRPr="00B202D6">
        <w:rPr>
          <w:sz w:val="22"/>
          <w:szCs w:val="22"/>
        </w:rPr>
        <w:t xml:space="preserve">Polovina návštěvníků Krkonoš a Podkrkonoší urazila </w:t>
      </w:r>
      <w:r w:rsidR="00722433" w:rsidRPr="00B202D6">
        <w:rPr>
          <w:sz w:val="22"/>
          <w:szCs w:val="22"/>
        </w:rPr>
        <w:t xml:space="preserve">ze svého bydliště na návštěvu Královéhradeckého kraje </w:t>
      </w:r>
      <w:r w:rsidRPr="00B202D6">
        <w:rPr>
          <w:sz w:val="22"/>
          <w:szCs w:val="22"/>
        </w:rPr>
        <w:t>víc</w:t>
      </w:r>
      <w:r w:rsidR="00722433" w:rsidRPr="00B202D6">
        <w:rPr>
          <w:sz w:val="22"/>
          <w:szCs w:val="22"/>
        </w:rPr>
        <w:t>e</w:t>
      </w:r>
      <w:r w:rsidRPr="00B202D6">
        <w:rPr>
          <w:sz w:val="22"/>
          <w:szCs w:val="22"/>
        </w:rPr>
        <w:t xml:space="preserve"> než 100 km. Kladské pomezí a Hradecko m</w:t>
      </w:r>
      <w:r w:rsidR="00885284" w:rsidRPr="00B202D6">
        <w:rPr>
          <w:sz w:val="22"/>
          <w:szCs w:val="22"/>
        </w:rPr>
        <w:t>ěly</w:t>
      </w:r>
      <w:r w:rsidRPr="00B202D6">
        <w:rPr>
          <w:sz w:val="22"/>
          <w:szCs w:val="22"/>
        </w:rPr>
        <w:t xml:space="preserve"> spíše lokální návštěvníky (do 30 km)</w:t>
      </w:r>
      <w:r w:rsidR="00C201BF" w:rsidRPr="00B202D6">
        <w:rPr>
          <w:sz w:val="22"/>
          <w:szCs w:val="22"/>
        </w:rPr>
        <w:t>. Návštěvníci z větší dálky přijíždě</w:t>
      </w:r>
      <w:r w:rsidR="00885284" w:rsidRPr="00B202D6">
        <w:rPr>
          <w:sz w:val="22"/>
          <w:szCs w:val="22"/>
        </w:rPr>
        <w:t>li spíše na delší pobyty</w:t>
      </w:r>
      <w:r w:rsidR="00C201BF" w:rsidRPr="00B202D6">
        <w:rPr>
          <w:sz w:val="22"/>
          <w:szCs w:val="22"/>
        </w:rPr>
        <w:t>.</w:t>
      </w:r>
    </w:p>
    <w:p w:rsidR="00C201BF" w:rsidRPr="00B202D6" w:rsidRDefault="00C201BF" w:rsidP="000D363A">
      <w:pPr>
        <w:pStyle w:val="Normlnpsmo"/>
        <w:spacing w:after="0"/>
        <w:rPr>
          <w:sz w:val="22"/>
          <w:szCs w:val="22"/>
        </w:rPr>
      </w:pPr>
    </w:p>
    <w:p w:rsidR="0068118C" w:rsidRPr="00B202D6" w:rsidRDefault="0068118C" w:rsidP="000D363A">
      <w:pPr>
        <w:pStyle w:val="Normlnpsmo"/>
        <w:spacing w:after="0"/>
        <w:rPr>
          <w:sz w:val="22"/>
          <w:szCs w:val="22"/>
        </w:rPr>
      </w:pPr>
    </w:p>
    <w:p w:rsidR="007E476C" w:rsidRPr="00B202D6" w:rsidRDefault="007E476C" w:rsidP="000D363A">
      <w:pPr>
        <w:pStyle w:val="Normlnpsmo"/>
        <w:spacing w:after="0"/>
        <w:rPr>
          <w:sz w:val="22"/>
          <w:szCs w:val="22"/>
        </w:rPr>
      </w:pPr>
    </w:p>
    <w:p w:rsidR="007E476C" w:rsidRPr="00B202D6" w:rsidRDefault="007E476C" w:rsidP="000D363A">
      <w:pPr>
        <w:pStyle w:val="Normlnpsmo"/>
        <w:spacing w:after="0"/>
        <w:rPr>
          <w:sz w:val="22"/>
          <w:szCs w:val="22"/>
        </w:rPr>
      </w:pPr>
    </w:p>
    <w:p w:rsidR="007E476C" w:rsidRPr="00B202D6" w:rsidRDefault="007E476C" w:rsidP="000D363A">
      <w:pPr>
        <w:pStyle w:val="Normlnpsmo"/>
        <w:spacing w:after="0"/>
        <w:rPr>
          <w:sz w:val="22"/>
          <w:szCs w:val="22"/>
        </w:rPr>
      </w:pPr>
    </w:p>
    <w:p w:rsidR="007E476C" w:rsidRPr="00B202D6" w:rsidRDefault="007E476C" w:rsidP="000D363A">
      <w:pPr>
        <w:pStyle w:val="Normlnpsmo"/>
        <w:spacing w:after="0"/>
        <w:rPr>
          <w:sz w:val="22"/>
          <w:szCs w:val="22"/>
        </w:rPr>
      </w:pPr>
    </w:p>
    <w:p w:rsidR="007E476C" w:rsidRPr="00B202D6" w:rsidRDefault="007E476C" w:rsidP="000D363A">
      <w:pPr>
        <w:pStyle w:val="Normlnpsmo"/>
        <w:spacing w:after="0"/>
        <w:rPr>
          <w:sz w:val="22"/>
          <w:szCs w:val="22"/>
        </w:rPr>
      </w:pPr>
    </w:p>
    <w:p w:rsidR="00621E67" w:rsidRPr="00B202D6" w:rsidRDefault="001251E3" w:rsidP="00EC0ABA">
      <w:pPr>
        <w:pStyle w:val="Normlnpsmo"/>
        <w:rPr>
          <w:sz w:val="22"/>
          <w:szCs w:val="22"/>
        </w:rPr>
      </w:pPr>
      <w:r w:rsidRPr="00B202D6">
        <w:rPr>
          <w:sz w:val="22"/>
          <w:szCs w:val="22"/>
        </w:rPr>
        <w:lastRenderedPageBreak/>
        <w:t xml:space="preserve">Necelá polovina návštěvníků přijela z jiných krajů ČR – jednalo se převážně o opakované návštěvy. </w:t>
      </w:r>
      <w:r w:rsidR="00621E67" w:rsidRPr="00B202D6">
        <w:rPr>
          <w:sz w:val="22"/>
          <w:szCs w:val="22"/>
        </w:rPr>
        <w:t xml:space="preserve">Nejvyšší podíl návštěvníků, kteří se do </w:t>
      </w:r>
      <w:r w:rsidR="00885284" w:rsidRPr="00B202D6">
        <w:rPr>
          <w:sz w:val="22"/>
          <w:szCs w:val="22"/>
        </w:rPr>
        <w:t xml:space="preserve">Královéhradeckého </w:t>
      </w:r>
      <w:r w:rsidR="00621E67" w:rsidRPr="00B202D6">
        <w:rPr>
          <w:sz w:val="22"/>
          <w:szCs w:val="22"/>
        </w:rPr>
        <w:t>kraje vrac</w:t>
      </w:r>
      <w:r w:rsidR="00885284" w:rsidRPr="00B202D6">
        <w:rPr>
          <w:sz w:val="22"/>
          <w:szCs w:val="22"/>
        </w:rPr>
        <w:t>ej</w:t>
      </w:r>
      <w:r w:rsidR="00621E67" w:rsidRPr="00B202D6">
        <w:rPr>
          <w:sz w:val="22"/>
          <w:szCs w:val="22"/>
        </w:rPr>
        <w:t>í, byl z Pardubického a Libereckého kraje, kraje Vysočina a z Prahy.</w:t>
      </w:r>
    </w:p>
    <w:p w:rsidR="007E476C" w:rsidRPr="00B202D6" w:rsidRDefault="001251E3" w:rsidP="00EC0ABA">
      <w:pPr>
        <w:pStyle w:val="Normlnpsmo"/>
        <w:rPr>
          <w:sz w:val="22"/>
          <w:szCs w:val="22"/>
        </w:rPr>
      </w:pPr>
      <w:r w:rsidRPr="00B202D6">
        <w:rPr>
          <w:sz w:val="22"/>
          <w:szCs w:val="22"/>
        </w:rPr>
        <w:t>Noví návštěvníci přijíždě</w:t>
      </w:r>
      <w:r w:rsidR="0064125A" w:rsidRPr="00B202D6">
        <w:rPr>
          <w:sz w:val="22"/>
          <w:szCs w:val="22"/>
        </w:rPr>
        <w:t>li</w:t>
      </w:r>
      <w:r w:rsidRPr="00B202D6">
        <w:rPr>
          <w:sz w:val="22"/>
          <w:szCs w:val="22"/>
        </w:rPr>
        <w:t xml:space="preserve"> zejména v letní sezóně, která je hlavní dobou dovolených a v jarní sezóně, kdy je nejvyšší frekvence krátkých výletů</w:t>
      </w:r>
      <w:r w:rsidR="005D38DD" w:rsidRPr="00B202D6">
        <w:rPr>
          <w:rStyle w:val="Znakapoznpodarou"/>
          <w:sz w:val="22"/>
          <w:szCs w:val="22"/>
        </w:rPr>
        <w:footnoteReference w:id="1"/>
      </w:r>
      <w:r w:rsidRPr="00B202D6">
        <w:rPr>
          <w:sz w:val="22"/>
          <w:szCs w:val="22"/>
        </w:rPr>
        <w:t xml:space="preserve">. Hlavní destinací pro nové návštěvníky </w:t>
      </w:r>
      <w:r w:rsidR="0064125A" w:rsidRPr="00B202D6">
        <w:rPr>
          <w:sz w:val="22"/>
          <w:szCs w:val="22"/>
        </w:rPr>
        <w:t>byly</w:t>
      </w:r>
      <w:r w:rsidRPr="00B202D6">
        <w:rPr>
          <w:sz w:val="22"/>
          <w:szCs w:val="22"/>
        </w:rPr>
        <w:t xml:space="preserve"> Krkonoše, Český ráj a Orlické hory.</w:t>
      </w:r>
    </w:p>
    <w:p w:rsidR="007E476C" w:rsidRPr="00B202D6" w:rsidRDefault="007E476C" w:rsidP="000D363A">
      <w:pPr>
        <w:pStyle w:val="Normlnpsmo"/>
        <w:spacing w:after="0"/>
        <w:rPr>
          <w:sz w:val="22"/>
          <w:szCs w:val="22"/>
        </w:rPr>
      </w:pPr>
    </w:p>
    <w:p w:rsidR="007C6959" w:rsidRPr="00B202D6" w:rsidRDefault="00885284" w:rsidP="000D363A">
      <w:pPr>
        <w:pStyle w:val="Normlnpsmo"/>
        <w:spacing w:after="0"/>
        <w:rPr>
          <w:sz w:val="24"/>
          <w:szCs w:val="24"/>
        </w:rPr>
      </w:pPr>
      <w:r w:rsidRPr="00B202D6">
        <w:rPr>
          <w:noProof/>
          <w:lang w:val="en-US"/>
        </w:rPr>
        <w:drawing>
          <wp:inline distT="0" distB="0" distL="0" distR="0" wp14:anchorId="3E4BC2E1" wp14:editId="7B801337">
            <wp:extent cx="6336030" cy="4756711"/>
            <wp:effectExtent l="0" t="0" r="0" b="6350"/>
            <wp:docPr id="86" name="Obráze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36030" cy="4756711"/>
                    </a:xfrm>
                    <a:prstGeom prst="rect">
                      <a:avLst/>
                    </a:prstGeom>
                    <a:noFill/>
                    <a:ln>
                      <a:noFill/>
                    </a:ln>
                  </pic:spPr>
                </pic:pic>
              </a:graphicData>
            </a:graphic>
          </wp:inline>
        </w:drawing>
      </w:r>
    </w:p>
    <w:p w:rsidR="00164E52" w:rsidRPr="00B202D6" w:rsidRDefault="00164E52" w:rsidP="000D363A">
      <w:pPr>
        <w:pStyle w:val="Normlnpsmo"/>
        <w:spacing w:after="0"/>
        <w:rPr>
          <w:sz w:val="24"/>
          <w:szCs w:val="24"/>
        </w:rPr>
      </w:pPr>
    </w:p>
    <w:p w:rsidR="00623CF5" w:rsidRPr="00B202D6" w:rsidRDefault="00623CF5" w:rsidP="000D363A">
      <w:pPr>
        <w:pStyle w:val="Normlnpsmo"/>
        <w:spacing w:after="0"/>
        <w:rPr>
          <w:sz w:val="24"/>
          <w:szCs w:val="24"/>
        </w:rPr>
      </w:pPr>
    </w:p>
    <w:p w:rsidR="00623CF5" w:rsidRPr="00B202D6" w:rsidRDefault="00623CF5" w:rsidP="000D363A">
      <w:pPr>
        <w:pStyle w:val="Normlnpsmo"/>
        <w:spacing w:after="0"/>
        <w:rPr>
          <w:sz w:val="24"/>
          <w:szCs w:val="24"/>
        </w:rPr>
      </w:pPr>
    </w:p>
    <w:p w:rsidR="00623CF5" w:rsidRPr="00B202D6" w:rsidRDefault="00623CF5" w:rsidP="000D363A">
      <w:pPr>
        <w:pStyle w:val="Normlnpsmo"/>
        <w:spacing w:after="0"/>
        <w:rPr>
          <w:sz w:val="24"/>
          <w:szCs w:val="24"/>
        </w:rPr>
      </w:pPr>
    </w:p>
    <w:p w:rsidR="00623CF5" w:rsidRPr="00B202D6" w:rsidRDefault="0064125A" w:rsidP="000D363A">
      <w:pPr>
        <w:pStyle w:val="Normlnpsmo"/>
        <w:spacing w:after="0"/>
        <w:rPr>
          <w:sz w:val="22"/>
          <w:szCs w:val="22"/>
        </w:rPr>
      </w:pPr>
      <w:r w:rsidRPr="00B202D6">
        <w:rPr>
          <w:sz w:val="22"/>
          <w:szCs w:val="22"/>
        </w:rPr>
        <w:lastRenderedPageBreak/>
        <w:t>Češi jezdili</w:t>
      </w:r>
      <w:r w:rsidR="00623CF5" w:rsidRPr="00B202D6">
        <w:rPr>
          <w:sz w:val="22"/>
          <w:szCs w:val="22"/>
        </w:rPr>
        <w:t xml:space="preserve"> nejvíce s rodinou nebo partnerem. Jejich podíl mírně kolís</w:t>
      </w:r>
      <w:r w:rsidRPr="00B202D6">
        <w:rPr>
          <w:sz w:val="22"/>
          <w:szCs w:val="22"/>
        </w:rPr>
        <w:t>al</w:t>
      </w:r>
      <w:r w:rsidR="00623CF5" w:rsidRPr="00B202D6">
        <w:rPr>
          <w:sz w:val="22"/>
          <w:szCs w:val="22"/>
        </w:rPr>
        <w:t xml:space="preserve"> ve prospěch skupinových výletů v jarní a zimní etapě (lyžařské zájezdy apod.). Skupinové výlety</w:t>
      </w:r>
      <w:r w:rsidRPr="00B202D6">
        <w:rPr>
          <w:sz w:val="22"/>
          <w:szCs w:val="22"/>
        </w:rPr>
        <w:t xml:space="preserve"> byly</w:t>
      </w:r>
      <w:r w:rsidR="00623CF5" w:rsidRPr="00B202D6">
        <w:rPr>
          <w:sz w:val="22"/>
          <w:szCs w:val="22"/>
        </w:rPr>
        <w:t xml:space="preserve"> typické pro nejmladší věkovou skupinu. Desetina osob </w:t>
      </w:r>
      <w:r w:rsidRPr="00B202D6">
        <w:rPr>
          <w:sz w:val="22"/>
          <w:szCs w:val="22"/>
        </w:rPr>
        <w:t>přijela</w:t>
      </w:r>
      <w:r w:rsidR="00623CF5" w:rsidRPr="00B202D6">
        <w:rPr>
          <w:sz w:val="22"/>
          <w:szCs w:val="22"/>
        </w:rPr>
        <w:t xml:space="preserve"> sama, jedn</w:t>
      </w:r>
      <w:r w:rsidRPr="00B202D6">
        <w:rPr>
          <w:sz w:val="22"/>
          <w:szCs w:val="22"/>
        </w:rPr>
        <w:t>alo</w:t>
      </w:r>
      <w:r w:rsidR="00885284" w:rsidRPr="00B202D6">
        <w:rPr>
          <w:sz w:val="22"/>
          <w:szCs w:val="22"/>
        </w:rPr>
        <w:t xml:space="preserve"> se převážně o starší, muže,</w:t>
      </w:r>
      <w:r w:rsidR="00623CF5" w:rsidRPr="00B202D6">
        <w:rPr>
          <w:sz w:val="22"/>
          <w:szCs w:val="22"/>
        </w:rPr>
        <w:t xml:space="preserve"> obyvatele kraje a osob</w:t>
      </w:r>
      <w:r w:rsidRPr="00B202D6">
        <w:rPr>
          <w:sz w:val="22"/>
          <w:szCs w:val="22"/>
        </w:rPr>
        <w:t>y</w:t>
      </w:r>
      <w:r w:rsidR="00623CF5" w:rsidRPr="00B202D6">
        <w:rPr>
          <w:sz w:val="22"/>
          <w:szCs w:val="22"/>
        </w:rPr>
        <w:t>, které navštívil</w:t>
      </w:r>
      <w:r w:rsidRPr="00B202D6">
        <w:rPr>
          <w:sz w:val="22"/>
          <w:szCs w:val="22"/>
        </w:rPr>
        <w:t>y</w:t>
      </w:r>
      <w:r w:rsidR="00623CF5" w:rsidRPr="00B202D6">
        <w:rPr>
          <w:sz w:val="22"/>
          <w:szCs w:val="22"/>
        </w:rPr>
        <w:t xml:space="preserve"> akci v rámci města Hradec Králové.</w:t>
      </w:r>
    </w:p>
    <w:p w:rsidR="006B46EB" w:rsidRPr="00B202D6" w:rsidRDefault="006B46EB" w:rsidP="000D363A">
      <w:pPr>
        <w:pStyle w:val="Normlnpsmo"/>
        <w:spacing w:after="0"/>
        <w:rPr>
          <w:sz w:val="24"/>
          <w:szCs w:val="24"/>
        </w:rPr>
      </w:pPr>
    </w:p>
    <w:p w:rsidR="00623CF5" w:rsidRPr="00B202D6" w:rsidRDefault="006B46EB" w:rsidP="000D363A">
      <w:pPr>
        <w:pStyle w:val="Normlnpsmo"/>
        <w:spacing w:after="0"/>
        <w:rPr>
          <w:sz w:val="24"/>
          <w:szCs w:val="24"/>
        </w:rPr>
      </w:pPr>
      <w:r w:rsidRPr="00B202D6">
        <w:rPr>
          <w:noProof/>
          <w:lang w:val="en-US"/>
        </w:rPr>
        <w:drawing>
          <wp:inline distT="0" distB="0" distL="0" distR="0" wp14:anchorId="7B6E313E" wp14:editId="4D6418ED">
            <wp:extent cx="6236856" cy="4680000"/>
            <wp:effectExtent l="0" t="0" r="0" b="6350"/>
            <wp:docPr id="93" name="Obráze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36856" cy="4680000"/>
                    </a:xfrm>
                    <a:prstGeom prst="rect">
                      <a:avLst/>
                    </a:prstGeom>
                    <a:noFill/>
                    <a:ln>
                      <a:noFill/>
                    </a:ln>
                  </pic:spPr>
                </pic:pic>
              </a:graphicData>
            </a:graphic>
          </wp:inline>
        </w:drawing>
      </w:r>
    </w:p>
    <w:p w:rsidR="006D3FC9" w:rsidRPr="00B202D6" w:rsidRDefault="006D3FC9" w:rsidP="000D363A">
      <w:pPr>
        <w:pStyle w:val="Normlnpsmo"/>
        <w:spacing w:after="0"/>
        <w:rPr>
          <w:sz w:val="24"/>
          <w:szCs w:val="24"/>
        </w:rPr>
      </w:pPr>
    </w:p>
    <w:p w:rsidR="006D3FC9" w:rsidRPr="00B202D6" w:rsidRDefault="006D3FC9" w:rsidP="000D363A">
      <w:pPr>
        <w:pStyle w:val="Normlnpsmo"/>
        <w:spacing w:after="0"/>
        <w:rPr>
          <w:sz w:val="24"/>
          <w:szCs w:val="24"/>
        </w:rPr>
      </w:pPr>
    </w:p>
    <w:p w:rsidR="0068118C" w:rsidRPr="00B202D6" w:rsidRDefault="0068118C" w:rsidP="000D363A">
      <w:pPr>
        <w:pStyle w:val="Normlnpsmo"/>
        <w:spacing w:after="0"/>
        <w:rPr>
          <w:sz w:val="24"/>
          <w:szCs w:val="24"/>
        </w:rPr>
      </w:pPr>
    </w:p>
    <w:p w:rsidR="00E87FF0" w:rsidRPr="00B202D6" w:rsidRDefault="00E87FF0" w:rsidP="000D363A">
      <w:pPr>
        <w:pStyle w:val="Normlnpsmo"/>
        <w:spacing w:after="0"/>
        <w:rPr>
          <w:sz w:val="10"/>
          <w:szCs w:val="10"/>
        </w:rPr>
      </w:pPr>
    </w:p>
    <w:p w:rsidR="00D660EB" w:rsidRPr="00B202D6" w:rsidRDefault="00D660EB" w:rsidP="000D363A">
      <w:pPr>
        <w:pStyle w:val="Normlnpsmo"/>
        <w:spacing w:after="0"/>
        <w:rPr>
          <w:noProof/>
        </w:rPr>
      </w:pPr>
    </w:p>
    <w:p w:rsidR="00D15CA6" w:rsidRPr="00B202D6" w:rsidRDefault="00D15CA6" w:rsidP="000D363A">
      <w:pPr>
        <w:pStyle w:val="Normlnpsmo"/>
        <w:spacing w:after="0"/>
        <w:rPr>
          <w:noProof/>
        </w:rPr>
      </w:pPr>
    </w:p>
    <w:p w:rsidR="00D15CA6" w:rsidRPr="00B202D6" w:rsidRDefault="00D15CA6" w:rsidP="000D363A">
      <w:pPr>
        <w:pStyle w:val="Normlnpsmo"/>
        <w:spacing w:after="0"/>
        <w:rPr>
          <w:noProof/>
        </w:rPr>
      </w:pPr>
    </w:p>
    <w:p w:rsidR="00D15CA6" w:rsidRPr="00B202D6" w:rsidRDefault="00D15CA6" w:rsidP="000D363A">
      <w:pPr>
        <w:pStyle w:val="Normlnpsmo"/>
        <w:spacing w:after="0"/>
        <w:rPr>
          <w:noProof/>
        </w:rPr>
      </w:pPr>
    </w:p>
    <w:p w:rsidR="00D15CA6" w:rsidRPr="00B202D6" w:rsidRDefault="00D15CA6" w:rsidP="000D363A">
      <w:pPr>
        <w:pStyle w:val="Normlnpsmo"/>
        <w:spacing w:after="0"/>
        <w:rPr>
          <w:noProof/>
        </w:rPr>
      </w:pPr>
    </w:p>
    <w:p w:rsidR="00D15CA6" w:rsidRPr="00B202D6" w:rsidRDefault="00D15CA6" w:rsidP="000D363A">
      <w:pPr>
        <w:pStyle w:val="Normlnpsmo"/>
        <w:spacing w:after="0"/>
        <w:rPr>
          <w:noProof/>
        </w:rPr>
      </w:pPr>
    </w:p>
    <w:p w:rsidR="00D15CA6" w:rsidRPr="00B202D6" w:rsidRDefault="00D15CA6" w:rsidP="000D363A">
      <w:pPr>
        <w:pStyle w:val="Normlnpsmo"/>
        <w:spacing w:after="0"/>
        <w:rPr>
          <w:noProof/>
        </w:rPr>
      </w:pPr>
    </w:p>
    <w:p w:rsidR="00D15CA6" w:rsidRPr="00B202D6" w:rsidRDefault="00D15CA6" w:rsidP="000D363A">
      <w:pPr>
        <w:pStyle w:val="Normlnpsmo"/>
        <w:spacing w:after="0"/>
        <w:rPr>
          <w:noProof/>
        </w:rPr>
      </w:pPr>
    </w:p>
    <w:p w:rsidR="00D15CA6" w:rsidRPr="00B202D6" w:rsidRDefault="00D15CA6" w:rsidP="000D363A">
      <w:pPr>
        <w:pStyle w:val="Normlnpsmo"/>
        <w:spacing w:after="0"/>
        <w:rPr>
          <w:sz w:val="22"/>
          <w:szCs w:val="22"/>
        </w:rPr>
      </w:pPr>
      <w:r w:rsidRPr="00B202D6">
        <w:rPr>
          <w:noProof/>
          <w:sz w:val="22"/>
          <w:szCs w:val="22"/>
        </w:rPr>
        <w:lastRenderedPageBreak/>
        <w:t>U českých návštěvníků převaž</w:t>
      </w:r>
      <w:r w:rsidR="0064125A" w:rsidRPr="00B202D6">
        <w:rPr>
          <w:noProof/>
          <w:sz w:val="22"/>
          <w:szCs w:val="22"/>
        </w:rPr>
        <w:t>oval</w:t>
      </w:r>
      <w:r w:rsidR="00885284" w:rsidRPr="00B202D6">
        <w:rPr>
          <w:noProof/>
          <w:sz w:val="22"/>
          <w:szCs w:val="22"/>
        </w:rPr>
        <w:t>y</w:t>
      </w:r>
      <w:r w:rsidRPr="00B202D6">
        <w:rPr>
          <w:noProof/>
          <w:sz w:val="22"/>
          <w:szCs w:val="22"/>
        </w:rPr>
        <w:t xml:space="preserve"> jednodenní výlety (tj. bez přespání). </w:t>
      </w:r>
      <w:r w:rsidR="00AD14D4" w:rsidRPr="00B202D6">
        <w:rPr>
          <w:noProof/>
          <w:sz w:val="22"/>
          <w:szCs w:val="22"/>
        </w:rPr>
        <w:t>Délka návštěvy</w:t>
      </w:r>
      <w:r w:rsidRPr="00B202D6">
        <w:rPr>
          <w:noProof/>
          <w:sz w:val="22"/>
          <w:szCs w:val="22"/>
        </w:rPr>
        <w:t xml:space="preserve"> závis</w:t>
      </w:r>
      <w:r w:rsidR="0064125A" w:rsidRPr="00B202D6">
        <w:rPr>
          <w:noProof/>
          <w:sz w:val="22"/>
          <w:szCs w:val="22"/>
        </w:rPr>
        <w:t>ela</w:t>
      </w:r>
      <w:r w:rsidRPr="00B202D6">
        <w:rPr>
          <w:noProof/>
          <w:sz w:val="22"/>
          <w:szCs w:val="22"/>
        </w:rPr>
        <w:t xml:space="preserve"> na </w:t>
      </w:r>
      <w:r w:rsidR="00AD14D4" w:rsidRPr="00B202D6">
        <w:rPr>
          <w:noProof/>
          <w:sz w:val="22"/>
          <w:szCs w:val="22"/>
        </w:rPr>
        <w:t xml:space="preserve">jejím motivu. Pro turistiku a provozování sportů </w:t>
      </w:r>
      <w:r w:rsidR="0064125A" w:rsidRPr="00B202D6">
        <w:rPr>
          <w:noProof/>
          <w:sz w:val="22"/>
          <w:szCs w:val="22"/>
        </w:rPr>
        <w:t>byl</w:t>
      </w:r>
      <w:r w:rsidR="00AD14D4" w:rsidRPr="00B202D6">
        <w:rPr>
          <w:noProof/>
          <w:sz w:val="22"/>
          <w:szCs w:val="22"/>
        </w:rPr>
        <w:t xml:space="preserve"> typický delší pobyt, obdobně to platí pro služební cesty, zdravotní pobyty a návštěvu příbuzných. Naopak pro návštěvu kulturních akcí a nákupy </w:t>
      </w:r>
      <w:r w:rsidR="0064125A" w:rsidRPr="00B202D6">
        <w:rPr>
          <w:noProof/>
          <w:sz w:val="22"/>
          <w:szCs w:val="22"/>
        </w:rPr>
        <w:t>byla</w:t>
      </w:r>
      <w:r w:rsidR="00AD14D4" w:rsidRPr="00B202D6">
        <w:rPr>
          <w:noProof/>
          <w:sz w:val="22"/>
          <w:szCs w:val="22"/>
        </w:rPr>
        <w:t xml:space="preserve"> častější jednodenní cesta. </w:t>
      </w:r>
    </w:p>
    <w:p w:rsidR="00E87FF0" w:rsidRPr="00B202D6" w:rsidRDefault="00E87FF0" w:rsidP="000D363A">
      <w:pPr>
        <w:pStyle w:val="Normlnpsmo"/>
        <w:spacing w:after="0"/>
      </w:pPr>
    </w:p>
    <w:p w:rsidR="002D27E7" w:rsidRPr="00B202D6" w:rsidRDefault="00885284" w:rsidP="000D363A">
      <w:pPr>
        <w:pStyle w:val="Normlnpsmo"/>
        <w:spacing w:after="0"/>
      </w:pPr>
      <w:r w:rsidRPr="00B202D6">
        <w:rPr>
          <w:noProof/>
          <w:lang w:val="en-US"/>
        </w:rPr>
        <w:drawing>
          <wp:inline distT="0" distB="0" distL="0" distR="0" wp14:anchorId="141D0A40" wp14:editId="391EFE09">
            <wp:extent cx="6336030" cy="4756711"/>
            <wp:effectExtent l="0" t="0" r="0" b="6350"/>
            <wp:docPr id="87" name="Obráze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36030" cy="4756711"/>
                    </a:xfrm>
                    <a:prstGeom prst="rect">
                      <a:avLst/>
                    </a:prstGeom>
                    <a:noFill/>
                    <a:ln>
                      <a:noFill/>
                    </a:ln>
                  </pic:spPr>
                </pic:pic>
              </a:graphicData>
            </a:graphic>
          </wp:inline>
        </w:drawing>
      </w:r>
    </w:p>
    <w:p w:rsidR="00A01479" w:rsidRPr="00B202D6" w:rsidRDefault="00A01479" w:rsidP="000D363A">
      <w:pPr>
        <w:pStyle w:val="Normlnpsmo"/>
        <w:spacing w:after="0"/>
      </w:pPr>
    </w:p>
    <w:p w:rsidR="00A01479" w:rsidRPr="00B202D6" w:rsidRDefault="00A01479" w:rsidP="000D363A">
      <w:pPr>
        <w:pStyle w:val="Normlnpsmo"/>
        <w:spacing w:after="0"/>
      </w:pPr>
    </w:p>
    <w:p w:rsidR="00A01479" w:rsidRPr="00B202D6" w:rsidRDefault="00A01479" w:rsidP="000D363A">
      <w:pPr>
        <w:pStyle w:val="Normlnpsmo"/>
        <w:spacing w:after="0"/>
      </w:pPr>
    </w:p>
    <w:p w:rsidR="00A01479" w:rsidRPr="00B202D6" w:rsidRDefault="00A01479" w:rsidP="000D363A">
      <w:pPr>
        <w:pStyle w:val="Normlnpsmo"/>
        <w:spacing w:after="0"/>
      </w:pPr>
    </w:p>
    <w:p w:rsidR="00A01479" w:rsidRPr="00B202D6" w:rsidRDefault="00A01479" w:rsidP="000D363A">
      <w:pPr>
        <w:pStyle w:val="Normlnpsmo"/>
        <w:spacing w:after="0"/>
      </w:pPr>
    </w:p>
    <w:p w:rsidR="00A01479" w:rsidRPr="00B202D6" w:rsidRDefault="00A01479" w:rsidP="000D363A">
      <w:pPr>
        <w:pStyle w:val="Normlnpsmo"/>
        <w:spacing w:after="0"/>
      </w:pPr>
    </w:p>
    <w:p w:rsidR="00A01479" w:rsidRPr="00B202D6" w:rsidRDefault="00A01479" w:rsidP="000D363A">
      <w:pPr>
        <w:pStyle w:val="Normlnpsmo"/>
        <w:spacing w:after="0"/>
      </w:pPr>
    </w:p>
    <w:p w:rsidR="00A01479" w:rsidRPr="00B202D6" w:rsidRDefault="00A01479" w:rsidP="000D363A">
      <w:pPr>
        <w:pStyle w:val="Normlnpsmo"/>
        <w:spacing w:after="0"/>
      </w:pPr>
    </w:p>
    <w:p w:rsidR="00A01479" w:rsidRPr="00B202D6" w:rsidRDefault="00A01479" w:rsidP="000D363A">
      <w:pPr>
        <w:pStyle w:val="Normlnpsmo"/>
        <w:spacing w:after="0"/>
      </w:pPr>
    </w:p>
    <w:p w:rsidR="00A01479" w:rsidRPr="00B202D6" w:rsidRDefault="00A01479" w:rsidP="000D363A">
      <w:pPr>
        <w:pStyle w:val="Normlnpsmo"/>
        <w:spacing w:after="0"/>
      </w:pPr>
    </w:p>
    <w:p w:rsidR="00A01479" w:rsidRPr="00B202D6" w:rsidRDefault="00A01479" w:rsidP="000D363A">
      <w:pPr>
        <w:pStyle w:val="Normlnpsmo"/>
        <w:spacing w:after="0"/>
      </w:pPr>
    </w:p>
    <w:p w:rsidR="00A01479" w:rsidRPr="00B202D6" w:rsidRDefault="00A01479" w:rsidP="000D363A">
      <w:pPr>
        <w:pStyle w:val="Normlnpsmo"/>
        <w:spacing w:after="0"/>
      </w:pPr>
    </w:p>
    <w:p w:rsidR="00A01479" w:rsidRPr="00B202D6" w:rsidRDefault="00A03085" w:rsidP="000D363A">
      <w:pPr>
        <w:pStyle w:val="Normlnpsmo"/>
        <w:spacing w:after="0"/>
        <w:rPr>
          <w:sz w:val="22"/>
          <w:szCs w:val="22"/>
        </w:rPr>
      </w:pPr>
      <w:r w:rsidRPr="00B202D6">
        <w:rPr>
          <w:sz w:val="22"/>
          <w:szCs w:val="22"/>
        </w:rPr>
        <w:lastRenderedPageBreak/>
        <w:t xml:space="preserve">Necelá polovina </w:t>
      </w:r>
      <w:r w:rsidR="008A7002" w:rsidRPr="00B202D6">
        <w:rPr>
          <w:sz w:val="22"/>
          <w:szCs w:val="22"/>
        </w:rPr>
        <w:t>vícedenních návštěvníků se ubytováv</w:t>
      </w:r>
      <w:r w:rsidR="0064125A" w:rsidRPr="00B202D6">
        <w:rPr>
          <w:sz w:val="22"/>
          <w:szCs w:val="22"/>
        </w:rPr>
        <w:t>ala</w:t>
      </w:r>
      <w:r w:rsidR="008A7002" w:rsidRPr="00B202D6">
        <w:rPr>
          <w:sz w:val="22"/>
          <w:szCs w:val="22"/>
        </w:rPr>
        <w:t xml:space="preserve"> v placených ubytovacích zařízeních (představuje 1</w:t>
      </w:r>
      <w:r w:rsidRPr="00B202D6">
        <w:rPr>
          <w:sz w:val="22"/>
          <w:szCs w:val="22"/>
        </w:rPr>
        <w:t>4</w:t>
      </w:r>
      <w:r w:rsidR="008A7002" w:rsidRPr="00B202D6">
        <w:rPr>
          <w:sz w:val="22"/>
          <w:szCs w:val="22"/>
        </w:rPr>
        <w:t xml:space="preserve"> % všech návštěvníků </w:t>
      </w:r>
      <w:r w:rsidR="00885284" w:rsidRPr="00B202D6">
        <w:rPr>
          <w:sz w:val="22"/>
          <w:szCs w:val="22"/>
        </w:rPr>
        <w:t xml:space="preserve">Královéhradeckého </w:t>
      </w:r>
      <w:r w:rsidR="008A7002" w:rsidRPr="00B202D6">
        <w:rPr>
          <w:sz w:val="22"/>
          <w:szCs w:val="22"/>
        </w:rPr>
        <w:t>kraje), ostatní využ</w:t>
      </w:r>
      <w:r w:rsidR="0064125A" w:rsidRPr="00B202D6">
        <w:rPr>
          <w:sz w:val="22"/>
          <w:szCs w:val="22"/>
        </w:rPr>
        <w:t>ili</w:t>
      </w:r>
      <w:r w:rsidR="008A7002" w:rsidRPr="00B202D6">
        <w:rPr>
          <w:sz w:val="22"/>
          <w:szCs w:val="22"/>
        </w:rPr>
        <w:t xml:space="preserve"> ubytování u přátel či příbuzných, vlastní rekreační zařízení apod.</w:t>
      </w:r>
    </w:p>
    <w:p w:rsidR="008A7002" w:rsidRPr="00B202D6" w:rsidRDefault="008A7002" w:rsidP="000D363A">
      <w:pPr>
        <w:pStyle w:val="Normlnpsmo"/>
        <w:spacing w:after="0"/>
        <w:rPr>
          <w:sz w:val="22"/>
          <w:szCs w:val="22"/>
        </w:rPr>
      </w:pPr>
    </w:p>
    <w:p w:rsidR="00A01479" w:rsidRPr="00B202D6" w:rsidRDefault="00885284" w:rsidP="000D363A">
      <w:pPr>
        <w:pStyle w:val="Normlnpsmo"/>
        <w:spacing w:after="0"/>
      </w:pPr>
      <w:r w:rsidRPr="00B202D6">
        <w:rPr>
          <w:noProof/>
          <w:lang w:val="en-US"/>
        </w:rPr>
        <w:drawing>
          <wp:inline distT="0" distB="0" distL="0" distR="0" wp14:anchorId="75046F5D" wp14:editId="463149A8">
            <wp:extent cx="6336030" cy="4756711"/>
            <wp:effectExtent l="0" t="0" r="0" b="6350"/>
            <wp:docPr id="88" name="Obráze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36030" cy="4756711"/>
                    </a:xfrm>
                    <a:prstGeom prst="rect">
                      <a:avLst/>
                    </a:prstGeom>
                    <a:noFill/>
                    <a:ln>
                      <a:noFill/>
                    </a:ln>
                  </pic:spPr>
                </pic:pic>
              </a:graphicData>
            </a:graphic>
          </wp:inline>
        </w:drawing>
      </w:r>
    </w:p>
    <w:p w:rsidR="00E87FF0" w:rsidRPr="00B202D6" w:rsidRDefault="00E87FF0" w:rsidP="000D363A">
      <w:pPr>
        <w:pStyle w:val="Normlnpsmo"/>
        <w:spacing w:after="0"/>
        <w:rPr>
          <w:sz w:val="10"/>
          <w:szCs w:val="10"/>
        </w:rPr>
      </w:pPr>
    </w:p>
    <w:p w:rsidR="007C6959" w:rsidRPr="00B202D6" w:rsidRDefault="007C6959" w:rsidP="000D363A">
      <w:pPr>
        <w:pStyle w:val="Normlnpsmo"/>
        <w:spacing w:after="0"/>
        <w:rPr>
          <w:noProof/>
        </w:rPr>
      </w:pPr>
    </w:p>
    <w:p w:rsidR="00EE5F6F" w:rsidRPr="00B202D6" w:rsidRDefault="00EE5F6F" w:rsidP="000D363A">
      <w:pPr>
        <w:pStyle w:val="Normlnpsmo"/>
        <w:spacing w:after="0"/>
        <w:rPr>
          <w:noProof/>
        </w:rPr>
      </w:pPr>
    </w:p>
    <w:p w:rsidR="00655FAB" w:rsidRPr="00B202D6" w:rsidRDefault="00655FAB" w:rsidP="000D363A">
      <w:pPr>
        <w:pStyle w:val="Normlnpsmo"/>
        <w:spacing w:after="0"/>
        <w:rPr>
          <w:noProof/>
        </w:rPr>
      </w:pPr>
    </w:p>
    <w:p w:rsidR="00655FAB" w:rsidRPr="00B202D6" w:rsidRDefault="00655FAB" w:rsidP="000D363A">
      <w:pPr>
        <w:pStyle w:val="Normlnpsmo"/>
        <w:spacing w:after="0"/>
        <w:rPr>
          <w:noProof/>
        </w:rPr>
      </w:pPr>
    </w:p>
    <w:p w:rsidR="00655FAB" w:rsidRPr="00B202D6" w:rsidRDefault="00655FAB" w:rsidP="000D363A">
      <w:pPr>
        <w:pStyle w:val="Normlnpsmo"/>
        <w:spacing w:after="0"/>
        <w:rPr>
          <w:noProof/>
        </w:rPr>
      </w:pPr>
    </w:p>
    <w:p w:rsidR="00655FAB" w:rsidRPr="00B202D6" w:rsidRDefault="00655FAB" w:rsidP="000D363A">
      <w:pPr>
        <w:pStyle w:val="Normlnpsmo"/>
        <w:spacing w:after="0"/>
        <w:rPr>
          <w:noProof/>
        </w:rPr>
      </w:pPr>
    </w:p>
    <w:p w:rsidR="00655FAB" w:rsidRPr="00B202D6" w:rsidRDefault="00655FAB" w:rsidP="000D363A">
      <w:pPr>
        <w:pStyle w:val="Normlnpsmo"/>
        <w:spacing w:after="0"/>
        <w:rPr>
          <w:noProof/>
        </w:rPr>
      </w:pPr>
    </w:p>
    <w:p w:rsidR="00655FAB" w:rsidRPr="00B202D6" w:rsidRDefault="00655FAB" w:rsidP="000D363A">
      <w:pPr>
        <w:pStyle w:val="Normlnpsmo"/>
        <w:spacing w:after="0"/>
        <w:rPr>
          <w:noProof/>
        </w:rPr>
      </w:pPr>
    </w:p>
    <w:p w:rsidR="00655FAB" w:rsidRPr="00B202D6" w:rsidRDefault="00655FAB" w:rsidP="000D363A">
      <w:pPr>
        <w:pStyle w:val="Normlnpsmo"/>
        <w:spacing w:after="0"/>
        <w:rPr>
          <w:noProof/>
        </w:rPr>
      </w:pPr>
    </w:p>
    <w:p w:rsidR="00655FAB" w:rsidRPr="00B202D6" w:rsidRDefault="00655FAB" w:rsidP="000D363A">
      <w:pPr>
        <w:pStyle w:val="Normlnpsmo"/>
        <w:spacing w:after="0"/>
        <w:rPr>
          <w:noProof/>
        </w:rPr>
      </w:pPr>
    </w:p>
    <w:p w:rsidR="00655FAB" w:rsidRPr="00B202D6" w:rsidRDefault="00655FAB" w:rsidP="000D363A">
      <w:pPr>
        <w:pStyle w:val="Normlnpsmo"/>
        <w:spacing w:after="0"/>
        <w:rPr>
          <w:noProof/>
        </w:rPr>
      </w:pPr>
    </w:p>
    <w:p w:rsidR="00655FAB" w:rsidRPr="00B202D6" w:rsidRDefault="00655FAB" w:rsidP="000D363A">
      <w:pPr>
        <w:pStyle w:val="Normlnpsmo"/>
        <w:spacing w:after="0"/>
        <w:rPr>
          <w:noProof/>
        </w:rPr>
      </w:pPr>
    </w:p>
    <w:p w:rsidR="00AA469E" w:rsidRPr="00B202D6" w:rsidRDefault="00EE5F6F" w:rsidP="00EC0ABA">
      <w:pPr>
        <w:pStyle w:val="Normlnpsmo"/>
        <w:rPr>
          <w:noProof/>
          <w:sz w:val="22"/>
          <w:szCs w:val="22"/>
        </w:rPr>
      </w:pPr>
      <w:r w:rsidRPr="00B202D6">
        <w:rPr>
          <w:noProof/>
          <w:sz w:val="22"/>
          <w:szCs w:val="22"/>
        </w:rPr>
        <w:lastRenderedPageBreak/>
        <w:t>Hlavním impulsem pro návštěvu byla zejména vlastní zkušenost a doporučení přátel či známých.</w:t>
      </w:r>
      <w:r w:rsidR="00AA469E" w:rsidRPr="00B202D6">
        <w:rPr>
          <w:noProof/>
          <w:sz w:val="22"/>
          <w:szCs w:val="22"/>
        </w:rPr>
        <w:t xml:space="preserve"> Pro obyvatele </w:t>
      </w:r>
      <w:r w:rsidR="00885284" w:rsidRPr="00B202D6">
        <w:rPr>
          <w:noProof/>
          <w:sz w:val="22"/>
          <w:szCs w:val="22"/>
        </w:rPr>
        <w:t xml:space="preserve">Královéhradeckého </w:t>
      </w:r>
      <w:r w:rsidR="00AA469E" w:rsidRPr="00B202D6">
        <w:rPr>
          <w:noProof/>
          <w:sz w:val="22"/>
          <w:szCs w:val="22"/>
        </w:rPr>
        <w:t>kraje hrál</w:t>
      </w:r>
      <w:r w:rsidR="00AC258E" w:rsidRPr="00B202D6">
        <w:rPr>
          <w:noProof/>
          <w:sz w:val="22"/>
          <w:szCs w:val="22"/>
        </w:rPr>
        <w:t>a</w:t>
      </w:r>
      <w:r w:rsidR="00AA469E" w:rsidRPr="00B202D6">
        <w:rPr>
          <w:noProof/>
          <w:sz w:val="22"/>
          <w:szCs w:val="22"/>
        </w:rPr>
        <w:t xml:space="preserve"> roli hlavně vlastní zkušenost a dále články v médiích a reklamy. Návštěvníky z jiných krajů ČR nalákala k návštěvě častěji doporučení a cestovatelské weby.</w:t>
      </w:r>
    </w:p>
    <w:p w:rsidR="00EE5F6F" w:rsidRPr="00B202D6" w:rsidRDefault="00AA469E" w:rsidP="00EC0ABA">
      <w:pPr>
        <w:pStyle w:val="Normlnpsmo"/>
        <w:rPr>
          <w:noProof/>
          <w:sz w:val="22"/>
          <w:szCs w:val="22"/>
        </w:rPr>
      </w:pPr>
      <w:r w:rsidRPr="00B202D6">
        <w:rPr>
          <w:noProof/>
          <w:sz w:val="22"/>
          <w:szCs w:val="22"/>
        </w:rPr>
        <w:t>Noví návštěvníci</w:t>
      </w:r>
      <w:r w:rsidR="00EE5F6F" w:rsidRPr="00B202D6">
        <w:rPr>
          <w:noProof/>
          <w:sz w:val="22"/>
          <w:szCs w:val="22"/>
        </w:rPr>
        <w:t xml:space="preserve"> využíva</w:t>
      </w:r>
      <w:r w:rsidR="00AC258E" w:rsidRPr="00B202D6">
        <w:rPr>
          <w:noProof/>
          <w:sz w:val="22"/>
          <w:szCs w:val="22"/>
        </w:rPr>
        <w:t>li</w:t>
      </w:r>
      <w:r w:rsidR="00EE5F6F" w:rsidRPr="00B202D6">
        <w:rPr>
          <w:noProof/>
          <w:sz w:val="22"/>
          <w:szCs w:val="22"/>
        </w:rPr>
        <w:t xml:space="preserve"> z velké části právě doporučení blízkých</w:t>
      </w:r>
      <w:r w:rsidR="00885284" w:rsidRPr="00B202D6">
        <w:rPr>
          <w:noProof/>
          <w:sz w:val="22"/>
          <w:szCs w:val="22"/>
        </w:rPr>
        <w:t>,</w:t>
      </w:r>
      <w:r w:rsidRPr="00B202D6">
        <w:rPr>
          <w:noProof/>
          <w:sz w:val="22"/>
          <w:szCs w:val="22"/>
        </w:rPr>
        <w:t xml:space="preserve"> </w:t>
      </w:r>
      <w:r w:rsidR="00EE5F6F" w:rsidRPr="00B202D6">
        <w:rPr>
          <w:noProof/>
          <w:sz w:val="22"/>
          <w:szCs w:val="22"/>
        </w:rPr>
        <w:t>tzv. word of mouth</w:t>
      </w:r>
      <w:r w:rsidRPr="00B202D6">
        <w:rPr>
          <w:noProof/>
          <w:sz w:val="22"/>
          <w:szCs w:val="22"/>
        </w:rPr>
        <w:t xml:space="preserve"> (41 % z nich) a cestovatelské weby (10 % z nich).</w:t>
      </w:r>
    </w:p>
    <w:p w:rsidR="00655FAB" w:rsidRPr="00B202D6" w:rsidRDefault="00655FAB" w:rsidP="00EC0ABA">
      <w:pPr>
        <w:pStyle w:val="Normlnpsmo"/>
        <w:rPr>
          <w:sz w:val="22"/>
          <w:szCs w:val="22"/>
        </w:rPr>
      </w:pPr>
      <w:r w:rsidRPr="00B202D6">
        <w:rPr>
          <w:noProof/>
          <w:sz w:val="22"/>
          <w:szCs w:val="22"/>
        </w:rPr>
        <w:t>Odpovědi se v jedno</w:t>
      </w:r>
      <w:r w:rsidR="00AC258E" w:rsidRPr="00B202D6">
        <w:rPr>
          <w:noProof/>
          <w:sz w:val="22"/>
          <w:szCs w:val="22"/>
        </w:rPr>
        <w:t>tlivých obdobích významně nelišily</w:t>
      </w:r>
      <w:r w:rsidRPr="00B202D6">
        <w:rPr>
          <w:noProof/>
          <w:sz w:val="22"/>
          <w:szCs w:val="22"/>
        </w:rPr>
        <w:t>.</w:t>
      </w:r>
    </w:p>
    <w:p w:rsidR="0016501A" w:rsidRPr="00B202D6" w:rsidRDefault="0016501A" w:rsidP="000D363A">
      <w:pPr>
        <w:pStyle w:val="Normlnpsmo"/>
        <w:spacing w:after="0"/>
        <w:rPr>
          <w:sz w:val="22"/>
          <w:szCs w:val="22"/>
        </w:rPr>
      </w:pPr>
    </w:p>
    <w:p w:rsidR="002D27E7" w:rsidRPr="00B202D6" w:rsidRDefault="00FE50E1" w:rsidP="000D363A">
      <w:pPr>
        <w:pStyle w:val="Normlnpsmo"/>
        <w:spacing w:after="0"/>
      </w:pPr>
      <w:r w:rsidRPr="00B202D6">
        <w:rPr>
          <w:noProof/>
          <w:lang w:val="en-US"/>
        </w:rPr>
        <w:drawing>
          <wp:inline distT="0" distB="0" distL="0" distR="0" wp14:anchorId="6BE38A12" wp14:editId="1334BECA">
            <wp:extent cx="6231417" cy="4680000"/>
            <wp:effectExtent l="0" t="0" r="0" b="635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31417" cy="4680000"/>
                    </a:xfrm>
                    <a:prstGeom prst="rect">
                      <a:avLst/>
                    </a:prstGeom>
                    <a:noFill/>
                    <a:ln>
                      <a:noFill/>
                    </a:ln>
                  </pic:spPr>
                </pic:pic>
              </a:graphicData>
            </a:graphic>
          </wp:inline>
        </w:drawing>
      </w:r>
    </w:p>
    <w:p w:rsidR="00655FAB" w:rsidRPr="00B202D6" w:rsidRDefault="00655FAB" w:rsidP="000D363A">
      <w:pPr>
        <w:pStyle w:val="Normlnpsmo"/>
        <w:spacing w:after="0"/>
      </w:pPr>
    </w:p>
    <w:p w:rsidR="00655FAB" w:rsidRPr="00B202D6" w:rsidRDefault="00655FAB" w:rsidP="000D363A">
      <w:pPr>
        <w:pStyle w:val="Normlnpsmo"/>
        <w:spacing w:after="0"/>
      </w:pPr>
    </w:p>
    <w:p w:rsidR="00655FAB" w:rsidRPr="00B202D6" w:rsidRDefault="00655FAB" w:rsidP="000D363A">
      <w:pPr>
        <w:pStyle w:val="Normlnpsmo"/>
        <w:spacing w:after="0"/>
        <w:rPr>
          <w:sz w:val="24"/>
          <w:szCs w:val="24"/>
        </w:rPr>
      </w:pPr>
    </w:p>
    <w:p w:rsidR="00655FAB" w:rsidRPr="00B202D6" w:rsidRDefault="00655FAB" w:rsidP="000D363A">
      <w:pPr>
        <w:pStyle w:val="Normlnpsmo"/>
        <w:spacing w:after="0"/>
      </w:pPr>
    </w:p>
    <w:p w:rsidR="00655FAB" w:rsidRPr="00B202D6" w:rsidRDefault="00655FAB" w:rsidP="000D363A">
      <w:pPr>
        <w:pStyle w:val="Normlnpsmo"/>
        <w:spacing w:after="0"/>
      </w:pPr>
    </w:p>
    <w:p w:rsidR="00655FAB" w:rsidRPr="00B202D6" w:rsidRDefault="00655FAB" w:rsidP="000D363A">
      <w:pPr>
        <w:pStyle w:val="Normlnpsmo"/>
        <w:spacing w:after="0"/>
      </w:pPr>
    </w:p>
    <w:p w:rsidR="00655FAB" w:rsidRPr="00B202D6" w:rsidRDefault="00655FAB" w:rsidP="000D363A">
      <w:pPr>
        <w:pStyle w:val="Normlnpsmo"/>
        <w:spacing w:after="0"/>
      </w:pPr>
    </w:p>
    <w:p w:rsidR="002E679D" w:rsidRPr="00B202D6" w:rsidRDefault="002E679D" w:rsidP="00EC0ABA">
      <w:pPr>
        <w:pStyle w:val="Normlnpsmo"/>
        <w:rPr>
          <w:sz w:val="22"/>
          <w:szCs w:val="22"/>
        </w:rPr>
      </w:pPr>
      <w:r w:rsidRPr="00B202D6">
        <w:rPr>
          <w:sz w:val="22"/>
          <w:szCs w:val="22"/>
        </w:rPr>
        <w:lastRenderedPageBreak/>
        <w:t xml:space="preserve">Většina návštěvníků (72 %) si informace na webu </w:t>
      </w:r>
      <w:r w:rsidR="00885284" w:rsidRPr="00B202D6">
        <w:rPr>
          <w:sz w:val="22"/>
          <w:szCs w:val="22"/>
        </w:rPr>
        <w:t xml:space="preserve">předem </w:t>
      </w:r>
      <w:r w:rsidRPr="00B202D6">
        <w:rPr>
          <w:sz w:val="22"/>
          <w:szCs w:val="22"/>
        </w:rPr>
        <w:t xml:space="preserve">nehledala. Obyvatelé </w:t>
      </w:r>
      <w:r w:rsidR="00885284" w:rsidRPr="00B202D6">
        <w:rPr>
          <w:sz w:val="22"/>
          <w:szCs w:val="22"/>
        </w:rPr>
        <w:t xml:space="preserve">Královéhradeckého </w:t>
      </w:r>
      <w:r w:rsidRPr="00B202D6">
        <w:rPr>
          <w:sz w:val="22"/>
          <w:szCs w:val="22"/>
        </w:rPr>
        <w:t>kraje</w:t>
      </w:r>
      <w:r w:rsidR="0053128C" w:rsidRPr="00B202D6">
        <w:rPr>
          <w:sz w:val="22"/>
          <w:szCs w:val="22"/>
        </w:rPr>
        <w:t xml:space="preserve"> si před výletem hleda</w:t>
      </w:r>
      <w:r w:rsidR="00AC258E" w:rsidRPr="00B202D6">
        <w:rPr>
          <w:sz w:val="22"/>
          <w:szCs w:val="22"/>
        </w:rPr>
        <w:t>li</w:t>
      </w:r>
      <w:r w:rsidR="0053128C" w:rsidRPr="00B202D6">
        <w:rPr>
          <w:sz w:val="22"/>
          <w:szCs w:val="22"/>
        </w:rPr>
        <w:t xml:space="preserve"> informace na webu v menší míře (19 %) než návštěvníci z jiných krajů (36</w:t>
      </w:r>
      <w:r w:rsidR="00A674D2" w:rsidRPr="00B202D6">
        <w:rPr>
          <w:sz w:val="22"/>
          <w:szCs w:val="22"/>
        </w:rPr>
        <w:t> </w:t>
      </w:r>
      <w:r w:rsidR="0053128C" w:rsidRPr="00B202D6">
        <w:rPr>
          <w:sz w:val="22"/>
          <w:szCs w:val="22"/>
        </w:rPr>
        <w:t>%). Krajské weby využív</w:t>
      </w:r>
      <w:r w:rsidR="00AC258E" w:rsidRPr="00B202D6">
        <w:rPr>
          <w:sz w:val="22"/>
          <w:szCs w:val="22"/>
        </w:rPr>
        <w:t>alo</w:t>
      </w:r>
      <w:r w:rsidR="0053128C" w:rsidRPr="00B202D6">
        <w:rPr>
          <w:sz w:val="22"/>
          <w:szCs w:val="22"/>
        </w:rPr>
        <w:t xml:space="preserve"> jen 5 % návštěvníků z jiných krajů a 3 % místních obyvatel.</w:t>
      </w:r>
    </w:p>
    <w:p w:rsidR="0053128C" w:rsidRPr="00B202D6" w:rsidRDefault="0053128C" w:rsidP="00EC0ABA">
      <w:pPr>
        <w:pStyle w:val="Normlnpsmo"/>
        <w:rPr>
          <w:sz w:val="22"/>
          <w:szCs w:val="22"/>
        </w:rPr>
      </w:pPr>
      <w:r w:rsidRPr="00B202D6">
        <w:rPr>
          <w:sz w:val="22"/>
          <w:szCs w:val="22"/>
        </w:rPr>
        <w:t>Informace před cestou hled</w:t>
      </w:r>
      <w:r w:rsidR="00AC258E" w:rsidRPr="00B202D6">
        <w:rPr>
          <w:sz w:val="22"/>
          <w:szCs w:val="22"/>
        </w:rPr>
        <w:t>ala</w:t>
      </w:r>
      <w:r w:rsidRPr="00B202D6">
        <w:rPr>
          <w:sz w:val="22"/>
          <w:szCs w:val="22"/>
        </w:rPr>
        <w:t xml:space="preserve"> pětina osob v nejstarší věkové skupině 56+</w:t>
      </w:r>
      <w:r w:rsidR="00885284" w:rsidRPr="00B202D6">
        <w:rPr>
          <w:sz w:val="22"/>
          <w:szCs w:val="22"/>
        </w:rPr>
        <w:t>letých</w:t>
      </w:r>
      <w:r w:rsidRPr="00B202D6">
        <w:rPr>
          <w:sz w:val="22"/>
          <w:szCs w:val="22"/>
        </w:rPr>
        <w:t xml:space="preserve">, </w:t>
      </w:r>
      <w:r w:rsidR="000B2D14" w:rsidRPr="00B202D6">
        <w:rPr>
          <w:sz w:val="22"/>
          <w:szCs w:val="22"/>
        </w:rPr>
        <w:t>u mladších ročníků jej využilo 28 %.</w:t>
      </w:r>
    </w:p>
    <w:p w:rsidR="00655FAB" w:rsidRPr="00B202D6" w:rsidRDefault="00655FAB" w:rsidP="000D363A">
      <w:pPr>
        <w:pStyle w:val="Normlnpsmo"/>
        <w:spacing w:after="0"/>
        <w:rPr>
          <w:sz w:val="22"/>
          <w:szCs w:val="22"/>
        </w:rPr>
      </w:pPr>
    </w:p>
    <w:p w:rsidR="00655FAB" w:rsidRPr="00B202D6" w:rsidRDefault="00885284" w:rsidP="000D363A">
      <w:pPr>
        <w:pStyle w:val="Normlnpsmo"/>
        <w:spacing w:after="0"/>
      </w:pPr>
      <w:r w:rsidRPr="00B202D6">
        <w:rPr>
          <w:noProof/>
          <w:lang w:val="en-US"/>
        </w:rPr>
        <w:drawing>
          <wp:inline distT="0" distB="0" distL="0" distR="0" wp14:anchorId="698814BC" wp14:editId="249069D5">
            <wp:extent cx="6336030" cy="4756711"/>
            <wp:effectExtent l="0" t="0" r="7620" b="6350"/>
            <wp:docPr id="89" name="Obráze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36030" cy="4756711"/>
                    </a:xfrm>
                    <a:prstGeom prst="rect">
                      <a:avLst/>
                    </a:prstGeom>
                    <a:noFill/>
                    <a:ln>
                      <a:noFill/>
                    </a:ln>
                  </pic:spPr>
                </pic:pic>
              </a:graphicData>
            </a:graphic>
          </wp:inline>
        </w:drawing>
      </w:r>
    </w:p>
    <w:p w:rsidR="00AB72B7" w:rsidRPr="00B202D6" w:rsidRDefault="00AB72B7" w:rsidP="000D363A">
      <w:pPr>
        <w:pStyle w:val="Normlnpsmo"/>
        <w:spacing w:after="0"/>
      </w:pPr>
    </w:p>
    <w:p w:rsidR="007828F5" w:rsidRPr="00B202D6" w:rsidRDefault="007828F5" w:rsidP="000D363A">
      <w:pPr>
        <w:pStyle w:val="Normlnpsmo"/>
        <w:spacing w:after="0"/>
      </w:pPr>
    </w:p>
    <w:p w:rsidR="00563EB0" w:rsidRPr="00B202D6" w:rsidRDefault="00563EB0" w:rsidP="000D363A">
      <w:pPr>
        <w:pStyle w:val="Normlnpsmo"/>
        <w:spacing w:after="0"/>
      </w:pPr>
    </w:p>
    <w:p w:rsidR="007828F5" w:rsidRPr="00B202D6" w:rsidRDefault="007828F5" w:rsidP="000D363A">
      <w:pPr>
        <w:pStyle w:val="Normlnpsmo"/>
        <w:spacing w:after="0"/>
      </w:pPr>
    </w:p>
    <w:p w:rsidR="007828F5" w:rsidRPr="00B202D6" w:rsidRDefault="007828F5" w:rsidP="000D363A">
      <w:pPr>
        <w:pStyle w:val="Normlnpsmo"/>
        <w:spacing w:after="0"/>
      </w:pPr>
    </w:p>
    <w:p w:rsidR="007828F5" w:rsidRPr="00B202D6" w:rsidRDefault="007828F5" w:rsidP="000D363A">
      <w:pPr>
        <w:pStyle w:val="Normlnpsmo"/>
        <w:spacing w:after="0"/>
      </w:pPr>
    </w:p>
    <w:p w:rsidR="007828F5" w:rsidRPr="00B202D6" w:rsidRDefault="007828F5" w:rsidP="000D363A">
      <w:pPr>
        <w:pStyle w:val="Normlnpsmo"/>
        <w:spacing w:after="0"/>
      </w:pPr>
    </w:p>
    <w:p w:rsidR="007828F5" w:rsidRPr="00B202D6" w:rsidRDefault="007828F5" w:rsidP="000D363A">
      <w:pPr>
        <w:pStyle w:val="Normlnpsmo"/>
        <w:spacing w:after="0"/>
      </w:pPr>
    </w:p>
    <w:p w:rsidR="007828F5" w:rsidRPr="00B202D6" w:rsidRDefault="007828F5" w:rsidP="000D363A">
      <w:pPr>
        <w:pStyle w:val="Normlnpsmo"/>
        <w:spacing w:after="0"/>
      </w:pPr>
    </w:p>
    <w:p w:rsidR="006468ED" w:rsidRPr="00B202D6" w:rsidRDefault="006468ED" w:rsidP="000D363A">
      <w:pPr>
        <w:pStyle w:val="Normlnpsmo"/>
        <w:spacing w:after="0"/>
        <w:rPr>
          <w:sz w:val="22"/>
          <w:szCs w:val="22"/>
        </w:rPr>
      </w:pPr>
      <w:r w:rsidRPr="00B202D6">
        <w:rPr>
          <w:sz w:val="22"/>
          <w:szCs w:val="22"/>
        </w:rPr>
        <w:lastRenderedPageBreak/>
        <w:t>U návštěvníků byly zjišťovány jejich dojmy z</w:t>
      </w:r>
      <w:r w:rsidR="00885284" w:rsidRPr="00B202D6">
        <w:rPr>
          <w:sz w:val="22"/>
          <w:szCs w:val="22"/>
        </w:rPr>
        <w:t> </w:t>
      </w:r>
      <w:r w:rsidRPr="00B202D6">
        <w:rPr>
          <w:sz w:val="22"/>
          <w:szCs w:val="22"/>
        </w:rPr>
        <w:t>návštěvy</w:t>
      </w:r>
      <w:r w:rsidR="00885284" w:rsidRPr="00B202D6">
        <w:rPr>
          <w:sz w:val="22"/>
          <w:szCs w:val="22"/>
        </w:rPr>
        <w:t>, c</w:t>
      </w:r>
      <w:r w:rsidRPr="00B202D6">
        <w:rPr>
          <w:sz w:val="22"/>
          <w:szCs w:val="22"/>
        </w:rPr>
        <w:t>o je potěšilo a následně co je zklamalo. Bylo na</w:t>
      </w:r>
      <w:r w:rsidR="00885284" w:rsidRPr="00B202D6">
        <w:rPr>
          <w:sz w:val="22"/>
          <w:szCs w:val="22"/>
        </w:rPr>
        <w:t xml:space="preserve"> rozhodnutí</w:t>
      </w:r>
      <w:r w:rsidRPr="00B202D6">
        <w:rPr>
          <w:sz w:val="22"/>
          <w:szCs w:val="22"/>
        </w:rPr>
        <w:t xml:space="preserve"> respondent</w:t>
      </w:r>
      <w:r w:rsidR="00885284" w:rsidRPr="00B202D6">
        <w:rPr>
          <w:sz w:val="22"/>
          <w:szCs w:val="22"/>
        </w:rPr>
        <w:t>a</w:t>
      </w:r>
      <w:r w:rsidRPr="00B202D6">
        <w:rPr>
          <w:sz w:val="22"/>
          <w:szCs w:val="22"/>
        </w:rPr>
        <w:t xml:space="preserve">, zda uvede jen jednu variantu nebo </w:t>
      </w:r>
      <w:r w:rsidR="00885284" w:rsidRPr="00B202D6">
        <w:rPr>
          <w:sz w:val="22"/>
          <w:szCs w:val="22"/>
        </w:rPr>
        <w:t xml:space="preserve">využije </w:t>
      </w:r>
      <w:r w:rsidRPr="00B202D6">
        <w:rPr>
          <w:sz w:val="22"/>
          <w:szCs w:val="22"/>
        </w:rPr>
        <w:t xml:space="preserve">obě. Následující tabulka uvádí rozložení odpovědí. </w:t>
      </w:r>
    </w:p>
    <w:p w:rsidR="006468ED" w:rsidRPr="00B202D6" w:rsidRDefault="006468ED" w:rsidP="000D363A">
      <w:pPr>
        <w:pStyle w:val="Normlnpsmo"/>
        <w:spacing w:after="0"/>
        <w:rPr>
          <w:sz w:val="22"/>
          <w:szCs w:val="22"/>
        </w:rPr>
      </w:pPr>
    </w:p>
    <w:p w:rsidR="00CC5736" w:rsidRPr="00B202D6" w:rsidRDefault="00CC5736" w:rsidP="000D363A">
      <w:pPr>
        <w:pStyle w:val="Normlnpsmo"/>
        <w:spacing w:after="0"/>
        <w:rPr>
          <w:sz w:val="22"/>
          <w:szCs w:val="22"/>
        </w:rPr>
      </w:pPr>
      <w:r w:rsidRPr="00B202D6">
        <w:rPr>
          <w:sz w:val="22"/>
          <w:szCs w:val="22"/>
        </w:rPr>
        <w:t>Tab.</w:t>
      </w:r>
      <w:r w:rsidR="00A674D2" w:rsidRPr="00B202D6">
        <w:rPr>
          <w:sz w:val="22"/>
          <w:szCs w:val="22"/>
        </w:rPr>
        <w:t xml:space="preserve"> </w:t>
      </w:r>
      <w:r w:rsidRPr="00B202D6">
        <w:rPr>
          <w:sz w:val="22"/>
          <w:szCs w:val="22"/>
        </w:rPr>
        <w:t>3 – Rozložení pozitivních a negativních zážitků</w:t>
      </w:r>
    </w:p>
    <w:tbl>
      <w:tblPr>
        <w:tblW w:w="9400" w:type="dxa"/>
        <w:tblInd w:w="93" w:type="dxa"/>
        <w:tblLook w:val="04A0" w:firstRow="1" w:lastRow="0" w:firstColumn="1" w:lastColumn="0" w:noHBand="0" w:noVBand="1"/>
      </w:tblPr>
      <w:tblGrid>
        <w:gridCol w:w="4720"/>
        <w:gridCol w:w="780"/>
        <w:gridCol w:w="780"/>
        <w:gridCol w:w="780"/>
        <w:gridCol w:w="780"/>
        <w:gridCol w:w="780"/>
        <w:gridCol w:w="780"/>
      </w:tblGrid>
      <w:tr w:rsidR="0041026D" w:rsidRPr="00B202D6" w:rsidTr="0041026D">
        <w:trPr>
          <w:trHeight w:val="300"/>
        </w:trPr>
        <w:tc>
          <w:tcPr>
            <w:tcW w:w="4720" w:type="dxa"/>
            <w:tcBorders>
              <w:top w:val="nil"/>
              <w:left w:val="nil"/>
              <w:bottom w:val="nil"/>
              <w:right w:val="nil"/>
            </w:tcBorders>
            <w:shd w:val="clear" w:color="000000" w:fill="FFFFFF"/>
            <w:noWrap/>
            <w:vAlign w:val="bottom"/>
            <w:hideMark/>
          </w:tcPr>
          <w:p w:rsidR="0041026D" w:rsidRPr="00B202D6" w:rsidRDefault="0041026D" w:rsidP="0041026D">
            <w:pPr>
              <w:spacing w:after="0" w:line="240" w:lineRule="auto"/>
              <w:rPr>
                <w:rFonts w:ascii="Arial" w:eastAsia="Times New Roman" w:hAnsi="Arial" w:cs="Arial"/>
                <w:color w:val="000000"/>
              </w:rPr>
            </w:pPr>
            <w:r w:rsidRPr="00B202D6">
              <w:rPr>
                <w:rFonts w:ascii="Arial" w:eastAsia="Times New Roman" w:hAnsi="Arial" w:cs="Arial"/>
                <w:color w:val="000000"/>
              </w:rPr>
              <w:t> </w:t>
            </w:r>
          </w:p>
        </w:tc>
        <w:tc>
          <w:tcPr>
            <w:tcW w:w="4680" w:type="dxa"/>
            <w:gridSpan w:val="6"/>
            <w:tcBorders>
              <w:top w:val="nil"/>
              <w:left w:val="nil"/>
              <w:bottom w:val="single" w:sz="8" w:space="0" w:color="auto"/>
              <w:right w:val="nil"/>
            </w:tcBorders>
            <w:shd w:val="clear" w:color="000000" w:fill="FFFFFF"/>
            <w:noWrap/>
            <w:vAlign w:val="bottom"/>
            <w:hideMark/>
          </w:tcPr>
          <w:p w:rsidR="0041026D" w:rsidRPr="00B202D6" w:rsidRDefault="0041026D" w:rsidP="0041026D">
            <w:pPr>
              <w:spacing w:after="0" w:line="240" w:lineRule="auto"/>
              <w:jc w:val="right"/>
              <w:rPr>
                <w:rFonts w:ascii="Arial" w:eastAsia="Times New Roman" w:hAnsi="Arial" w:cs="Arial"/>
                <w:color w:val="000000"/>
              </w:rPr>
            </w:pPr>
            <w:r w:rsidRPr="00B202D6">
              <w:rPr>
                <w:rFonts w:ascii="Arial" w:eastAsia="Times New Roman" w:hAnsi="Arial" w:cs="Arial"/>
                <w:color w:val="000000"/>
              </w:rPr>
              <w:t>podíl osob v %</w:t>
            </w:r>
          </w:p>
        </w:tc>
      </w:tr>
      <w:tr w:rsidR="0041026D" w:rsidRPr="00B202D6" w:rsidTr="0041026D">
        <w:trPr>
          <w:trHeight w:val="1965"/>
        </w:trPr>
        <w:tc>
          <w:tcPr>
            <w:tcW w:w="4720" w:type="dxa"/>
            <w:tcBorders>
              <w:top w:val="single" w:sz="8" w:space="0" w:color="auto"/>
              <w:left w:val="nil"/>
              <w:bottom w:val="single" w:sz="8" w:space="0" w:color="auto"/>
              <w:right w:val="nil"/>
            </w:tcBorders>
            <w:shd w:val="clear" w:color="000000" w:fill="FFFFFF"/>
            <w:noWrap/>
            <w:vAlign w:val="center"/>
            <w:hideMark/>
          </w:tcPr>
          <w:p w:rsidR="0041026D" w:rsidRPr="00B202D6" w:rsidRDefault="0041026D" w:rsidP="0041026D">
            <w:pPr>
              <w:spacing w:after="0" w:line="240" w:lineRule="auto"/>
              <w:jc w:val="center"/>
              <w:rPr>
                <w:rFonts w:ascii="Arial" w:eastAsia="Times New Roman" w:hAnsi="Arial" w:cs="Arial"/>
                <w:bCs/>
                <w:color w:val="000000"/>
              </w:rPr>
            </w:pPr>
            <w:r w:rsidRPr="00B202D6">
              <w:rPr>
                <w:rFonts w:ascii="Arial" w:eastAsia="Times New Roman" w:hAnsi="Arial" w:cs="Arial"/>
                <w:bCs/>
                <w:color w:val="000000"/>
              </w:rPr>
              <w:t>Zážitek</w:t>
            </w:r>
          </w:p>
        </w:tc>
        <w:tc>
          <w:tcPr>
            <w:tcW w:w="780" w:type="dxa"/>
            <w:tcBorders>
              <w:top w:val="nil"/>
              <w:left w:val="single" w:sz="8" w:space="0" w:color="auto"/>
              <w:bottom w:val="single" w:sz="8" w:space="0" w:color="auto"/>
              <w:right w:val="single" w:sz="4" w:space="0" w:color="auto"/>
            </w:tcBorders>
            <w:shd w:val="clear" w:color="000000" w:fill="FFFFFF"/>
            <w:textDirection w:val="btLr"/>
            <w:vAlign w:val="center"/>
            <w:hideMark/>
          </w:tcPr>
          <w:p w:rsidR="0041026D" w:rsidRPr="00B202D6" w:rsidRDefault="0041026D" w:rsidP="0041026D">
            <w:pPr>
              <w:spacing w:after="0" w:line="240" w:lineRule="auto"/>
              <w:jc w:val="center"/>
              <w:rPr>
                <w:rFonts w:ascii="Arial" w:eastAsia="Times New Roman" w:hAnsi="Arial" w:cs="Arial"/>
                <w:bCs/>
                <w:color w:val="000000"/>
              </w:rPr>
            </w:pPr>
            <w:r w:rsidRPr="00B202D6">
              <w:rPr>
                <w:rFonts w:ascii="Arial" w:eastAsia="Times New Roman" w:hAnsi="Arial" w:cs="Arial"/>
                <w:bCs/>
                <w:color w:val="000000"/>
              </w:rPr>
              <w:t>Krkonoše a Podkrkonoší</w:t>
            </w:r>
          </w:p>
        </w:tc>
        <w:tc>
          <w:tcPr>
            <w:tcW w:w="780" w:type="dxa"/>
            <w:tcBorders>
              <w:top w:val="nil"/>
              <w:left w:val="nil"/>
              <w:bottom w:val="single" w:sz="8" w:space="0" w:color="auto"/>
              <w:right w:val="single" w:sz="4" w:space="0" w:color="auto"/>
            </w:tcBorders>
            <w:shd w:val="clear" w:color="000000" w:fill="FFFFFF"/>
            <w:textDirection w:val="btLr"/>
            <w:vAlign w:val="center"/>
            <w:hideMark/>
          </w:tcPr>
          <w:p w:rsidR="0041026D" w:rsidRPr="00B202D6" w:rsidRDefault="0041026D" w:rsidP="0041026D">
            <w:pPr>
              <w:spacing w:after="0" w:line="240" w:lineRule="auto"/>
              <w:jc w:val="center"/>
              <w:rPr>
                <w:rFonts w:ascii="Arial" w:eastAsia="Times New Roman" w:hAnsi="Arial" w:cs="Arial"/>
                <w:bCs/>
                <w:color w:val="000000"/>
              </w:rPr>
            </w:pPr>
            <w:r w:rsidRPr="00B202D6">
              <w:rPr>
                <w:rFonts w:ascii="Arial" w:eastAsia="Times New Roman" w:hAnsi="Arial" w:cs="Arial"/>
                <w:bCs/>
                <w:color w:val="000000"/>
              </w:rPr>
              <w:t>Kladské pomezí</w:t>
            </w:r>
          </w:p>
        </w:tc>
        <w:tc>
          <w:tcPr>
            <w:tcW w:w="780" w:type="dxa"/>
            <w:tcBorders>
              <w:top w:val="nil"/>
              <w:left w:val="nil"/>
              <w:bottom w:val="single" w:sz="8" w:space="0" w:color="auto"/>
              <w:right w:val="single" w:sz="4" w:space="0" w:color="auto"/>
            </w:tcBorders>
            <w:shd w:val="clear" w:color="000000" w:fill="FFFFFF"/>
            <w:textDirection w:val="btLr"/>
            <w:vAlign w:val="center"/>
            <w:hideMark/>
          </w:tcPr>
          <w:p w:rsidR="0041026D" w:rsidRPr="00B202D6" w:rsidRDefault="0041026D" w:rsidP="0041026D">
            <w:pPr>
              <w:spacing w:after="0" w:line="240" w:lineRule="auto"/>
              <w:jc w:val="center"/>
              <w:rPr>
                <w:rFonts w:ascii="Arial" w:eastAsia="Times New Roman" w:hAnsi="Arial" w:cs="Arial"/>
                <w:bCs/>
                <w:color w:val="000000"/>
              </w:rPr>
            </w:pPr>
            <w:r w:rsidRPr="00B202D6">
              <w:rPr>
                <w:rFonts w:ascii="Arial" w:eastAsia="Times New Roman" w:hAnsi="Arial" w:cs="Arial"/>
                <w:bCs/>
                <w:color w:val="000000"/>
              </w:rPr>
              <w:t>Hradecko</w:t>
            </w:r>
          </w:p>
        </w:tc>
        <w:tc>
          <w:tcPr>
            <w:tcW w:w="780" w:type="dxa"/>
            <w:tcBorders>
              <w:top w:val="nil"/>
              <w:left w:val="nil"/>
              <w:bottom w:val="single" w:sz="8" w:space="0" w:color="auto"/>
              <w:right w:val="single" w:sz="4" w:space="0" w:color="auto"/>
            </w:tcBorders>
            <w:shd w:val="clear" w:color="000000" w:fill="FFFFFF"/>
            <w:textDirection w:val="btLr"/>
            <w:vAlign w:val="center"/>
            <w:hideMark/>
          </w:tcPr>
          <w:p w:rsidR="0041026D" w:rsidRPr="00B202D6" w:rsidRDefault="0041026D" w:rsidP="0041026D">
            <w:pPr>
              <w:spacing w:after="0" w:line="240" w:lineRule="auto"/>
              <w:jc w:val="center"/>
              <w:rPr>
                <w:rFonts w:ascii="Arial" w:eastAsia="Times New Roman" w:hAnsi="Arial" w:cs="Arial"/>
                <w:bCs/>
                <w:color w:val="000000"/>
              </w:rPr>
            </w:pPr>
            <w:r w:rsidRPr="00B202D6">
              <w:rPr>
                <w:rFonts w:ascii="Arial" w:eastAsia="Times New Roman" w:hAnsi="Arial" w:cs="Arial"/>
                <w:bCs/>
                <w:color w:val="000000"/>
              </w:rPr>
              <w:t>Orlické hory a Podorlicko</w:t>
            </w:r>
          </w:p>
        </w:tc>
        <w:tc>
          <w:tcPr>
            <w:tcW w:w="780" w:type="dxa"/>
            <w:tcBorders>
              <w:top w:val="nil"/>
              <w:left w:val="nil"/>
              <w:bottom w:val="single" w:sz="8" w:space="0" w:color="auto"/>
              <w:right w:val="single" w:sz="8" w:space="0" w:color="auto"/>
            </w:tcBorders>
            <w:shd w:val="clear" w:color="000000" w:fill="FFFFFF"/>
            <w:textDirection w:val="btLr"/>
            <w:vAlign w:val="center"/>
            <w:hideMark/>
          </w:tcPr>
          <w:p w:rsidR="0041026D" w:rsidRPr="00B202D6" w:rsidRDefault="0041026D" w:rsidP="0041026D">
            <w:pPr>
              <w:spacing w:after="0" w:line="240" w:lineRule="auto"/>
              <w:jc w:val="center"/>
              <w:rPr>
                <w:rFonts w:ascii="Arial" w:eastAsia="Times New Roman" w:hAnsi="Arial" w:cs="Arial"/>
                <w:bCs/>
                <w:color w:val="000000"/>
              </w:rPr>
            </w:pPr>
            <w:r w:rsidRPr="00B202D6">
              <w:rPr>
                <w:rFonts w:ascii="Arial" w:eastAsia="Times New Roman" w:hAnsi="Arial" w:cs="Arial"/>
                <w:bCs/>
                <w:color w:val="000000"/>
              </w:rPr>
              <w:t>Český ráj</w:t>
            </w:r>
          </w:p>
        </w:tc>
        <w:tc>
          <w:tcPr>
            <w:tcW w:w="780" w:type="dxa"/>
            <w:tcBorders>
              <w:top w:val="nil"/>
              <w:left w:val="nil"/>
              <w:bottom w:val="single" w:sz="8" w:space="0" w:color="auto"/>
              <w:right w:val="nil"/>
            </w:tcBorders>
            <w:shd w:val="clear" w:color="000000" w:fill="FFFFFF"/>
            <w:noWrap/>
            <w:textDirection w:val="btLr"/>
            <w:vAlign w:val="center"/>
            <w:hideMark/>
          </w:tcPr>
          <w:p w:rsidR="0041026D" w:rsidRPr="00B202D6" w:rsidRDefault="0041026D" w:rsidP="0041026D">
            <w:pPr>
              <w:spacing w:after="0" w:line="240" w:lineRule="auto"/>
              <w:jc w:val="center"/>
              <w:rPr>
                <w:rFonts w:ascii="Arial" w:eastAsia="Times New Roman" w:hAnsi="Arial" w:cs="Arial"/>
                <w:bCs/>
                <w:color w:val="000000"/>
              </w:rPr>
            </w:pPr>
            <w:r w:rsidRPr="00B202D6">
              <w:rPr>
                <w:rFonts w:ascii="Arial" w:eastAsia="Times New Roman" w:hAnsi="Arial" w:cs="Arial"/>
                <w:bCs/>
                <w:color w:val="000000"/>
              </w:rPr>
              <w:t>Celkem</w:t>
            </w:r>
          </w:p>
        </w:tc>
      </w:tr>
      <w:tr w:rsidR="0041026D" w:rsidRPr="00B202D6" w:rsidTr="0041026D">
        <w:trPr>
          <w:trHeight w:val="285"/>
        </w:trPr>
        <w:tc>
          <w:tcPr>
            <w:tcW w:w="4720" w:type="dxa"/>
            <w:tcBorders>
              <w:top w:val="nil"/>
              <w:left w:val="nil"/>
              <w:bottom w:val="nil"/>
              <w:right w:val="nil"/>
            </w:tcBorders>
            <w:shd w:val="clear" w:color="000000" w:fill="FFFFFF"/>
            <w:hideMark/>
          </w:tcPr>
          <w:p w:rsidR="0041026D" w:rsidRPr="00B202D6" w:rsidRDefault="0041026D" w:rsidP="0041026D">
            <w:pPr>
              <w:spacing w:after="0" w:line="240" w:lineRule="auto"/>
              <w:rPr>
                <w:rFonts w:ascii="Arial" w:eastAsia="Times New Roman" w:hAnsi="Arial" w:cs="Arial"/>
                <w:color w:val="000000"/>
              </w:rPr>
            </w:pPr>
            <w:r w:rsidRPr="00B202D6">
              <w:rPr>
                <w:rFonts w:ascii="Arial" w:eastAsia="Times New Roman" w:hAnsi="Arial" w:cs="Arial"/>
                <w:color w:val="000000"/>
              </w:rPr>
              <w:t>Uvedl pozitivní i negativní zážitek</w:t>
            </w:r>
          </w:p>
        </w:tc>
        <w:tc>
          <w:tcPr>
            <w:tcW w:w="780" w:type="dxa"/>
            <w:tcBorders>
              <w:top w:val="nil"/>
              <w:left w:val="single" w:sz="8" w:space="0" w:color="auto"/>
              <w:bottom w:val="nil"/>
              <w:right w:val="single" w:sz="4" w:space="0" w:color="auto"/>
            </w:tcBorders>
            <w:shd w:val="clear" w:color="000000" w:fill="FFFFFF"/>
            <w:noWrap/>
            <w:vAlign w:val="center"/>
            <w:hideMark/>
          </w:tcPr>
          <w:p w:rsidR="0041026D" w:rsidRPr="00B202D6" w:rsidRDefault="0041026D" w:rsidP="0041026D">
            <w:pPr>
              <w:spacing w:after="0" w:line="240" w:lineRule="auto"/>
              <w:jc w:val="right"/>
              <w:rPr>
                <w:rFonts w:ascii="Arial" w:eastAsia="Times New Roman" w:hAnsi="Arial" w:cs="Arial"/>
                <w:b/>
                <w:color w:val="FF0000"/>
              </w:rPr>
            </w:pPr>
            <w:r w:rsidRPr="00B202D6">
              <w:rPr>
                <w:rFonts w:ascii="Arial" w:eastAsia="Times New Roman" w:hAnsi="Arial" w:cs="Arial"/>
                <w:b/>
                <w:color w:val="FF0000"/>
              </w:rPr>
              <w:t>60</w:t>
            </w:r>
          </w:p>
        </w:tc>
        <w:tc>
          <w:tcPr>
            <w:tcW w:w="780" w:type="dxa"/>
            <w:tcBorders>
              <w:top w:val="nil"/>
              <w:left w:val="nil"/>
              <w:bottom w:val="nil"/>
              <w:right w:val="single" w:sz="4" w:space="0" w:color="auto"/>
            </w:tcBorders>
            <w:shd w:val="clear" w:color="000000" w:fill="FFFFFF"/>
            <w:noWrap/>
            <w:vAlign w:val="center"/>
            <w:hideMark/>
          </w:tcPr>
          <w:p w:rsidR="0041026D" w:rsidRPr="00B202D6" w:rsidRDefault="0041026D" w:rsidP="0041026D">
            <w:pPr>
              <w:spacing w:after="0" w:line="240" w:lineRule="auto"/>
              <w:jc w:val="right"/>
              <w:rPr>
                <w:rFonts w:ascii="Arial" w:eastAsia="Times New Roman" w:hAnsi="Arial" w:cs="Arial"/>
                <w:b/>
                <w:color w:val="FF0000"/>
              </w:rPr>
            </w:pPr>
            <w:r w:rsidRPr="00B202D6">
              <w:rPr>
                <w:rFonts w:ascii="Arial" w:eastAsia="Times New Roman" w:hAnsi="Arial" w:cs="Arial"/>
                <w:b/>
                <w:color w:val="FF0000"/>
              </w:rPr>
              <w:t>49</w:t>
            </w:r>
          </w:p>
        </w:tc>
        <w:tc>
          <w:tcPr>
            <w:tcW w:w="780" w:type="dxa"/>
            <w:tcBorders>
              <w:top w:val="nil"/>
              <w:left w:val="nil"/>
              <w:bottom w:val="nil"/>
              <w:right w:val="single" w:sz="4" w:space="0" w:color="auto"/>
            </w:tcBorders>
            <w:shd w:val="clear" w:color="000000" w:fill="FFFFFF"/>
            <w:noWrap/>
            <w:vAlign w:val="center"/>
            <w:hideMark/>
          </w:tcPr>
          <w:p w:rsidR="0041026D" w:rsidRPr="00B202D6" w:rsidRDefault="0041026D" w:rsidP="0041026D">
            <w:pPr>
              <w:spacing w:after="0" w:line="240" w:lineRule="auto"/>
              <w:jc w:val="right"/>
              <w:rPr>
                <w:rFonts w:ascii="Arial" w:eastAsia="Times New Roman" w:hAnsi="Arial" w:cs="Arial"/>
              </w:rPr>
            </w:pPr>
            <w:r w:rsidRPr="00B202D6">
              <w:rPr>
                <w:rFonts w:ascii="Arial" w:eastAsia="Times New Roman" w:hAnsi="Arial" w:cs="Arial"/>
              </w:rPr>
              <w:t>33</w:t>
            </w:r>
          </w:p>
        </w:tc>
        <w:tc>
          <w:tcPr>
            <w:tcW w:w="780" w:type="dxa"/>
            <w:tcBorders>
              <w:top w:val="nil"/>
              <w:left w:val="nil"/>
              <w:bottom w:val="nil"/>
              <w:right w:val="single" w:sz="4" w:space="0" w:color="auto"/>
            </w:tcBorders>
            <w:shd w:val="clear" w:color="000000" w:fill="FFFFFF"/>
            <w:noWrap/>
            <w:vAlign w:val="center"/>
            <w:hideMark/>
          </w:tcPr>
          <w:p w:rsidR="0041026D" w:rsidRPr="00B202D6" w:rsidRDefault="0041026D" w:rsidP="0041026D">
            <w:pPr>
              <w:spacing w:after="0" w:line="240" w:lineRule="auto"/>
              <w:jc w:val="right"/>
              <w:rPr>
                <w:rFonts w:ascii="Arial" w:eastAsia="Times New Roman" w:hAnsi="Arial" w:cs="Arial"/>
              </w:rPr>
            </w:pPr>
            <w:r w:rsidRPr="00B202D6">
              <w:rPr>
                <w:rFonts w:ascii="Arial" w:eastAsia="Times New Roman" w:hAnsi="Arial" w:cs="Arial"/>
              </w:rPr>
              <w:t>26</w:t>
            </w:r>
          </w:p>
        </w:tc>
        <w:tc>
          <w:tcPr>
            <w:tcW w:w="780" w:type="dxa"/>
            <w:tcBorders>
              <w:top w:val="nil"/>
              <w:left w:val="nil"/>
              <w:bottom w:val="nil"/>
              <w:right w:val="single" w:sz="8" w:space="0" w:color="auto"/>
            </w:tcBorders>
            <w:shd w:val="clear" w:color="000000" w:fill="FFFFFF"/>
            <w:noWrap/>
            <w:vAlign w:val="center"/>
            <w:hideMark/>
          </w:tcPr>
          <w:p w:rsidR="0041026D" w:rsidRPr="00B202D6" w:rsidRDefault="0041026D" w:rsidP="0041026D">
            <w:pPr>
              <w:spacing w:after="0" w:line="240" w:lineRule="auto"/>
              <w:jc w:val="right"/>
              <w:rPr>
                <w:rFonts w:ascii="Arial" w:eastAsia="Times New Roman" w:hAnsi="Arial" w:cs="Arial"/>
                <w:color w:val="000000"/>
              </w:rPr>
            </w:pPr>
            <w:r w:rsidRPr="00B202D6">
              <w:rPr>
                <w:rFonts w:ascii="Arial" w:eastAsia="Times New Roman" w:hAnsi="Arial" w:cs="Arial"/>
                <w:color w:val="000000"/>
              </w:rPr>
              <w:t>38</w:t>
            </w:r>
          </w:p>
        </w:tc>
        <w:tc>
          <w:tcPr>
            <w:tcW w:w="780" w:type="dxa"/>
            <w:tcBorders>
              <w:top w:val="nil"/>
              <w:left w:val="nil"/>
              <w:bottom w:val="nil"/>
              <w:right w:val="nil"/>
            </w:tcBorders>
            <w:shd w:val="clear" w:color="000000" w:fill="FFFFFF"/>
            <w:noWrap/>
            <w:vAlign w:val="center"/>
            <w:hideMark/>
          </w:tcPr>
          <w:p w:rsidR="0041026D" w:rsidRPr="00B202D6" w:rsidRDefault="0041026D" w:rsidP="0041026D">
            <w:pPr>
              <w:spacing w:after="0" w:line="240" w:lineRule="auto"/>
              <w:jc w:val="right"/>
              <w:rPr>
                <w:rFonts w:ascii="Arial" w:eastAsia="Times New Roman" w:hAnsi="Arial" w:cs="Arial"/>
                <w:color w:val="000000"/>
              </w:rPr>
            </w:pPr>
            <w:r w:rsidRPr="00B202D6">
              <w:rPr>
                <w:rFonts w:ascii="Arial" w:eastAsia="Times New Roman" w:hAnsi="Arial" w:cs="Arial"/>
                <w:color w:val="000000"/>
              </w:rPr>
              <w:t>40</w:t>
            </w:r>
          </w:p>
        </w:tc>
      </w:tr>
      <w:tr w:rsidR="0041026D" w:rsidRPr="00B202D6" w:rsidTr="0041026D">
        <w:trPr>
          <w:trHeight w:val="285"/>
        </w:trPr>
        <w:tc>
          <w:tcPr>
            <w:tcW w:w="4720" w:type="dxa"/>
            <w:tcBorders>
              <w:top w:val="nil"/>
              <w:left w:val="nil"/>
              <w:bottom w:val="nil"/>
              <w:right w:val="nil"/>
            </w:tcBorders>
            <w:shd w:val="clear" w:color="000000" w:fill="FFFFFF"/>
            <w:hideMark/>
          </w:tcPr>
          <w:p w:rsidR="0041026D" w:rsidRPr="00B202D6" w:rsidRDefault="0041026D" w:rsidP="0041026D">
            <w:pPr>
              <w:spacing w:after="0" w:line="240" w:lineRule="auto"/>
              <w:rPr>
                <w:rFonts w:ascii="Arial" w:eastAsia="Times New Roman" w:hAnsi="Arial" w:cs="Arial"/>
                <w:color w:val="000000"/>
              </w:rPr>
            </w:pPr>
            <w:r w:rsidRPr="00B202D6">
              <w:rPr>
                <w:rFonts w:ascii="Arial" w:eastAsia="Times New Roman" w:hAnsi="Arial" w:cs="Arial"/>
                <w:color w:val="000000"/>
              </w:rPr>
              <w:t>Uvedl jen pozitivní zážitek</w:t>
            </w:r>
          </w:p>
        </w:tc>
        <w:tc>
          <w:tcPr>
            <w:tcW w:w="780" w:type="dxa"/>
            <w:tcBorders>
              <w:top w:val="nil"/>
              <w:left w:val="single" w:sz="8" w:space="0" w:color="auto"/>
              <w:bottom w:val="nil"/>
              <w:right w:val="single" w:sz="4" w:space="0" w:color="auto"/>
            </w:tcBorders>
            <w:shd w:val="clear" w:color="000000" w:fill="FFFFFF"/>
            <w:noWrap/>
            <w:vAlign w:val="center"/>
            <w:hideMark/>
          </w:tcPr>
          <w:p w:rsidR="0041026D" w:rsidRPr="00B202D6" w:rsidRDefault="0041026D" w:rsidP="0041026D">
            <w:pPr>
              <w:spacing w:after="0" w:line="240" w:lineRule="auto"/>
              <w:jc w:val="right"/>
              <w:rPr>
                <w:rFonts w:ascii="Arial" w:eastAsia="Times New Roman" w:hAnsi="Arial" w:cs="Arial"/>
              </w:rPr>
            </w:pPr>
            <w:r w:rsidRPr="00B202D6">
              <w:rPr>
                <w:rFonts w:ascii="Arial" w:eastAsia="Times New Roman" w:hAnsi="Arial" w:cs="Arial"/>
              </w:rPr>
              <w:t>37</w:t>
            </w:r>
          </w:p>
        </w:tc>
        <w:tc>
          <w:tcPr>
            <w:tcW w:w="780" w:type="dxa"/>
            <w:tcBorders>
              <w:top w:val="nil"/>
              <w:left w:val="nil"/>
              <w:bottom w:val="nil"/>
              <w:right w:val="single" w:sz="4" w:space="0" w:color="auto"/>
            </w:tcBorders>
            <w:shd w:val="clear" w:color="000000" w:fill="FFFFFF"/>
            <w:noWrap/>
            <w:vAlign w:val="center"/>
            <w:hideMark/>
          </w:tcPr>
          <w:p w:rsidR="0041026D" w:rsidRPr="00B202D6" w:rsidRDefault="0041026D" w:rsidP="0041026D">
            <w:pPr>
              <w:spacing w:after="0" w:line="240" w:lineRule="auto"/>
              <w:jc w:val="right"/>
              <w:rPr>
                <w:rFonts w:ascii="Arial" w:eastAsia="Times New Roman" w:hAnsi="Arial" w:cs="Arial"/>
              </w:rPr>
            </w:pPr>
            <w:r w:rsidRPr="00B202D6">
              <w:rPr>
                <w:rFonts w:ascii="Arial" w:eastAsia="Times New Roman" w:hAnsi="Arial" w:cs="Arial"/>
              </w:rPr>
              <w:t>42</w:t>
            </w:r>
          </w:p>
        </w:tc>
        <w:tc>
          <w:tcPr>
            <w:tcW w:w="780" w:type="dxa"/>
            <w:tcBorders>
              <w:top w:val="nil"/>
              <w:left w:val="nil"/>
              <w:bottom w:val="nil"/>
              <w:right w:val="single" w:sz="4" w:space="0" w:color="auto"/>
            </w:tcBorders>
            <w:shd w:val="clear" w:color="000000" w:fill="FFFFFF"/>
            <w:noWrap/>
            <w:vAlign w:val="center"/>
            <w:hideMark/>
          </w:tcPr>
          <w:p w:rsidR="0041026D" w:rsidRPr="00B202D6" w:rsidRDefault="0041026D" w:rsidP="0041026D">
            <w:pPr>
              <w:spacing w:after="0" w:line="240" w:lineRule="auto"/>
              <w:jc w:val="right"/>
              <w:rPr>
                <w:rFonts w:ascii="Arial" w:eastAsia="Times New Roman" w:hAnsi="Arial" w:cs="Arial"/>
                <w:color w:val="000000"/>
              </w:rPr>
            </w:pPr>
            <w:r w:rsidRPr="00B202D6">
              <w:rPr>
                <w:rFonts w:ascii="Arial" w:eastAsia="Times New Roman" w:hAnsi="Arial" w:cs="Arial"/>
                <w:color w:val="000000"/>
              </w:rPr>
              <w:t>56</w:t>
            </w:r>
          </w:p>
        </w:tc>
        <w:tc>
          <w:tcPr>
            <w:tcW w:w="780" w:type="dxa"/>
            <w:tcBorders>
              <w:top w:val="nil"/>
              <w:left w:val="nil"/>
              <w:bottom w:val="nil"/>
              <w:right w:val="single" w:sz="4" w:space="0" w:color="auto"/>
            </w:tcBorders>
            <w:shd w:val="clear" w:color="000000" w:fill="FFFFFF"/>
            <w:noWrap/>
            <w:vAlign w:val="center"/>
            <w:hideMark/>
          </w:tcPr>
          <w:p w:rsidR="0041026D" w:rsidRPr="00B202D6" w:rsidRDefault="0041026D" w:rsidP="0041026D">
            <w:pPr>
              <w:spacing w:after="0" w:line="240" w:lineRule="auto"/>
              <w:jc w:val="right"/>
              <w:rPr>
                <w:rFonts w:ascii="Arial" w:eastAsia="Times New Roman" w:hAnsi="Arial" w:cs="Arial"/>
                <w:b/>
              </w:rPr>
            </w:pPr>
            <w:r w:rsidRPr="00B202D6">
              <w:rPr>
                <w:rFonts w:ascii="Arial" w:eastAsia="Times New Roman" w:hAnsi="Arial" w:cs="Arial"/>
                <w:b/>
                <w:color w:val="FF0000"/>
              </w:rPr>
              <w:t>72</w:t>
            </w:r>
          </w:p>
        </w:tc>
        <w:tc>
          <w:tcPr>
            <w:tcW w:w="780" w:type="dxa"/>
            <w:tcBorders>
              <w:top w:val="nil"/>
              <w:left w:val="nil"/>
              <w:bottom w:val="nil"/>
              <w:right w:val="single" w:sz="8" w:space="0" w:color="auto"/>
            </w:tcBorders>
            <w:shd w:val="clear" w:color="000000" w:fill="FFFFFF"/>
            <w:noWrap/>
            <w:vAlign w:val="center"/>
            <w:hideMark/>
          </w:tcPr>
          <w:p w:rsidR="0041026D" w:rsidRPr="00B202D6" w:rsidRDefault="0041026D" w:rsidP="0041026D">
            <w:pPr>
              <w:spacing w:after="0" w:line="240" w:lineRule="auto"/>
              <w:jc w:val="right"/>
              <w:rPr>
                <w:rFonts w:ascii="Arial" w:eastAsia="Times New Roman" w:hAnsi="Arial" w:cs="Arial"/>
              </w:rPr>
            </w:pPr>
            <w:r w:rsidRPr="00B202D6">
              <w:rPr>
                <w:rFonts w:ascii="Arial" w:eastAsia="Times New Roman" w:hAnsi="Arial" w:cs="Arial"/>
              </w:rPr>
              <w:t>48</w:t>
            </w:r>
          </w:p>
        </w:tc>
        <w:tc>
          <w:tcPr>
            <w:tcW w:w="780" w:type="dxa"/>
            <w:tcBorders>
              <w:top w:val="nil"/>
              <w:left w:val="nil"/>
              <w:bottom w:val="nil"/>
              <w:right w:val="nil"/>
            </w:tcBorders>
            <w:shd w:val="clear" w:color="000000" w:fill="FFFFFF"/>
            <w:noWrap/>
            <w:vAlign w:val="center"/>
            <w:hideMark/>
          </w:tcPr>
          <w:p w:rsidR="0041026D" w:rsidRPr="00B202D6" w:rsidRDefault="0041026D" w:rsidP="0041026D">
            <w:pPr>
              <w:spacing w:after="0" w:line="240" w:lineRule="auto"/>
              <w:jc w:val="right"/>
              <w:rPr>
                <w:rFonts w:ascii="Arial" w:eastAsia="Times New Roman" w:hAnsi="Arial" w:cs="Arial"/>
                <w:color w:val="000000"/>
              </w:rPr>
            </w:pPr>
            <w:r w:rsidRPr="00B202D6">
              <w:rPr>
                <w:rFonts w:ascii="Arial" w:eastAsia="Times New Roman" w:hAnsi="Arial" w:cs="Arial"/>
                <w:color w:val="000000"/>
              </w:rPr>
              <w:t>52</w:t>
            </w:r>
          </w:p>
        </w:tc>
      </w:tr>
      <w:tr w:rsidR="0041026D" w:rsidRPr="00B202D6" w:rsidTr="0041026D">
        <w:trPr>
          <w:trHeight w:val="285"/>
        </w:trPr>
        <w:tc>
          <w:tcPr>
            <w:tcW w:w="4720" w:type="dxa"/>
            <w:tcBorders>
              <w:top w:val="nil"/>
              <w:left w:val="nil"/>
              <w:bottom w:val="nil"/>
              <w:right w:val="nil"/>
            </w:tcBorders>
            <w:shd w:val="clear" w:color="000000" w:fill="FFFFFF"/>
            <w:hideMark/>
          </w:tcPr>
          <w:p w:rsidR="0041026D" w:rsidRPr="00B202D6" w:rsidRDefault="0041026D" w:rsidP="0041026D">
            <w:pPr>
              <w:spacing w:after="0" w:line="240" w:lineRule="auto"/>
              <w:rPr>
                <w:rFonts w:ascii="Arial" w:eastAsia="Times New Roman" w:hAnsi="Arial" w:cs="Arial"/>
                <w:color w:val="000000"/>
              </w:rPr>
            </w:pPr>
            <w:r w:rsidRPr="00B202D6">
              <w:rPr>
                <w:rFonts w:ascii="Arial" w:eastAsia="Times New Roman" w:hAnsi="Arial" w:cs="Arial"/>
                <w:color w:val="000000"/>
              </w:rPr>
              <w:t>Uvedl jen negativní zážitek</w:t>
            </w:r>
          </w:p>
        </w:tc>
        <w:tc>
          <w:tcPr>
            <w:tcW w:w="780" w:type="dxa"/>
            <w:tcBorders>
              <w:top w:val="nil"/>
              <w:left w:val="single" w:sz="8" w:space="0" w:color="auto"/>
              <w:bottom w:val="nil"/>
              <w:right w:val="single" w:sz="4" w:space="0" w:color="auto"/>
            </w:tcBorders>
            <w:shd w:val="clear" w:color="000000" w:fill="FFFFFF"/>
            <w:noWrap/>
            <w:vAlign w:val="center"/>
            <w:hideMark/>
          </w:tcPr>
          <w:p w:rsidR="0041026D" w:rsidRPr="00B202D6" w:rsidRDefault="0041026D" w:rsidP="0041026D">
            <w:pPr>
              <w:spacing w:after="0" w:line="240" w:lineRule="auto"/>
              <w:jc w:val="right"/>
              <w:rPr>
                <w:rFonts w:ascii="Arial" w:eastAsia="Times New Roman" w:hAnsi="Arial" w:cs="Arial"/>
                <w:color w:val="000000"/>
              </w:rPr>
            </w:pPr>
            <w:r w:rsidRPr="00B202D6">
              <w:rPr>
                <w:rFonts w:ascii="Arial" w:eastAsia="Times New Roman" w:hAnsi="Arial" w:cs="Arial"/>
                <w:color w:val="000000"/>
              </w:rPr>
              <w:t>1</w:t>
            </w:r>
          </w:p>
        </w:tc>
        <w:tc>
          <w:tcPr>
            <w:tcW w:w="780" w:type="dxa"/>
            <w:tcBorders>
              <w:top w:val="nil"/>
              <w:left w:val="nil"/>
              <w:bottom w:val="nil"/>
              <w:right w:val="single" w:sz="4" w:space="0" w:color="auto"/>
            </w:tcBorders>
            <w:shd w:val="clear" w:color="000000" w:fill="FFFFFF"/>
            <w:noWrap/>
            <w:vAlign w:val="center"/>
            <w:hideMark/>
          </w:tcPr>
          <w:p w:rsidR="0041026D" w:rsidRPr="00B202D6" w:rsidRDefault="0041026D" w:rsidP="0041026D">
            <w:pPr>
              <w:spacing w:after="0" w:line="240" w:lineRule="auto"/>
              <w:jc w:val="right"/>
              <w:rPr>
                <w:rFonts w:ascii="Arial" w:eastAsia="Times New Roman" w:hAnsi="Arial" w:cs="Arial"/>
                <w:color w:val="000000"/>
              </w:rPr>
            </w:pPr>
            <w:r w:rsidRPr="00B202D6">
              <w:rPr>
                <w:rFonts w:ascii="Arial" w:eastAsia="Times New Roman" w:hAnsi="Arial" w:cs="Arial"/>
                <w:color w:val="000000"/>
              </w:rPr>
              <w:t>3</w:t>
            </w:r>
          </w:p>
        </w:tc>
        <w:tc>
          <w:tcPr>
            <w:tcW w:w="780" w:type="dxa"/>
            <w:tcBorders>
              <w:top w:val="nil"/>
              <w:left w:val="nil"/>
              <w:bottom w:val="nil"/>
              <w:right w:val="single" w:sz="4" w:space="0" w:color="auto"/>
            </w:tcBorders>
            <w:shd w:val="clear" w:color="000000" w:fill="FFFFFF"/>
            <w:noWrap/>
            <w:vAlign w:val="center"/>
            <w:hideMark/>
          </w:tcPr>
          <w:p w:rsidR="0041026D" w:rsidRPr="00B202D6" w:rsidRDefault="0041026D" w:rsidP="0041026D">
            <w:pPr>
              <w:spacing w:after="0" w:line="240" w:lineRule="auto"/>
              <w:jc w:val="right"/>
              <w:rPr>
                <w:rFonts w:ascii="Arial" w:eastAsia="Times New Roman" w:hAnsi="Arial" w:cs="Arial"/>
              </w:rPr>
            </w:pPr>
            <w:r w:rsidRPr="00B202D6">
              <w:rPr>
                <w:rFonts w:ascii="Arial" w:eastAsia="Times New Roman" w:hAnsi="Arial" w:cs="Arial"/>
              </w:rPr>
              <w:t>5</w:t>
            </w:r>
          </w:p>
        </w:tc>
        <w:tc>
          <w:tcPr>
            <w:tcW w:w="780" w:type="dxa"/>
            <w:tcBorders>
              <w:top w:val="nil"/>
              <w:left w:val="nil"/>
              <w:bottom w:val="nil"/>
              <w:right w:val="single" w:sz="4" w:space="0" w:color="auto"/>
            </w:tcBorders>
            <w:shd w:val="clear" w:color="000000" w:fill="FFFFFF"/>
            <w:noWrap/>
            <w:vAlign w:val="center"/>
            <w:hideMark/>
          </w:tcPr>
          <w:p w:rsidR="0041026D" w:rsidRPr="00B202D6" w:rsidRDefault="0041026D" w:rsidP="0041026D">
            <w:pPr>
              <w:spacing w:after="0" w:line="240" w:lineRule="auto"/>
              <w:jc w:val="right"/>
              <w:rPr>
                <w:rFonts w:ascii="Arial" w:eastAsia="Times New Roman" w:hAnsi="Arial" w:cs="Arial"/>
              </w:rPr>
            </w:pPr>
            <w:r w:rsidRPr="00B202D6">
              <w:rPr>
                <w:rFonts w:ascii="Arial" w:eastAsia="Times New Roman" w:hAnsi="Arial" w:cs="Arial"/>
              </w:rPr>
              <w:t>1</w:t>
            </w:r>
          </w:p>
        </w:tc>
        <w:tc>
          <w:tcPr>
            <w:tcW w:w="780" w:type="dxa"/>
            <w:tcBorders>
              <w:top w:val="nil"/>
              <w:left w:val="nil"/>
              <w:bottom w:val="nil"/>
              <w:right w:val="single" w:sz="8" w:space="0" w:color="auto"/>
            </w:tcBorders>
            <w:shd w:val="clear" w:color="000000" w:fill="FFFFFF"/>
            <w:noWrap/>
            <w:vAlign w:val="center"/>
            <w:hideMark/>
          </w:tcPr>
          <w:p w:rsidR="0041026D" w:rsidRPr="00B202D6" w:rsidRDefault="0041026D" w:rsidP="0041026D">
            <w:pPr>
              <w:spacing w:after="0" w:line="240" w:lineRule="auto"/>
              <w:jc w:val="right"/>
              <w:rPr>
                <w:rFonts w:ascii="Arial" w:eastAsia="Times New Roman" w:hAnsi="Arial" w:cs="Arial"/>
                <w:color w:val="000000"/>
              </w:rPr>
            </w:pPr>
            <w:r w:rsidRPr="00B202D6">
              <w:rPr>
                <w:rFonts w:ascii="Arial" w:eastAsia="Times New Roman" w:hAnsi="Arial" w:cs="Arial"/>
                <w:color w:val="000000"/>
              </w:rPr>
              <w:t>2</w:t>
            </w:r>
          </w:p>
        </w:tc>
        <w:tc>
          <w:tcPr>
            <w:tcW w:w="780" w:type="dxa"/>
            <w:tcBorders>
              <w:top w:val="nil"/>
              <w:left w:val="nil"/>
              <w:bottom w:val="nil"/>
              <w:right w:val="nil"/>
            </w:tcBorders>
            <w:shd w:val="clear" w:color="000000" w:fill="FFFFFF"/>
            <w:noWrap/>
            <w:vAlign w:val="center"/>
            <w:hideMark/>
          </w:tcPr>
          <w:p w:rsidR="0041026D" w:rsidRPr="00B202D6" w:rsidRDefault="0041026D" w:rsidP="0041026D">
            <w:pPr>
              <w:spacing w:after="0" w:line="240" w:lineRule="auto"/>
              <w:jc w:val="right"/>
              <w:rPr>
                <w:rFonts w:ascii="Arial" w:eastAsia="Times New Roman" w:hAnsi="Arial" w:cs="Arial"/>
                <w:color w:val="000000"/>
              </w:rPr>
            </w:pPr>
            <w:r w:rsidRPr="00B202D6">
              <w:rPr>
                <w:rFonts w:ascii="Arial" w:eastAsia="Times New Roman" w:hAnsi="Arial" w:cs="Arial"/>
                <w:color w:val="000000"/>
              </w:rPr>
              <w:t>3</w:t>
            </w:r>
          </w:p>
        </w:tc>
      </w:tr>
      <w:tr w:rsidR="0041026D" w:rsidRPr="00B202D6" w:rsidTr="0041026D">
        <w:trPr>
          <w:trHeight w:val="300"/>
        </w:trPr>
        <w:tc>
          <w:tcPr>
            <w:tcW w:w="4720" w:type="dxa"/>
            <w:tcBorders>
              <w:top w:val="nil"/>
              <w:left w:val="nil"/>
              <w:bottom w:val="single" w:sz="8" w:space="0" w:color="auto"/>
              <w:right w:val="nil"/>
            </w:tcBorders>
            <w:shd w:val="clear" w:color="000000" w:fill="FFFFFF"/>
            <w:hideMark/>
          </w:tcPr>
          <w:p w:rsidR="0041026D" w:rsidRPr="00B202D6" w:rsidRDefault="0041026D" w:rsidP="0041026D">
            <w:pPr>
              <w:spacing w:after="0" w:line="240" w:lineRule="auto"/>
              <w:rPr>
                <w:rFonts w:ascii="Arial" w:eastAsia="Times New Roman" w:hAnsi="Arial" w:cs="Arial"/>
                <w:color w:val="000000"/>
              </w:rPr>
            </w:pPr>
            <w:r w:rsidRPr="00B202D6">
              <w:rPr>
                <w:rFonts w:ascii="Arial" w:eastAsia="Times New Roman" w:hAnsi="Arial" w:cs="Arial"/>
                <w:color w:val="000000"/>
              </w:rPr>
              <w:t>Neuvedl žádný zážitek</w:t>
            </w:r>
          </w:p>
        </w:tc>
        <w:tc>
          <w:tcPr>
            <w:tcW w:w="780" w:type="dxa"/>
            <w:tcBorders>
              <w:top w:val="nil"/>
              <w:left w:val="single" w:sz="8" w:space="0" w:color="auto"/>
              <w:bottom w:val="single" w:sz="8" w:space="0" w:color="auto"/>
              <w:right w:val="single" w:sz="4" w:space="0" w:color="auto"/>
            </w:tcBorders>
            <w:shd w:val="clear" w:color="000000" w:fill="FFFFFF"/>
            <w:noWrap/>
            <w:vAlign w:val="center"/>
            <w:hideMark/>
          </w:tcPr>
          <w:p w:rsidR="0041026D" w:rsidRPr="00B202D6" w:rsidRDefault="0041026D" w:rsidP="0041026D">
            <w:pPr>
              <w:spacing w:after="0" w:line="240" w:lineRule="auto"/>
              <w:jc w:val="right"/>
              <w:rPr>
                <w:rFonts w:ascii="Arial" w:eastAsia="Times New Roman" w:hAnsi="Arial" w:cs="Arial"/>
              </w:rPr>
            </w:pPr>
            <w:r w:rsidRPr="00B202D6">
              <w:rPr>
                <w:rFonts w:ascii="Arial" w:eastAsia="Times New Roman" w:hAnsi="Arial" w:cs="Arial"/>
              </w:rPr>
              <w:t>2</w:t>
            </w:r>
          </w:p>
        </w:tc>
        <w:tc>
          <w:tcPr>
            <w:tcW w:w="780" w:type="dxa"/>
            <w:tcBorders>
              <w:top w:val="nil"/>
              <w:left w:val="nil"/>
              <w:bottom w:val="single" w:sz="8" w:space="0" w:color="auto"/>
              <w:right w:val="single" w:sz="4" w:space="0" w:color="auto"/>
            </w:tcBorders>
            <w:shd w:val="clear" w:color="000000" w:fill="FFFFFF"/>
            <w:noWrap/>
            <w:vAlign w:val="center"/>
            <w:hideMark/>
          </w:tcPr>
          <w:p w:rsidR="0041026D" w:rsidRPr="00B202D6" w:rsidRDefault="0041026D" w:rsidP="0041026D">
            <w:pPr>
              <w:spacing w:after="0" w:line="240" w:lineRule="auto"/>
              <w:jc w:val="right"/>
              <w:rPr>
                <w:rFonts w:ascii="Arial" w:eastAsia="Times New Roman" w:hAnsi="Arial" w:cs="Arial"/>
                <w:color w:val="000000"/>
              </w:rPr>
            </w:pPr>
            <w:r w:rsidRPr="00B202D6">
              <w:rPr>
                <w:rFonts w:ascii="Arial" w:eastAsia="Times New Roman" w:hAnsi="Arial" w:cs="Arial"/>
                <w:color w:val="000000"/>
              </w:rPr>
              <w:t>5</w:t>
            </w:r>
          </w:p>
        </w:tc>
        <w:tc>
          <w:tcPr>
            <w:tcW w:w="780" w:type="dxa"/>
            <w:tcBorders>
              <w:top w:val="nil"/>
              <w:left w:val="nil"/>
              <w:bottom w:val="single" w:sz="8" w:space="0" w:color="auto"/>
              <w:right w:val="single" w:sz="4" w:space="0" w:color="auto"/>
            </w:tcBorders>
            <w:shd w:val="clear" w:color="000000" w:fill="FFFFFF"/>
            <w:noWrap/>
            <w:vAlign w:val="center"/>
            <w:hideMark/>
          </w:tcPr>
          <w:p w:rsidR="0041026D" w:rsidRPr="00B202D6" w:rsidRDefault="0041026D" w:rsidP="0041026D">
            <w:pPr>
              <w:spacing w:after="0" w:line="240" w:lineRule="auto"/>
              <w:jc w:val="right"/>
              <w:rPr>
                <w:rFonts w:ascii="Arial" w:eastAsia="Times New Roman" w:hAnsi="Arial" w:cs="Arial"/>
                <w:color w:val="000000"/>
              </w:rPr>
            </w:pPr>
            <w:r w:rsidRPr="00B202D6">
              <w:rPr>
                <w:rFonts w:ascii="Arial" w:eastAsia="Times New Roman" w:hAnsi="Arial" w:cs="Arial"/>
                <w:color w:val="000000"/>
              </w:rPr>
              <w:t>7</w:t>
            </w:r>
          </w:p>
        </w:tc>
        <w:tc>
          <w:tcPr>
            <w:tcW w:w="780" w:type="dxa"/>
            <w:tcBorders>
              <w:top w:val="nil"/>
              <w:left w:val="nil"/>
              <w:bottom w:val="single" w:sz="8" w:space="0" w:color="auto"/>
              <w:right w:val="single" w:sz="4" w:space="0" w:color="auto"/>
            </w:tcBorders>
            <w:shd w:val="clear" w:color="000000" w:fill="FFFFFF"/>
            <w:noWrap/>
            <w:vAlign w:val="center"/>
            <w:hideMark/>
          </w:tcPr>
          <w:p w:rsidR="0041026D" w:rsidRPr="00B202D6" w:rsidRDefault="0041026D" w:rsidP="0041026D">
            <w:pPr>
              <w:spacing w:after="0" w:line="240" w:lineRule="auto"/>
              <w:jc w:val="right"/>
              <w:rPr>
                <w:rFonts w:ascii="Arial" w:eastAsia="Times New Roman" w:hAnsi="Arial" w:cs="Arial"/>
              </w:rPr>
            </w:pPr>
            <w:r w:rsidRPr="00B202D6">
              <w:rPr>
                <w:rFonts w:ascii="Arial" w:eastAsia="Times New Roman" w:hAnsi="Arial" w:cs="Arial"/>
              </w:rPr>
              <w:t>1</w:t>
            </w:r>
          </w:p>
        </w:tc>
        <w:tc>
          <w:tcPr>
            <w:tcW w:w="780" w:type="dxa"/>
            <w:tcBorders>
              <w:top w:val="nil"/>
              <w:left w:val="nil"/>
              <w:bottom w:val="single" w:sz="8" w:space="0" w:color="auto"/>
              <w:right w:val="single" w:sz="8" w:space="0" w:color="auto"/>
            </w:tcBorders>
            <w:shd w:val="clear" w:color="000000" w:fill="FFFFFF"/>
            <w:noWrap/>
            <w:vAlign w:val="center"/>
            <w:hideMark/>
          </w:tcPr>
          <w:p w:rsidR="0041026D" w:rsidRPr="00B202D6" w:rsidRDefault="0041026D" w:rsidP="0041026D">
            <w:pPr>
              <w:spacing w:after="0" w:line="240" w:lineRule="auto"/>
              <w:jc w:val="right"/>
              <w:rPr>
                <w:rFonts w:ascii="Arial" w:eastAsia="Times New Roman" w:hAnsi="Arial" w:cs="Arial"/>
              </w:rPr>
            </w:pPr>
            <w:r w:rsidRPr="00B202D6">
              <w:rPr>
                <w:rFonts w:ascii="Arial" w:eastAsia="Times New Roman" w:hAnsi="Arial" w:cs="Arial"/>
              </w:rPr>
              <w:t>11</w:t>
            </w:r>
          </w:p>
        </w:tc>
        <w:tc>
          <w:tcPr>
            <w:tcW w:w="780" w:type="dxa"/>
            <w:tcBorders>
              <w:top w:val="nil"/>
              <w:left w:val="nil"/>
              <w:bottom w:val="single" w:sz="8" w:space="0" w:color="auto"/>
              <w:right w:val="nil"/>
            </w:tcBorders>
            <w:shd w:val="clear" w:color="000000" w:fill="FFFFFF"/>
            <w:noWrap/>
            <w:vAlign w:val="center"/>
            <w:hideMark/>
          </w:tcPr>
          <w:p w:rsidR="0041026D" w:rsidRPr="00B202D6" w:rsidRDefault="0041026D" w:rsidP="0041026D">
            <w:pPr>
              <w:spacing w:after="0" w:line="240" w:lineRule="auto"/>
              <w:jc w:val="right"/>
              <w:rPr>
                <w:rFonts w:ascii="Arial" w:eastAsia="Times New Roman" w:hAnsi="Arial" w:cs="Arial"/>
                <w:color w:val="000000"/>
              </w:rPr>
            </w:pPr>
            <w:r w:rsidRPr="00B202D6">
              <w:rPr>
                <w:rFonts w:ascii="Arial" w:eastAsia="Times New Roman" w:hAnsi="Arial" w:cs="Arial"/>
                <w:color w:val="000000"/>
              </w:rPr>
              <w:t>5</w:t>
            </w:r>
          </w:p>
        </w:tc>
      </w:tr>
      <w:tr w:rsidR="0041026D" w:rsidRPr="00B202D6" w:rsidTr="0041026D">
        <w:trPr>
          <w:trHeight w:val="300"/>
        </w:trPr>
        <w:tc>
          <w:tcPr>
            <w:tcW w:w="4720" w:type="dxa"/>
            <w:tcBorders>
              <w:top w:val="nil"/>
              <w:left w:val="nil"/>
              <w:bottom w:val="single" w:sz="8" w:space="0" w:color="auto"/>
              <w:right w:val="nil"/>
            </w:tcBorders>
            <w:shd w:val="clear" w:color="000000" w:fill="FFFFFF"/>
            <w:noWrap/>
            <w:vAlign w:val="bottom"/>
            <w:hideMark/>
          </w:tcPr>
          <w:p w:rsidR="0041026D" w:rsidRPr="00B202D6" w:rsidRDefault="0041026D" w:rsidP="0041026D">
            <w:pPr>
              <w:spacing w:after="0" w:line="240" w:lineRule="auto"/>
              <w:rPr>
                <w:rFonts w:ascii="Arial" w:eastAsia="Times New Roman" w:hAnsi="Arial" w:cs="Arial"/>
                <w:color w:val="000000"/>
              </w:rPr>
            </w:pPr>
            <w:r w:rsidRPr="00B202D6">
              <w:rPr>
                <w:rFonts w:ascii="Arial" w:eastAsia="Times New Roman" w:hAnsi="Arial" w:cs="Arial"/>
                <w:color w:val="000000"/>
              </w:rPr>
              <w:t>Celkem</w:t>
            </w:r>
          </w:p>
        </w:tc>
        <w:tc>
          <w:tcPr>
            <w:tcW w:w="780" w:type="dxa"/>
            <w:tcBorders>
              <w:top w:val="nil"/>
              <w:left w:val="single" w:sz="8" w:space="0" w:color="auto"/>
              <w:bottom w:val="single" w:sz="8" w:space="0" w:color="auto"/>
              <w:right w:val="single" w:sz="4" w:space="0" w:color="auto"/>
            </w:tcBorders>
            <w:shd w:val="clear" w:color="000000" w:fill="FFFFFF"/>
            <w:noWrap/>
            <w:vAlign w:val="bottom"/>
            <w:hideMark/>
          </w:tcPr>
          <w:p w:rsidR="0041026D" w:rsidRPr="00B202D6" w:rsidRDefault="0041026D" w:rsidP="0041026D">
            <w:pPr>
              <w:spacing w:after="0" w:line="240" w:lineRule="auto"/>
              <w:jc w:val="right"/>
              <w:rPr>
                <w:rFonts w:ascii="Arial" w:eastAsia="Times New Roman" w:hAnsi="Arial" w:cs="Arial"/>
                <w:color w:val="000000"/>
              </w:rPr>
            </w:pPr>
            <w:r w:rsidRPr="00B202D6">
              <w:rPr>
                <w:rFonts w:ascii="Arial" w:eastAsia="Times New Roman" w:hAnsi="Arial" w:cs="Arial"/>
                <w:color w:val="000000"/>
              </w:rPr>
              <w:t>100</w:t>
            </w:r>
          </w:p>
        </w:tc>
        <w:tc>
          <w:tcPr>
            <w:tcW w:w="780" w:type="dxa"/>
            <w:tcBorders>
              <w:top w:val="nil"/>
              <w:left w:val="nil"/>
              <w:bottom w:val="single" w:sz="8" w:space="0" w:color="auto"/>
              <w:right w:val="single" w:sz="4" w:space="0" w:color="auto"/>
            </w:tcBorders>
            <w:shd w:val="clear" w:color="000000" w:fill="FFFFFF"/>
            <w:noWrap/>
            <w:vAlign w:val="bottom"/>
            <w:hideMark/>
          </w:tcPr>
          <w:p w:rsidR="0041026D" w:rsidRPr="00B202D6" w:rsidRDefault="0041026D" w:rsidP="0041026D">
            <w:pPr>
              <w:spacing w:after="0" w:line="240" w:lineRule="auto"/>
              <w:jc w:val="right"/>
              <w:rPr>
                <w:rFonts w:ascii="Arial" w:eastAsia="Times New Roman" w:hAnsi="Arial" w:cs="Arial"/>
                <w:color w:val="000000"/>
              </w:rPr>
            </w:pPr>
            <w:r w:rsidRPr="00B202D6">
              <w:rPr>
                <w:rFonts w:ascii="Arial" w:eastAsia="Times New Roman" w:hAnsi="Arial" w:cs="Arial"/>
                <w:color w:val="000000"/>
              </w:rPr>
              <w:t>100</w:t>
            </w:r>
          </w:p>
        </w:tc>
        <w:tc>
          <w:tcPr>
            <w:tcW w:w="780" w:type="dxa"/>
            <w:tcBorders>
              <w:top w:val="nil"/>
              <w:left w:val="nil"/>
              <w:bottom w:val="single" w:sz="8" w:space="0" w:color="auto"/>
              <w:right w:val="single" w:sz="4" w:space="0" w:color="auto"/>
            </w:tcBorders>
            <w:shd w:val="clear" w:color="000000" w:fill="FFFFFF"/>
            <w:noWrap/>
            <w:vAlign w:val="bottom"/>
            <w:hideMark/>
          </w:tcPr>
          <w:p w:rsidR="0041026D" w:rsidRPr="00B202D6" w:rsidRDefault="0041026D" w:rsidP="0041026D">
            <w:pPr>
              <w:spacing w:after="0" w:line="240" w:lineRule="auto"/>
              <w:jc w:val="right"/>
              <w:rPr>
                <w:rFonts w:ascii="Arial" w:eastAsia="Times New Roman" w:hAnsi="Arial" w:cs="Arial"/>
                <w:color w:val="000000"/>
              </w:rPr>
            </w:pPr>
            <w:r w:rsidRPr="00B202D6">
              <w:rPr>
                <w:rFonts w:ascii="Arial" w:eastAsia="Times New Roman" w:hAnsi="Arial" w:cs="Arial"/>
                <w:color w:val="000000"/>
              </w:rPr>
              <w:t>100</w:t>
            </w:r>
          </w:p>
        </w:tc>
        <w:tc>
          <w:tcPr>
            <w:tcW w:w="780" w:type="dxa"/>
            <w:tcBorders>
              <w:top w:val="nil"/>
              <w:left w:val="nil"/>
              <w:bottom w:val="single" w:sz="8" w:space="0" w:color="auto"/>
              <w:right w:val="single" w:sz="4" w:space="0" w:color="auto"/>
            </w:tcBorders>
            <w:shd w:val="clear" w:color="000000" w:fill="FFFFFF"/>
            <w:noWrap/>
            <w:vAlign w:val="bottom"/>
            <w:hideMark/>
          </w:tcPr>
          <w:p w:rsidR="0041026D" w:rsidRPr="00B202D6" w:rsidRDefault="0041026D" w:rsidP="0041026D">
            <w:pPr>
              <w:spacing w:after="0" w:line="240" w:lineRule="auto"/>
              <w:jc w:val="right"/>
              <w:rPr>
                <w:rFonts w:ascii="Arial" w:eastAsia="Times New Roman" w:hAnsi="Arial" w:cs="Arial"/>
                <w:color w:val="000000"/>
              </w:rPr>
            </w:pPr>
            <w:r w:rsidRPr="00B202D6">
              <w:rPr>
                <w:rFonts w:ascii="Arial" w:eastAsia="Times New Roman" w:hAnsi="Arial" w:cs="Arial"/>
                <w:color w:val="000000"/>
              </w:rPr>
              <w:t>100</w:t>
            </w:r>
          </w:p>
        </w:tc>
        <w:tc>
          <w:tcPr>
            <w:tcW w:w="780" w:type="dxa"/>
            <w:tcBorders>
              <w:top w:val="nil"/>
              <w:left w:val="nil"/>
              <w:bottom w:val="single" w:sz="8" w:space="0" w:color="auto"/>
              <w:right w:val="single" w:sz="8" w:space="0" w:color="auto"/>
            </w:tcBorders>
            <w:shd w:val="clear" w:color="000000" w:fill="FFFFFF"/>
            <w:noWrap/>
            <w:vAlign w:val="bottom"/>
            <w:hideMark/>
          </w:tcPr>
          <w:p w:rsidR="0041026D" w:rsidRPr="00B202D6" w:rsidRDefault="0041026D" w:rsidP="0041026D">
            <w:pPr>
              <w:spacing w:after="0" w:line="240" w:lineRule="auto"/>
              <w:jc w:val="right"/>
              <w:rPr>
                <w:rFonts w:ascii="Arial" w:eastAsia="Times New Roman" w:hAnsi="Arial" w:cs="Arial"/>
                <w:color w:val="000000"/>
              </w:rPr>
            </w:pPr>
            <w:r w:rsidRPr="00B202D6">
              <w:rPr>
                <w:rFonts w:ascii="Arial" w:eastAsia="Times New Roman" w:hAnsi="Arial" w:cs="Arial"/>
                <w:color w:val="000000"/>
              </w:rPr>
              <w:t>100</w:t>
            </w:r>
          </w:p>
        </w:tc>
        <w:tc>
          <w:tcPr>
            <w:tcW w:w="780" w:type="dxa"/>
            <w:tcBorders>
              <w:top w:val="single" w:sz="8" w:space="0" w:color="auto"/>
              <w:left w:val="nil"/>
              <w:bottom w:val="single" w:sz="8" w:space="0" w:color="auto"/>
              <w:right w:val="nil"/>
            </w:tcBorders>
            <w:shd w:val="clear" w:color="000000" w:fill="FFFFFF"/>
            <w:noWrap/>
            <w:vAlign w:val="bottom"/>
            <w:hideMark/>
          </w:tcPr>
          <w:p w:rsidR="0041026D" w:rsidRPr="00B202D6" w:rsidRDefault="0041026D" w:rsidP="0041026D">
            <w:pPr>
              <w:spacing w:after="0" w:line="240" w:lineRule="auto"/>
              <w:jc w:val="right"/>
              <w:rPr>
                <w:rFonts w:ascii="Arial" w:eastAsia="Times New Roman" w:hAnsi="Arial" w:cs="Arial"/>
                <w:color w:val="000000"/>
              </w:rPr>
            </w:pPr>
            <w:r w:rsidRPr="00B202D6">
              <w:rPr>
                <w:rFonts w:ascii="Arial" w:eastAsia="Times New Roman" w:hAnsi="Arial" w:cs="Arial"/>
                <w:color w:val="000000"/>
              </w:rPr>
              <w:t>100</w:t>
            </w:r>
          </w:p>
        </w:tc>
      </w:tr>
    </w:tbl>
    <w:p w:rsidR="00596AE1" w:rsidRPr="00B202D6" w:rsidRDefault="00596AE1" w:rsidP="000D363A">
      <w:pPr>
        <w:pStyle w:val="Normlnpsmo"/>
        <w:spacing w:after="0"/>
        <w:rPr>
          <w:sz w:val="24"/>
          <w:szCs w:val="24"/>
        </w:rPr>
      </w:pPr>
    </w:p>
    <w:p w:rsidR="00793EFA" w:rsidRPr="00B202D6" w:rsidRDefault="00596AE1" w:rsidP="00EC0ABA">
      <w:pPr>
        <w:pStyle w:val="Normlnpsmo"/>
        <w:rPr>
          <w:sz w:val="22"/>
          <w:szCs w:val="22"/>
        </w:rPr>
      </w:pPr>
      <w:r w:rsidRPr="00B202D6">
        <w:rPr>
          <w:sz w:val="22"/>
          <w:szCs w:val="22"/>
        </w:rPr>
        <w:t xml:space="preserve">V průměru 40 % návštěvníků uvedlo jak negativní, tak pozitivní zážitek </w:t>
      </w:r>
      <w:r w:rsidR="00885284" w:rsidRPr="00B202D6">
        <w:rPr>
          <w:sz w:val="22"/>
          <w:szCs w:val="22"/>
        </w:rPr>
        <w:t xml:space="preserve">z návštěvy </w:t>
      </w:r>
      <w:r w:rsidRPr="00B202D6">
        <w:rPr>
          <w:sz w:val="22"/>
          <w:szCs w:val="22"/>
        </w:rPr>
        <w:t xml:space="preserve">a 52 % jen pozitivní. Podíl návštěvníků, kteří uvedli jen kritickou zkušenost, byl ve všech oblastech minimální. V Orlických horách a Podorlicku </w:t>
      </w:r>
      <w:r w:rsidR="00AC258E" w:rsidRPr="00B202D6">
        <w:rPr>
          <w:sz w:val="22"/>
          <w:szCs w:val="22"/>
        </w:rPr>
        <w:t>byl</w:t>
      </w:r>
      <w:r w:rsidRPr="00B202D6">
        <w:rPr>
          <w:sz w:val="22"/>
          <w:szCs w:val="22"/>
        </w:rPr>
        <w:t xml:space="preserve"> výrazně vysoký podíl pozitivních dojmů a malý podíl negativních.</w:t>
      </w:r>
    </w:p>
    <w:p w:rsidR="006468ED" w:rsidRPr="00B202D6" w:rsidRDefault="00793EFA" w:rsidP="00EC0ABA">
      <w:pPr>
        <w:pStyle w:val="Normlnpsmo"/>
        <w:rPr>
          <w:sz w:val="22"/>
          <w:szCs w:val="22"/>
        </w:rPr>
      </w:pPr>
      <w:r w:rsidRPr="00B202D6">
        <w:rPr>
          <w:sz w:val="22"/>
          <w:szCs w:val="22"/>
        </w:rPr>
        <w:t>Tyto otázky jsou spojeny s konkrétními dotazovacími místy</w:t>
      </w:r>
      <w:r w:rsidR="00AC258E" w:rsidRPr="00B202D6">
        <w:rPr>
          <w:sz w:val="22"/>
          <w:szCs w:val="22"/>
        </w:rPr>
        <w:t>. J</w:t>
      </w:r>
      <w:r w:rsidRPr="00B202D6">
        <w:rPr>
          <w:sz w:val="22"/>
          <w:szCs w:val="22"/>
        </w:rPr>
        <w:t>ejich detailní výpisy po lokalitá</w:t>
      </w:r>
      <w:r w:rsidR="00AC258E" w:rsidRPr="00B202D6">
        <w:rPr>
          <w:sz w:val="22"/>
          <w:szCs w:val="22"/>
        </w:rPr>
        <w:t>ch byly součástí dílčích zpráv a nejsou v této zprávě opakovány.</w:t>
      </w:r>
    </w:p>
    <w:p w:rsidR="00596AE1" w:rsidRPr="00B202D6" w:rsidRDefault="00596AE1" w:rsidP="000D363A">
      <w:pPr>
        <w:pStyle w:val="Normlnpsmo"/>
        <w:spacing w:after="0"/>
        <w:rPr>
          <w:sz w:val="24"/>
          <w:szCs w:val="24"/>
        </w:rPr>
      </w:pPr>
    </w:p>
    <w:p w:rsidR="00596AE1" w:rsidRPr="00B202D6" w:rsidRDefault="00596AE1" w:rsidP="000D363A">
      <w:pPr>
        <w:pStyle w:val="Normlnpsmo"/>
        <w:spacing w:after="0"/>
        <w:rPr>
          <w:sz w:val="24"/>
          <w:szCs w:val="24"/>
        </w:rPr>
      </w:pPr>
    </w:p>
    <w:p w:rsidR="00596AE1" w:rsidRPr="00B202D6" w:rsidRDefault="00596AE1" w:rsidP="000D363A">
      <w:pPr>
        <w:pStyle w:val="Normlnpsmo"/>
        <w:spacing w:after="0"/>
        <w:rPr>
          <w:sz w:val="24"/>
          <w:szCs w:val="24"/>
        </w:rPr>
      </w:pPr>
    </w:p>
    <w:p w:rsidR="00596AE1" w:rsidRPr="00B202D6" w:rsidRDefault="00596AE1" w:rsidP="000D363A">
      <w:pPr>
        <w:pStyle w:val="Normlnpsmo"/>
        <w:spacing w:after="0"/>
        <w:rPr>
          <w:sz w:val="24"/>
          <w:szCs w:val="24"/>
        </w:rPr>
      </w:pPr>
    </w:p>
    <w:p w:rsidR="00596AE1" w:rsidRPr="00B202D6" w:rsidRDefault="00596AE1" w:rsidP="000D363A">
      <w:pPr>
        <w:pStyle w:val="Normlnpsmo"/>
        <w:spacing w:after="0"/>
        <w:rPr>
          <w:sz w:val="24"/>
          <w:szCs w:val="24"/>
        </w:rPr>
      </w:pPr>
    </w:p>
    <w:p w:rsidR="00596AE1" w:rsidRPr="00B202D6" w:rsidRDefault="00596AE1" w:rsidP="000D363A">
      <w:pPr>
        <w:pStyle w:val="Normlnpsmo"/>
        <w:spacing w:after="0"/>
        <w:rPr>
          <w:sz w:val="24"/>
          <w:szCs w:val="24"/>
        </w:rPr>
      </w:pPr>
    </w:p>
    <w:p w:rsidR="00596AE1" w:rsidRPr="00B202D6" w:rsidRDefault="00596AE1" w:rsidP="000D363A">
      <w:pPr>
        <w:pStyle w:val="Normlnpsmo"/>
        <w:spacing w:after="0"/>
        <w:rPr>
          <w:sz w:val="24"/>
          <w:szCs w:val="24"/>
        </w:rPr>
      </w:pPr>
    </w:p>
    <w:p w:rsidR="00596AE1" w:rsidRPr="00B202D6" w:rsidRDefault="00596AE1" w:rsidP="000D363A">
      <w:pPr>
        <w:pStyle w:val="Normlnpsmo"/>
        <w:spacing w:after="0"/>
        <w:rPr>
          <w:sz w:val="24"/>
          <w:szCs w:val="24"/>
        </w:rPr>
      </w:pPr>
    </w:p>
    <w:p w:rsidR="00596AE1" w:rsidRPr="00B202D6" w:rsidRDefault="00596AE1" w:rsidP="000D363A">
      <w:pPr>
        <w:pStyle w:val="Normlnpsmo"/>
        <w:spacing w:after="0"/>
        <w:rPr>
          <w:sz w:val="24"/>
          <w:szCs w:val="24"/>
        </w:rPr>
      </w:pPr>
    </w:p>
    <w:p w:rsidR="00596AE1" w:rsidRPr="00B202D6" w:rsidRDefault="00596AE1" w:rsidP="000D363A">
      <w:pPr>
        <w:pStyle w:val="Normlnpsmo"/>
        <w:spacing w:after="0"/>
        <w:rPr>
          <w:sz w:val="24"/>
          <w:szCs w:val="24"/>
        </w:rPr>
      </w:pPr>
    </w:p>
    <w:p w:rsidR="00596AE1" w:rsidRPr="00B202D6" w:rsidRDefault="00596AE1" w:rsidP="000D363A">
      <w:pPr>
        <w:pStyle w:val="Normlnpsmo"/>
        <w:spacing w:after="0"/>
        <w:rPr>
          <w:sz w:val="24"/>
          <w:szCs w:val="24"/>
        </w:rPr>
      </w:pPr>
    </w:p>
    <w:p w:rsidR="00596AE1" w:rsidRPr="00B202D6" w:rsidRDefault="00596AE1" w:rsidP="000D363A">
      <w:pPr>
        <w:pStyle w:val="Normlnpsmo"/>
        <w:spacing w:after="0"/>
        <w:rPr>
          <w:sz w:val="24"/>
          <w:szCs w:val="24"/>
        </w:rPr>
      </w:pPr>
    </w:p>
    <w:p w:rsidR="00596AE1" w:rsidRPr="00B202D6" w:rsidRDefault="00596AE1" w:rsidP="000D363A">
      <w:pPr>
        <w:pStyle w:val="Normlnpsmo"/>
        <w:spacing w:after="0"/>
        <w:rPr>
          <w:sz w:val="24"/>
          <w:szCs w:val="24"/>
        </w:rPr>
      </w:pPr>
    </w:p>
    <w:p w:rsidR="00596AE1" w:rsidRPr="00B202D6" w:rsidRDefault="00596AE1" w:rsidP="000D363A">
      <w:pPr>
        <w:pStyle w:val="Normlnpsmo"/>
        <w:spacing w:after="0"/>
        <w:rPr>
          <w:sz w:val="24"/>
          <w:szCs w:val="24"/>
        </w:rPr>
      </w:pPr>
    </w:p>
    <w:p w:rsidR="00596AE1" w:rsidRPr="00B202D6" w:rsidRDefault="00596AE1" w:rsidP="000D363A">
      <w:pPr>
        <w:pStyle w:val="Normlnpsmo"/>
        <w:spacing w:after="0"/>
        <w:rPr>
          <w:sz w:val="24"/>
          <w:szCs w:val="24"/>
        </w:rPr>
      </w:pPr>
    </w:p>
    <w:p w:rsidR="008434A3" w:rsidRPr="00B202D6" w:rsidRDefault="00F424D9" w:rsidP="000D363A">
      <w:pPr>
        <w:pStyle w:val="Normlnpsmo"/>
        <w:spacing w:after="0"/>
        <w:rPr>
          <w:sz w:val="22"/>
          <w:szCs w:val="22"/>
        </w:rPr>
      </w:pPr>
      <w:r w:rsidRPr="00B202D6">
        <w:rPr>
          <w:sz w:val="22"/>
          <w:szCs w:val="22"/>
        </w:rPr>
        <w:lastRenderedPageBreak/>
        <w:t xml:space="preserve">Většina návštěvníků </w:t>
      </w:r>
      <w:r w:rsidR="008E73CF" w:rsidRPr="00B202D6">
        <w:rPr>
          <w:sz w:val="22"/>
          <w:szCs w:val="22"/>
        </w:rPr>
        <w:t xml:space="preserve">(92 %) </w:t>
      </w:r>
      <w:r w:rsidRPr="00B202D6">
        <w:rPr>
          <w:sz w:val="22"/>
          <w:szCs w:val="22"/>
        </w:rPr>
        <w:t xml:space="preserve">byla na navštíveném místě pozitivně překvapena. V období jaro až podzim návštěvníci nejčastěji zmiňovali </w:t>
      </w:r>
      <w:r w:rsidR="003C7517" w:rsidRPr="00B202D6">
        <w:rPr>
          <w:sz w:val="22"/>
          <w:szCs w:val="22"/>
        </w:rPr>
        <w:t xml:space="preserve">dobrou </w:t>
      </w:r>
      <w:r w:rsidRPr="00B202D6">
        <w:rPr>
          <w:sz w:val="22"/>
          <w:szCs w:val="22"/>
        </w:rPr>
        <w:t xml:space="preserve">organizaci akcí, </w:t>
      </w:r>
      <w:r w:rsidR="003C7517" w:rsidRPr="00B202D6">
        <w:rPr>
          <w:sz w:val="22"/>
          <w:szCs w:val="22"/>
        </w:rPr>
        <w:t xml:space="preserve">pěknou </w:t>
      </w:r>
      <w:r w:rsidRPr="00B202D6">
        <w:rPr>
          <w:sz w:val="22"/>
          <w:szCs w:val="22"/>
        </w:rPr>
        <w:t xml:space="preserve">přírodu a </w:t>
      </w:r>
      <w:r w:rsidR="003C7517" w:rsidRPr="00B202D6">
        <w:rPr>
          <w:sz w:val="22"/>
          <w:szCs w:val="22"/>
        </w:rPr>
        <w:t xml:space="preserve">zachovalé a hojné </w:t>
      </w:r>
      <w:r w:rsidRPr="00B202D6">
        <w:rPr>
          <w:sz w:val="22"/>
          <w:szCs w:val="22"/>
        </w:rPr>
        <w:t>kulturní a historické památky.</w:t>
      </w:r>
      <w:r w:rsidR="00A265B5" w:rsidRPr="00B202D6">
        <w:rPr>
          <w:sz w:val="22"/>
          <w:szCs w:val="22"/>
        </w:rPr>
        <w:t xml:space="preserve"> </w:t>
      </w:r>
      <w:r w:rsidR="00AC258E" w:rsidRPr="00B202D6">
        <w:rPr>
          <w:sz w:val="22"/>
          <w:szCs w:val="22"/>
        </w:rPr>
        <w:t>D</w:t>
      </w:r>
      <w:r w:rsidR="00EA334B" w:rsidRPr="00B202D6">
        <w:rPr>
          <w:sz w:val="22"/>
          <w:szCs w:val="22"/>
        </w:rPr>
        <w:t xml:space="preserve">ále častěji </w:t>
      </w:r>
      <w:r w:rsidR="003C7517" w:rsidRPr="00B202D6">
        <w:rPr>
          <w:sz w:val="22"/>
          <w:szCs w:val="22"/>
        </w:rPr>
        <w:t>oceňovali</w:t>
      </w:r>
      <w:r w:rsidR="00EA334B" w:rsidRPr="00B202D6">
        <w:rPr>
          <w:sz w:val="22"/>
          <w:szCs w:val="22"/>
        </w:rPr>
        <w:t xml:space="preserve"> opravy objektů a úpravy zeleně.</w:t>
      </w:r>
      <w:r w:rsidR="00AC258E" w:rsidRPr="00B202D6">
        <w:rPr>
          <w:sz w:val="22"/>
          <w:szCs w:val="22"/>
        </w:rPr>
        <w:t xml:space="preserve"> V zimním období </w:t>
      </w:r>
      <w:r w:rsidR="0070252D" w:rsidRPr="00B202D6">
        <w:rPr>
          <w:sz w:val="22"/>
          <w:szCs w:val="22"/>
        </w:rPr>
        <w:t xml:space="preserve">lidé </w:t>
      </w:r>
      <w:r w:rsidR="00AC258E" w:rsidRPr="00B202D6">
        <w:rPr>
          <w:sz w:val="22"/>
          <w:szCs w:val="22"/>
        </w:rPr>
        <w:t>oceňovali</w:t>
      </w:r>
      <w:r w:rsidRPr="00B202D6">
        <w:rPr>
          <w:sz w:val="22"/>
          <w:szCs w:val="22"/>
        </w:rPr>
        <w:t xml:space="preserve"> dostupnost a úroveň služeb a organizac</w:t>
      </w:r>
      <w:r w:rsidR="0070252D" w:rsidRPr="00B202D6">
        <w:rPr>
          <w:sz w:val="22"/>
          <w:szCs w:val="22"/>
        </w:rPr>
        <w:t>i</w:t>
      </w:r>
      <w:r w:rsidRPr="00B202D6">
        <w:rPr>
          <w:sz w:val="22"/>
          <w:szCs w:val="22"/>
        </w:rPr>
        <w:t xml:space="preserve"> akcí a míst</w:t>
      </w:r>
      <w:r w:rsidR="0070252D" w:rsidRPr="00B202D6">
        <w:rPr>
          <w:sz w:val="22"/>
          <w:szCs w:val="22"/>
        </w:rPr>
        <w:t xml:space="preserve"> na vysoké úrovni</w:t>
      </w:r>
      <w:r w:rsidR="008E73CF" w:rsidRPr="00B202D6">
        <w:rPr>
          <w:sz w:val="22"/>
          <w:szCs w:val="22"/>
        </w:rPr>
        <w:t>.</w:t>
      </w:r>
      <w:r w:rsidR="00EA334B" w:rsidRPr="00B202D6">
        <w:rPr>
          <w:sz w:val="22"/>
          <w:szCs w:val="22"/>
        </w:rPr>
        <w:t xml:space="preserve"> </w:t>
      </w:r>
      <w:r w:rsidR="0070252D" w:rsidRPr="00B202D6">
        <w:rPr>
          <w:sz w:val="22"/>
          <w:szCs w:val="22"/>
        </w:rPr>
        <w:t>Č</w:t>
      </w:r>
      <w:r w:rsidR="00EA334B" w:rsidRPr="00B202D6">
        <w:rPr>
          <w:sz w:val="22"/>
          <w:szCs w:val="22"/>
        </w:rPr>
        <w:t xml:space="preserve">astěji zmiňovali </w:t>
      </w:r>
      <w:r w:rsidR="0070252D" w:rsidRPr="00B202D6">
        <w:rPr>
          <w:sz w:val="22"/>
          <w:szCs w:val="22"/>
        </w:rPr>
        <w:t xml:space="preserve">také příjemnou </w:t>
      </w:r>
      <w:r w:rsidR="00EA334B" w:rsidRPr="00B202D6">
        <w:rPr>
          <w:sz w:val="22"/>
          <w:szCs w:val="22"/>
        </w:rPr>
        <w:t xml:space="preserve">atmosféru (zejména vánoční trhy a prohlídky) a </w:t>
      </w:r>
      <w:r w:rsidR="0070252D" w:rsidRPr="00B202D6">
        <w:rPr>
          <w:sz w:val="22"/>
          <w:szCs w:val="22"/>
        </w:rPr>
        <w:t xml:space="preserve">dobře hodnotili </w:t>
      </w:r>
      <w:r w:rsidR="00EA334B" w:rsidRPr="00B202D6">
        <w:rPr>
          <w:sz w:val="22"/>
          <w:szCs w:val="22"/>
        </w:rPr>
        <w:t xml:space="preserve">konkrétní </w:t>
      </w:r>
      <w:r w:rsidR="0070252D" w:rsidRPr="00B202D6">
        <w:rPr>
          <w:sz w:val="22"/>
          <w:szCs w:val="22"/>
        </w:rPr>
        <w:t xml:space="preserve">navštívenou </w:t>
      </w:r>
      <w:r w:rsidR="00EA334B" w:rsidRPr="00B202D6">
        <w:rPr>
          <w:sz w:val="22"/>
          <w:szCs w:val="22"/>
        </w:rPr>
        <w:t>akci.</w:t>
      </w:r>
      <w:r w:rsidR="00563EB0" w:rsidRPr="00B202D6">
        <w:rPr>
          <w:sz w:val="22"/>
          <w:szCs w:val="22"/>
        </w:rPr>
        <w:t xml:space="preserve"> </w:t>
      </w:r>
      <w:r w:rsidR="0070252D" w:rsidRPr="00B202D6">
        <w:rPr>
          <w:sz w:val="22"/>
          <w:szCs w:val="22"/>
        </w:rPr>
        <w:t>Jak ukázala analýza, h</w:t>
      </w:r>
      <w:r w:rsidR="00EA334B" w:rsidRPr="00B202D6">
        <w:rPr>
          <w:sz w:val="22"/>
          <w:szCs w:val="22"/>
        </w:rPr>
        <w:t>odnocení nezáviselo na pořadí návštěvy ani na demografických charakteristikách respondentů.</w:t>
      </w:r>
    </w:p>
    <w:p w:rsidR="00C97FA7" w:rsidRPr="00B202D6" w:rsidRDefault="00C97FA7" w:rsidP="000D363A">
      <w:pPr>
        <w:pStyle w:val="Normlnpsmo"/>
        <w:spacing w:after="0"/>
        <w:rPr>
          <w:sz w:val="22"/>
          <w:szCs w:val="22"/>
        </w:rPr>
      </w:pPr>
    </w:p>
    <w:p w:rsidR="00A95720" w:rsidRPr="00B202D6" w:rsidRDefault="00DC6D1B" w:rsidP="000D363A">
      <w:pPr>
        <w:pStyle w:val="Normlnpsmo"/>
        <w:spacing w:after="0"/>
      </w:pPr>
      <w:r w:rsidRPr="00B202D6">
        <w:rPr>
          <w:noProof/>
          <w:lang w:val="en-US"/>
        </w:rPr>
        <w:drawing>
          <wp:inline distT="0" distB="0" distL="0" distR="0" wp14:anchorId="5338DBAE" wp14:editId="4750911B">
            <wp:extent cx="6239856" cy="4680000"/>
            <wp:effectExtent l="0" t="0" r="0" b="6350"/>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39856" cy="4680000"/>
                    </a:xfrm>
                    <a:prstGeom prst="rect">
                      <a:avLst/>
                    </a:prstGeom>
                    <a:noFill/>
                    <a:ln>
                      <a:noFill/>
                    </a:ln>
                  </pic:spPr>
                </pic:pic>
              </a:graphicData>
            </a:graphic>
          </wp:inline>
        </w:drawing>
      </w:r>
    </w:p>
    <w:p w:rsidR="004E1CA3" w:rsidRPr="00B202D6" w:rsidRDefault="004E1CA3" w:rsidP="000D363A">
      <w:pPr>
        <w:pStyle w:val="Normlnpsmo"/>
        <w:spacing w:after="0"/>
      </w:pPr>
    </w:p>
    <w:p w:rsidR="008434A3" w:rsidRPr="00B202D6" w:rsidRDefault="008434A3" w:rsidP="000D363A">
      <w:pPr>
        <w:pStyle w:val="Normlnpsmo"/>
        <w:spacing w:after="0"/>
      </w:pPr>
    </w:p>
    <w:p w:rsidR="00C97FA7" w:rsidRPr="00B202D6" w:rsidRDefault="00C97FA7" w:rsidP="000D363A">
      <w:pPr>
        <w:pStyle w:val="Normlnpsmo"/>
        <w:spacing w:after="0"/>
      </w:pPr>
    </w:p>
    <w:p w:rsidR="00C97FA7" w:rsidRPr="00B202D6" w:rsidRDefault="00C97FA7" w:rsidP="000D363A">
      <w:pPr>
        <w:pStyle w:val="Normlnpsmo"/>
        <w:spacing w:after="0"/>
      </w:pPr>
    </w:p>
    <w:p w:rsidR="00C97FA7" w:rsidRPr="00B202D6" w:rsidRDefault="00C97FA7" w:rsidP="000D363A">
      <w:pPr>
        <w:pStyle w:val="Normlnpsmo"/>
        <w:spacing w:after="0"/>
      </w:pPr>
    </w:p>
    <w:p w:rsidR="00C97FA7" w:rsidRPr="00B202D6" w:rsidRDefault="00C97FA7" w:rsidP="000D363A">
      <w:pPr>
        <w:pStyle w:val="Normlnpsmo"/>
        <w:spacing w:after="0"/>
      </w:pPr>
    </w:p>
    <w:p w:rsidR="00C97FA7" w:rsidRPr="00B202D6" w:rsidRDefault="00C97FA7" w:rsidP="000D363A">
      <w:pPr>
        <w:pStyle w:val="Normlnpsmo"/>
        <w:spacing w:after="0"/>
      </w:pPr>
    </w:p>
    <w:p w:rsidR="00C97FA7" w:rsidRPr="00B202D6" w:rsidRDefault="00C97FA7" w:rsidP="000D363A">
      <w:pPr>
        <w:pStyle w:val="Normlnpsmo"/>
        <w:spacing w:after="0"/>
      </w:pPr>
    </w:p>
    <w:p w:rsidR="00C97FA7" w:rsidRPr="00B202D6" w:rsidRDefault="00C97FA7" w:rsidP="000D363A">
      <w:pPr>
        <w:pStyle w:val="Normlnpsmo"/>
        <w:spacing w:after="0"/>
      </w:pPr>
    </w:p>
    <w:p w:rsidR="00C97FA7" w:rsidRPr="00B202D6" w:rsidRDefault="00C97FA7" w:rsidP="000D363A">
      <w:pPr>
        <w:pStyle w:val="Normlnpsmo"/>
        <w:spacing w:after="0"/>
      </w:pPr>
    </w:p>
    <w:p w:rsidR="006B7499" w:rsidRPr="00B202D6" w:rsidRDefault="00C97FA7" w:rsidP="00EC0ABA">
      <w:pPr>
        <w:pStyle w:val="Normlnpsmo"/>
        <w:rPr>
          <w:sz w:val="22"/>
          <w:szCs w:val="22"/>
        </w:rPr>
      </w:pPr>
      <w:r w:rsidRPr="00B202D6">
        <w:rPr>
          <w:sz w:val="22"/>
          <w:szCs w:val="22"/>
        </w:rPr>
        <w:t>Nejvíce pozitiv uváděli lidé v</w:t>
      </w:r>
      <w:r w:rsidR="006B7499" w:rsidRPr="00B202D6">
        <w:rPr>
          <w:sz w:val="22"/>
          <w:szCs w:val="22"/>
        </w:rPr>
        <w:t> Krkonoších a Orlických horách.</w:t>
      </w:r>
    </w:p>
    <w:p w:rsidR="00C97FA7" w:rsidRPr="00B202D6" w:rsidRDefault="00C97FA7" w:rsidP="00EC0ABA">
      <w:pPr>
        <w:pStyle w:val="Normlnpsmo"/>
        <w:rPr>
          <w:sz w:val="22"/>
          <w:szCs w:val="22"/>
        </w:rPr>
      </w:pPr>
      <w:r w:rsidRPr="00B202D6">
        <w:rPr>
          <w:sz w:val="22"/>
          <w:szCs w:val="22"/>
        </w:rPr>
        <w:t xml:space="preserve">V Krkonoších a Podkrkonoší návštěvníci </w:t>
      </w:r>
      <w:r w:rsidR="0070252D" w:rsidRPr="00B202D6">
        <w:rPr>
          <w:sz w:val="22"/>
          <w:szCs w:val="22"/>
        </w:rPr>
        <w:t>oceňovali</w:t>
      </w:r>
      <w:r w:rsidRPr="00B202D6">
        <w:rPr>
          <w:sz w:val="22"/>
          <w:szCs w:val="22"/>
        </w:rPr>
        <w:t xml:space="preserve"> přírodu, památky a služby. </w:t>
      </w:r>
      <w:r w:rsidR="006B7499" w:rsidRPr="00B202D6">
        <w:rPr>
          <w:sz w:val="22"/>
          <w:szCs w:val="22"/>
        </w:rPr>
        <w:t xml:space="preserve">V Kladském pomezí lidé chválili přírodní a historické památky, organizaci akcí a nadprůměrně též úpravy zeleně, čistotu, kvalitu silnic a přijatelné ceny. Na Hradecku byla ceněná organizace akcí a jejich atmosféra. </w:t>
      </w:r>
      <w:r w:rsidRPr="00B202D6">
        <w:rPr>
          <w:sz w:val="22"/>
          <w:szCs w:val="22"/>
        </w:rPr>
        <w:t>V Orlických horách a Podorlicku to byl</w:t>
      </w:r>
      <w:r w:rsidR="006B7499" w:rsidRPr="00B202D6">
        <w:rPr>
          <w:sz w:val="22"/>
          <w:szCs w:val="22"/>
        </w:rPr>
        <w:t>y</w:t>
      </w:r>
      <w:r w:rsidRPr="00B202D6">
        <w:rPr>
          <w:sz w:val="22"/>
          <w:szCs w:val="22"/>
        </w:rPr>
        <w:t xml:space="preserve"> vedle přírody</w:t>
      </w:r>
      <w:r w:rsidR="006B7499" w:rsidRPr="00B202D6">
        <w:rPr>
          <w:sz w:val="22"/>
          <w:szCs w:val="22"/>
        </w:rPr>
        <w:t>,</w:t>
      </w:r>
      <w:r w:rsidRPr="00B202D6">
        <w:rPr>
          <w:sz w:val="22"/>
          <w:szCs w:val="22"/>
        </w:rPr>
        <w:t xml:space="preserve"> památek</w:t>
      </w:r>
      <w:r w:rsidR="006B7499" w:rsidRPr="00B202D6">
        <w:rPr>
          <w:sz w:val="22"/>
          <w:szCs w:val="22"/>
        </w:rPr>
        <w:t xml:space="preserve"> a organizace</w:t>
      </w:r>
      <w:r w:rsidRPr="00B202D6">
        <w:rPr>
          <w:sz w:val="22"/>
          <w:szCs w:val="22"/>
        </w:rPr>
        <w:t xml:space="preserve">, úpravy zeleně a čistota. </w:t>
      </w:r>
      <w:r w:rsidR="00067DC4" w:rsidRPr="00B202D6">
        <w:rPr>
          <w:sz w:val="22"/>
          <w:szCs w:val="22"/>
        </w:rPr>
        <w:t>V Českém ráji byla</w:t>
      </w:r>
      <w:r w:rsidR="0070252D" w:rsidRPr="00B202D6">
        <w:rPr>
          <w:sz w:val="22"/>
          <w:szCs w:val="22"/>
        </w:rPr>
        <w:t xml:space="preserve"> ceněna</w:t>
      </w:r>
      <w:r w:rsidR="00067DC4" w:rsidRPr="00B202D6">
        <w:rPr>
          <w:sz w:val="22"/>
          <w:szCs w:val="22"/>
        </w:rPr>
        <w:t xml:space="preserve"> zejména </w:t>
      </w:r>
      <w:r w:rsidR="0070252D" w:rsidRPr="00B202D6">
        <w:rPr>
          <w:sz w:val="22"/>
          <w:szCs w:val="22"/>
        </w:rPr>
        <w:t xml:space="preserve">dobrá </w:t>
      </w:r>
      <w:r w:rsidR="00067DC4" w:rsidRPr="00B202D6">
        <w:rPr>
          <w:sz w:val="22"/>
          <w:szCs w:val="22"/>
        </w:rPr>
        <w:t>organizace akcí.</w:t>
      </w:r>
    </w:p>
    <w:p w:rsidR="00C97FA7" w:rsidRPr="00B202D6" w:rsidRDefault="00C97FA7" w:rsidP="000D363A">
      <w:pPr>
        <w:pStyle w:val="Normlnpsmo"/>
        <w:spacing w:after="0"/>
      </w:pPr>
    </w:p>
    <w:p w:rsidR="000A1B9F" w:rsidRPr="00B202D6" w:rsidRDefault="00DC6D1B" w:rsidP="00DC6D1B">
      <w:pPr>
        <w:pStyle w:val="Normlnpsmo"/>
        <w:spacing w:after="0"/>
        <w:jc w:val="center"/>
      </w:pPr>
      <w:r w:rsidRPr="00B202D6">
        <w:rPr>
          <w:noProof/>
          <w:lang w:val="en-US"/>
        </w:rPr>
        <w:drawing>
          <wp:inline distT="0" distB="0" distL="0" distR="0" wp14:anchorId="78DB8C0D" wp14:editId="1998C75C">
            <wp:extent cx="6239856" cy="4680000"/>
            <wp:effectExtent l="0" t="0" r="8890" b="6350"/>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39856" cy="4680000"/>
                    </a:xfrm>
                    <a:prstGeom prst="rect">
                      <a:avLst/>
                    </a:prstGeom>
                    <a:noFill/>
                    <a:ln>
                      <a:noFill/>
                    </a:ln>
                  </pic:spPr>
                </pic:pic>
              </a:graphicData>
            </a:graphic>
          </wp:inline>
        </w:drawing>
      </w:r>
    </w:p>
    <w:p w:rsidR="00067DC4" w:rsidRPr="00B202D6" w:rsidRDefault="00067DC4" w:rsidP="000D363A">
      <w:pPr>
        <w:pStyle w:val="Normlnpsmo"/>
        <w:spacing w:after="0"/>
      </w:pPr>
    </w:p>
    <w:p w:rsidR="00067DC4" w:rsidRPr="00B202D6" w:rsidRDefault="00846F8E" w:rsidP="000D363A">
      <w:pPr>
        <w:pStyle w:val="Normlnpsmo"/>
        <w:spacing w:after="0"/>
        <w:rPr>
          <w:sz w:val="22"/>
          <w:szCs w:val="22"/>
        </w:rPr>
      </w:pPr>
      <w:r w:rsidRPr="00B202D6">
        <w:rPr>
          <w:sz w:val="22"/>
          <w:szCs w:val="22"/>
        </w:rPr>
        <w:t>V rámci jednotlivých TVÚ bylo vybráno několik lokalit, u nichž počet dotazníků za všechny etapy celkem umožňuje kvantitativní zpracování. Výsledky za tyto lokality ukazují následující grafy.</w:t>
      </w:r>
    </w:p>
    <w:p w:rsidR="00846F8E" w:rsidRPr="00B202D6" w:rsidRDefault="00846F8E" w:rsidP="000D363A">
      <w:pPr>
        <w:pStyle w:val="Normlnpsmo"/>
        <w:spacing w:after="0"/>
        <w:rPr>
          <w:sz w:val="24"/>
          <w:szCs w:val="24"/>
        </w:rPr>
      </w:pPr>
    </w:p>
    <w:p w:rsidR="00846F8E" w:rsidRPr="00B202D6" w:rsidRDefault="00846F8E" w:rsidP="000D363A">
      <w:pPr>
        <w:pStyle w:val="Normlnpsmo"/>
        <w:spacing w:after="0"/>
        <w:rPr>
          <w:sz w:val="24"/>
          <w:szCs w:val="24"/>
        </w:rPr>
      </w:pPr>
    </w:p>
    <w:p w:rsidR="00846F8E" w:rsidRPr="00B202D6" w:rsidRDefault="00846F8E" w:rsidP="000D363A">
      <w:pPr>
        <w:pStyle w:val="Normlnpsmo"/>
        <w:spacing w:after="0"/>
        <w:rPr>
          <w:sz w:val="24"/>
          <w:szCs w:val="24"/>
        </w:rPr>
      </w:pPr>
    </w:p>
    <w:p w:rsidR="00067DC4" w:rsidRPr="00B202D6" w:rsidRDefault="00067DC4" w:rsidP="000D363A">
      <w:pPr>
        <w:pStyle w:val="Normlnpsmo"/>
        <w:spacing w:after="0"/>
      </w:pPr>
    </w:p>
    <w:p w:rsidR="00067DC4" w:rsidRPr="00B202D6" w:rsidRDefault="00DC6D1B" w:rsidP="000D363A">
      <w:pPr>
        <w:pStyle w:val="Normlnpsmo"/>
        <w:spacing w:after="0"/>
      </w:pPr>
      <w:r w:rsidRPr="00B202D6">
        <w:rPr>
          <w:noProof/>
          <w:lang w:val="en-US"/>
        </w:rPr>
        <w:lastRenderedPageBreak/>
        <w:drawing>
          <wp:inline distT="0" distB="0" distL="0" distR="0" wp14:anchorId="1524D8FC" wp14:editId="41A4F6BE">
            <wp:extent cx="4799889" cy="3600000"/>
            <wp:effectExtent l="0" t="0" r="1270" b="635"/>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99889" cy="3600000"/>
                    </a:xfrm>
                    <a:prstGeom prst="rect">
                      <a:avLst/>
                    </a:prstGeom>
                    <a:noFill/>
                    <a:ln>
                      <a:noFill/>
                    </a:ln>
                  </pic:spPr>
                </pic:pic>
              </a:graphicData>
            </a:graphic>
          </wp:inline>
        </w:drawing>
      </w:r>
    </w:p>
    <w:p w:rsidR="00067DC4" w:rsidRPr="00B202D6" w:rsidRDefault="00DC6D1B" w:rsidP="000D363A">
      <w:pPr>
        <w:pStyle w:val="Normlnpsmo"/>
        <w:spacing w:after="0"/>
      </w:pPr>
      <w:r w:rsidRPr="00B202D6">
        <w:rPr>
          <w:noProof/>
          <w:lang w:val="en-US"/>
        </w:rPr>
        <w:drawing>
          <wp:inline distT="0" distB="0" distL="0" distR="0" wp14:anchorId="709A9D87" wp14:editId="769A4152">
            <wp:extent cx="4799889" cy="3600000"/>
            <wp:effectExtent l="0" t="0" r="1270" b="635"/>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99889" cy="3600000"/>
                    </a:xfrm>
                    <a:prstGeom prst="rect">
                      <a:avLst/>
                    </a:prstGeom>
                    <a:noFill/>
                    <a:ln>
                      <a:noFill/>
                    </a:ln>
                  </pic:spPr>
                </pic:pic>
              </a:graphicData>
            </a:graphic>
          </wp:inline>
        </w:drawing>
      </w:r>
    </w:p>
    <w:p w:rsidR="00DC6D1B" w:rsidRPr="00B202D6" w:rsidRDefault="009E3886" w:rsidP="000D363A">
      <w:pPr>
        <w:pStyle w:val="Normlnpsmo"/>
        <w:spacing w:after="0"/>
      </w:pPr>
      <w:r w:rsidRPr="00B202D6">
        <w:rPr>
          <w:noProof/>
          <w:lang w:val="en-US"/>
        </w:rPr>
        <w:lastRenderedPageBreak/>
        <w:drawing>
          <wp:inline distT="0" distB="0" distL="0" distR="0" wp14:anchorId="16C8DB9B" wp14:editId="329D83AE">
            <wp:extent cx="4799889" cy="3600000"/>
            <wp:effectExtent l="0" t="0" r="1270" b="63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99889" cy="3600000"/>
                    </a:xfrm>
                    <a:prstGeom prst="rect">
                      <a:avLst/>
                    </a:prstGeom>
                    <a:noFill/>
                    <a:ln>
                      <a:noFill/>
                    </a:ln>
                  </pic:spPr>
                </pic:pic>
              </a:graphicData>
            </a:graphic>
          </wp:inline>
        </w:drawing>
      </w:r>
    </w:p>
    <w:p w:rsidR="00067DC4" w:rsidRPr="00B202D6" w:rsidRDefault="00DC6D1B" w:rsidP="000D363A">
      <w:pPr>
        <w:pStyle w:val="Normlnpsmo"/>
        <w:spacing w:after="0"/>
      </w:pPr>
      <w:r w:rsidRPr="00B202D6">
        <w:rPr>
          <w:noProof/>
          <w:lang w:val="en-US"/>
        </w:rPr>
        <w:drawing>
          <wp:inline distT="0" distB="0" distL="0" distR="0" wp14:anchorId="5FD170CB" wp14:editId="00E0F9A3">
            <wp:extent cx="4799889" cy="3600000"/>
            <wp:effectExtent l="0" t="0" r="1270" b="635"/>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99889" cy="3600000"/>
                    </a:xfrm>
                    <a:prstGeom prst="rect">
                      <a:avLst/>
                    </a:prstGeom>
                    <a:noFill/>
                    <a:ln>
                      <a:noFill/>
                    </a:ln>
                  </pic:spPr>
                </pic:pic>
              </a:graphicData>
            </a:graphic>
          </wp:inline>
        </w:drawing>
      </w:r>
    </w:p>
    <w:p w:rsidR="00DC6D1B" w:rsidRPr="00B202D6" w:rsidRDefault="00DC6D1B" w:rsidP="000D363A">
      <w:pPr>
        <w:pStyle w:val="Normlnpsmo"/>
        <w:spacing w:after="0"/>
      </w:pPr>
      <w:r w:rsidRPr="00B202D6">
        <w:rPr>
          <w:noProof/>
          <w:lang w:val="en-US"/>
        </w:rPr>
        <w:lastRenderedPageBreak/>
        <w:drawing>
          <wp:inline distT="0" distB="0" distL="0" distR="0" wp14:anchorId="51D5862E" wp14:editId="078973BF">
            <wp:extent cx="4799889" cy="3600000"/>
            <wp:effectExtent l="0" t="0" r="1270" b="635"/>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99889" cy="3600000"/>
                    </a:xfrm>
                    <a:prstGeom prst="rect">
                      <a:avLst/>
                    </a:prstGeom>
                    <a:noFill/>
                    <a:ln>
                      <a:noFill/>
                    </a:ln>
                  </pic:spPr>
                </pic:pic>
              </a:graphicData>
            </a:graphic>
          </wp:inline>
        </w:drawing>
      </w:r>
    </w:p>
    <w:p w:rsidR="00DC6D1B" w:rsidRPr="00B202D6" w:rsidRDefault="00DC6D1B" w:rsidP="0008565E">
      <w:pPr>
        <w:rPr>
          <w:rFonts w:ascii="Arial" w:hAnsi="Arial" w:cs="Arial"/>
          <w:sz w:val="24"/>
          <w:szCs w:val="24"/>
        </w:rPr>
      </w:pPr>
    </w:p>
    <w:p w:rsidR="00683D8E" w:rsidRPr="00B202D6" w:rsidRDefault="00683D8E" w:rsidP="0008565E">
      <w:pPr>
        <w:rPr>
          <w:rFonts w:ascii="Arial" w:hAnsi="Arial" w:cs="Arial"/>
          <w:sz w:val="24"/>
          <w:szCs w:val="24"/>
        </w:rPr>
      </w:pPr>
    </w:p>
    <w:p w:rsidR="00683D8E" w:rsidRPr="00B202D6" w:rsidRDefault="00683D8E" w:rsidP="0008565E">
      <w:pPr>
        <w:rPr>
          <w:rFonts w:ascii="Arial" w:hAnsi="Arial" w:cs="Arial"/>
          <w:sz w:val="24"/>
          <w:szCs w:val="24"/>
        </w:rPr>
      </w:pPr>
    </w:p>
    <w:p w:rsidR="00683D8E" w:rsidRPr="00B202D6" w:rsidRDefault="00683D8E" w:rsidP="0008565E">
      <w:pPr>
        <w:rPr>
          <w:rFonts w:ascii="Arial" w:hAnsi="Arial" w:cs="Arial"/>
          <w:sz w:val="24"/>
          <w:szCs w:val="24"/>
        </w:rPr>
      </w:pPr>
    </w:p>
    <w:p w:rsidR="00683D8E" w:rsidRPr="00B202D6" w:rsidRDefault="00683D8E" w:rsidP="0008565E">
      <w:pPr>
        <w:rPr>
          <w:rFonts w:ascii="Arial" w:hAnsi="Arial" w:cs="Arial"/>
          <w:sz w:val="24"/>
          <w:szCs w:val="24"/>
        </w:rPr>
      </w:pPr>
    </w:p>
    <w:p w:rsidR="00683D8E" w:rsidRPr="00B202D6" w:rsidRDefault="00683D8E" w:rsidP="0008565E">
      <w:pPr>
        <w:rPr>
          <w:rFonts w:ascii="Arial" w:hAnsi="Arial" w:cs="Arial"/>
          <w:sz w:val="24"/>
          <w:szCs w:val="24"/>
        </w:rPr>
      </w:pPr>
    </w:p>
    <w:p w:rsidR="00683D8E" w:rsidRPr="00B202D6" w:rsidRDefault="00683D8E" w:rsidP="0008565E">
      <w:pPr>
        <w:rPr>
          <w:rFonts w:ascii="Arial" w:hAnsi="Arial" w:cs="Arial"/>
          <w:sz w:val="24"/>
          <w:szCs w:val="24"/>
        </w:rPr>
      </w:pPr>
    </w:p>
    <w:p w:rsidR="00683D8E" w:rsidRPr="00B202D6" w:rsidRDefault="00683D8E" w:rsidP="0008565E">
      <w:pPr>
        <w:rPr>
          <w:rFonts w:ascii="Arial" w:hAnsi="Arial" w:cs="Arial"/>
          <w:sz w:val="24"/>
          <w:szCs w:val="24"/>
        </w:rPr>
      </w:pPr>
    </w:p>
    <w:p w:rsidR="00683D8E" w:rsidRPr="00B202D6" w:rsidRDefault="00683D8E" w:rsidP="0008565E">
      <w:pPr>
        <w:rPr>
          <w:rFonts w:ascii="Arial" w:hAnsi="Arial" w:cs="Arial"/>
          <w:sz w:val="24"/>
          <w:szCs w:val="24"/>
        </w:rPr>
      </w:pPr>
    </w:p>
    <w:p w:rsidR="00683D8E" w:rsidRPr="00B202D6" w:rsidRDefault="00683D8E" w:rsidP="0008565E">
      <w:pPr>
        <w:rPr>
          <w:rFonts w:ascii="Arial" w:hAnsi="Arial" w:cs="Arial"/>
          <w:sz w:val="24"/>
          <w:szCs w:val="24"/>
        </w:rPr>
      </w:pPr>
    </w:p>
    <w:p w:rsidR="00683D8E" w:rsidRPr="00B202D6" w:rsidRDefault="00683D8E" w:rsidP="0008565E">
      <w:pPr>
        <w:rPr>
          <w:rFonts w:ascii="Arial" w:hAnsi="Arial" w:cs="Arial"/>
          <w:sz w:val="24"/>
          <w:szCs w:val="24"/>
        </w:rPr>
      </w:pPr>
    </w:p>
    <w:p w:rsidR="00E47AD5" w:rsidRPr="00B202D6" w:rsidRDefault="0008565E" w:rsidP="004977CF">
      <w:pPr>
        <w:jc w:val="both"/>
        <w:rPr>
          <w:rFonts w:ascii="Arial" w:hAnsi="Arial" w:cs="Arial"/>
        </w:rPr>
      </w:pPr>
      <w:r w:rsidRPr="00B202D6">
        <w:rPr>
          <w:rFonts w:ascii="Arial" w:hAnsi="Arial" w:cs="Arial"/>
        </w:rPr>
        <w:lastRenderedPageBreak/>
        <w:t xml:space="preserve">Negativní dojem </w:t>
      </w:r>
      <w:r w:rsidR="0070252D" w:rsidRPr="00B202D6">
        <w:rPr>
          <w:rFonts w:ascii="Arial" w:hAnsi="Arial" w:cs="Arial"/>
        </w:rPr>
        <w:t>zaznamenalo během své návštěvy</w:t>
      </w:r>
      <w:r w:rsidRPr="00B202D6">
        <w:rPr>
          <w:rFonts w:ascii="Arial" w:hAnsi="Arial" w:cs="Arial"/>
        </w:rPr>
        <w:t xml:space="preserve"> celkově 42 % návštěvníků. </w:t>
      </w:r>
      <w:r w:rsidR="0070252D" w:rsidRPr="00B202D6">
        <w:rPr>
          <w:rFonts w:ascii="Arial" w:hAnsi="Arial" w:cs="Arial"/>
        </w:rPr>
        <w:t>Lidé</w:t>
      </w:r>
      <w:r w:rsidRPr="00B202D6">
        <w:rPr>
          <w:rFonts w:ascii="Arial" w:hAnsi="Arial" w:cs="Arial"/>
        </w:rPr>
        <w:t xml:space="preserve"> byli kritičtější </w:t>
      </w:r>
      <w:r w:rsidR="0070252D" w:rsidRPr="00B202D6">
        <w:rPr>
          <w:rFonts w:ascii="Arial" w:hAnsi="Arial" w:cs="Arial"/>
        </w:rPr>
        <w:t xml:space="preserve">spíše </w:t>
      </w:r>
      <w:r w:rsidRPr="00B202D6">
        <w:rPr>
          <w:rFonts w:ascii="Arial" w:hAnsi="Arial" w:cs="Arial"/>
        </w:rPr>
        <w:t>v létě a v</w:t>
      </w:r>
      <w:r w:rsidR="00683D8E" w:rsidRPr="00B202D6">
        <w:rPr>
          <w:rFonts w:ascii="Arial" w:hAnsi="Arial" w:cs="Arial"/>
        </w:rPr>
        <w:t> </w:t>
      </w:r>
      <w:r w:rsidRPr="00B202D6">
        <w:rPr>
          <w:rFonts w:ascii="Arial" w:hAnsi="Arial" w:cs="Arial"/>
        </w:rPr>
        <w:t>zimě</w:t>
      </w:r>
      <w:r w:rsidR="00683D8E" w:rsidRPr="00B202D6">
        <w:rPr>
          <w:rFonts w:ascii="Arial" w:hAnsi="Arial" w:cs="Arial"/>
        </w:rPr>
        <w:t xml:space="preserve"> a n</w:t>
      </w:r>
      <w:r w:rsidR="00350932" w:rsidRPr="00B202D6">
        <w:rPr>
          <w:rFonts w:ascii="Arial" w:hAnsi="Arial" w:cs="Arial"/>
        </w:rPr>
        <w:t>ejvíce výtek souviselo s</w:t>
      </w:r>
      <w:r w:rsidR="00E47AD5" w:rsidRPr="00B202D6">
        <w:rPr>
          <w:rFonts w:ascii="Arial" w:hAnsi="Arial" w:cs="Arial"/>
        </w:rPr>
        <w:t> kvalitou a dostupností služeb.</w:t>
      </w:r>
      <w:r w:rsidR="00683D8E" w:rsidRPr="00B202D6">
        <w:rPr>
          <w:rFonts w:ascii="Arial" w:hAnsi="Arial" w:cs="Arial"/>
        </w:rPr>
        <w:t xml:space="preserve"> </w:t>
      </w:r>
    </w:p>
    <w:p w:rsidR="0008565E" w:rsidRPr="00B202D6" w:rsidRDefault="00E47AD5" w:rsidP="004977CF">
      <w:pPr>
        <w:jc w:val="both"/>
        <w:rPr>
          <w:rFonts w:ascii="Arial" w:hAnsi="Arial" w:cs="Arial"/>
        </w:rPr>
      </w:pPr>
      <w:r w:rsidRPr="00B202D6">
        <w:rPr>
          <w:rFonts w:ascii="Arial" w:hAnsi="Arial" w:cs="Arial"/>
        </w:rPr>
        <w:t xml:space="preserve">Na jaře </w:t>
      </w:r>
      <w:r w:rsidR="00DC6D1B" w:rsidRPr="00B202D6">
        <w:rPr>
          <w:rFonts w:ascii="Arial" w:hAnsi="Arial" w:cs="Arial"/>
        </w:rPr>
        <w:t>vedle nedostatků ve službách</w:t>
      </w:r>
      <w:r w:rsidR="0070252D" w:rsidRPr="00B202D6">
        <w:rPr>
          <w:rFonts w:ascii="Arial" w:hAnsi="Arial" w:cs="Arial"/>
        </w:rPr>
        <w:t xml:space="preserve"> návštěvníci kritizovali</w:t>
      </w:r>
      <w:r w:rsidR="00DC6D1B" w:rsidRPr="00B202D6">
        <w:rPr>
          <w:rFonts w:ascii="Arial" w:hAnsi="Arial" w:cs="Arial"/>
        </w:rPr>
        <w:t xml:space="preserve"> ještě </w:t>
      </w:r>
      <w:r w:rsidRPr="00B202D6">
        <w:rPr>
          <w:rFonts w:ascii="Arial" w:hAnsi="Arial" w:cs="Arial"/>
        </w:rPr>
        <w:t>organizační nedostatky, vyšší ceny a nepřízeň počasí.</w:t>
      </w:r>
      <w:r w:rsidR="00320A5C" w:rsidRPr="00B202D6">
        <w:rPr>
          <w:rFonts w:ascii="Arial" w:hAnsi="Arial" w:cs="Arial"/>
        </w:rPr>
        <w:t xml:space="preserve"> </w:t>
      </w:r>
      <w:r w:rsidRPr="00B202D6">
        <w:rPr>
          <w:rFonts w:ascii="Arial" w:hAnsi="Arial" w:cs="Arial"/>
        </w:rPr>
        <w:t xml:space="preserve">V létě vadily </w:t>
      </w:r>
      <w:r w:rsidR="0070252D" w:rsidRPr="00B202D6">
        <w:rPr>
          <w:rFonts w:ascii="Arial" w:hAnsi="Arial" w:cs="Arial"/>
        </w:rPr>
        <w:t xml:space="preserve">zejména nedostatečné </w:t>
      </w:r>
      <w:r w:rsidRPr="00B202D6">
        <w:rPr>
          <w:rFonts w:ascii="Arial" w:hAnsi="Arial" w:cs="Arial"/>
        </w:rPr>
        <w:t xml:space="preserve">služby, </w:t>
      </w:r>
      <w:r w:rsidR="0070252D" w:rsidRPr="00B202D6">
        <w:rPr>
          <w:rFonts w:ascii="Arial" w:hAnsi="Arial" w:cs="Arial"/>
        </w:rPr>
        <w:t xml:space="preserve">vysoké </w:t>
      </w:r>
      <w:r w:rsidRPr="00B202D6">
        <w:rPr>
          <w:rFonts w:ascii="Arial" w:hAnsi="Arial" w:cs="Arial"/>
        </w:rPr>
        <w:t>ceny a doprava.</w:t>
      </w:r>
      <w:r w:rsidR="00320A5C" w:rsidRPr="00B202D6">
        <w:rPr>
          <w:rFonts w:ascii="Arial" w:hAnsi="Arial" w:cs="Arial"/>
        </w:rPr>
        <w:t xml:space="preserve"> </w:t>
      </w:r>
      <w:r w:rsidRPr="00B202D6">
        <w:rPr>
          <w:rFonts w:ascii="Arial" w:hAnsi="Arial" w:cs="Arial"/>
        </w:rPr>
        <w:t>Na podzim to byla vedle služeb ještě slabší organizace akcí a vyšší ceny.</w:t>
      </w:r>
      <w:r w:rsidR="00320A5C" w:rsidRPr="00B202D6">
        <w:rPr>
          <w:rFonts w:ascii="Arial" w:hAnsi="Arial" w:cs="Arial"/>
        </w:rPr>
        <w:t xml:space="preserve"> </w:t>
      </w:r>
      <w:r w:rsidRPr="00B202D6">
        <w:rPr>
          <w:rFonts w:ascii="Arial" w:hAnsi="Arial" w:cs="Arial"/>
        </w:rPr>
        <w:t>V zimě vedle služeb, zklamalo nejvíc</w:t>
      </w:r>
      <w:r w:rsidR="0070252D" w:rsidRPr="00B202D6">
        <w:rPr>
          <w:rFonts w:ascii="Arial" w:hAnsi="Arial" w:cs="Arial"/>
        </w:rPr>
        <w:t>e</w:t>
      </w:r>
      <w:r w:rsidRPr="00B202D6">
        <w:rPr>
          <w:rFonts w:ascii="Arial" w:hAnsi="Arial" w:cs="Arial"/>
        </w:rPr>
        <w:t xml:space="preserve"> počasí, špatná doprava a fronty (např. u vleků, občerstvení apod.). </w:t>
      </w:r>
    </w:p>
    <w:p w:rsidR="00683D8E" w:rsidRPr="00B202D6" w:rsidRDefault="00683D8E" w:rsidP="004977CF">
      <w:pPr>
        <w:jc w:val="both"/>
        <w:rPr>
          <w:rFonts w:ascii="Arial" w:hAnsi="Arial" w:cs="Arial"/>
        </w:rPr>
      </w:pPr>
      <w:r w:rsidRPr="00B202D6">
        <w:rPr>
          <w:rFonts w:ascii="Arial" w:hAnsi="Arial" w:cs="Arial"/>
        </w:rPr>
        <w:t xml:space="preserve">Návštěvníci často uváděli nepříznivé počasí, které ovlivnilo jejich celkové vnímání akce, výletu či pobytu. Ačkoli </w:t>
      </w:r>
      <w:r w:rsidR="0070252D" w:rsidRPr="00B202D6">
        <w:rPr>
          <w:rFonts w:ascii="Arial" w:hAnsi="Arial" w:cs="Arial"/>
        </w:rPr>
        <w:t>nelze</w:t>
      </w:r>
      <w:r w:rsidRPr="00B202D6">
        <w:rPr>
          <w:rFonts w:ascii="Arial" w:hAnsi="Arial" w:cs="Arial"/>
        </w:rPr>
        <w:t xml:space="preserve"> ovlivnit počasí, je možné návštěvníkům alespoň usnadnit zvládnutí </w:t>
      </w:r>
      <w:r w:rsidR="00397679" w:rsidRPr="00B202D6">
        <w:rPr>
          <w:rFonts w:ascii="Arial" w:hAnsi="Arial" w:cs="Arial"/>
        </w:rPr>
        <w:t>jeho</w:t>
      </w:r>
      <w:r w:rsidRPr="00B202D6">
        <w:rPr>
          <w:rFonts w:ascii="Arial" w:hAnsi="Arial" w:cs="Arial"/>
        </w:rPr>
        <w:t xml:space="preserve"> nepřízně</w:t>
      </w:r>
      <w:r w:rsidR="0070252D" w:rsidRPr="00B202D6">
        <w:rPr>
          <w:rFonts w:ascii="Arial" w:hAnsi="Arial" w:cs="Arial"/>
        </w:rPr>
        <w:t>,</w:t>
      </w:r>
      <w:r w:rsidRPr="00B202D6">
        <w:rPr>
          <w:rFonts w:ascii="Arial" w:hAnsi="Arial" w:cs="Arial"/>
        </w:rPr>
        <w:t xml:space="preserve"> </w:t>
      </w:r>
      <w:r w:rsidR="00397679" w:rsidRPr="00B202D6">
        <w:rPr>
          <w:rFonts w:ascii="Arial" w:hAnsi="Arial" w:cs="Arial"/>
        </w:rPr>
        <w:t xml:space="preserve">např. budováním </w:t>
      </w:r>
      <w:r w:rsidRPr="00B202D6">
        <w:rPr>
          <w:rFonts w:ascii="Arial" w:hAnsi="Arial" w:cs="Arial"/>
        </w:rPr>
        <w:t xml:space="preserve">míst pro zahřátí v zimě jako jsou vytápěné lanovky, </w:t>
      </w:r>
      <w:r w:rsidR="00397679" w:rsidRPr="00B202D6">
        <w:rPr>
          <w:rFonts w:ascii="Arial" w:hAnsi="Arial" w:cs="Arial"/>
        </w:rPr>
        <w:t xml:space="preserve">menší stravovací zařízení, </w:t>
      </w:r>
      <w:r w:rsidRPr="00B202D6">
        <w:rPr>
          <w:rFonts w:ascii="Arial" w:hAnsi="Arial" w:cs="Arial"/>
        </w:rPr>
        <w:t xml:space="preserve">budování přístřešků pro případ deště apod. </w:t>
      </w:r>
    </w:p>
    <w:p w:rsidR="0008565E" w:rsidRPr="00B202D6" w:rsidRDefault="00DC6D1B" w:rsidP="000A6E4A">
      <w:pPr>
        <w:pStyle w:val="Normlnpsmo"/>
        <w:spacing w:after="0"/>
        <w:jc w:val="left"/>
        <w:rPr>
          <w:sz w:val="24"/>
          <w:szCs w:val="24"/>
        </w:rPr>
      </w:pPr>
      <w:r w:rsidRPr="00B202D6">
        <w:rPr>
          <w:noProof/>
          <w:lang w:val="en-US"/>
        </w:rPr>
        <w:drawing>
          <wp:inline distT="0" distB="0" distL="0" distR="0" wp14:anchorId="3F2A2DF2" wp14:editId="5031624C">
            <wp:extent cx="6239856" cy="4680000"/>
            <wp:effectExtent l="0" t="0" r="8890" b="6350"/>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239856" cy="4680000"/>
                    </a:xfrm>
                    <a:prstGeom prst="rect">
                      <a:avLst/>
                    </a:prstGeom>
                    <a:noFill/>
                    <a:ln>
                      <a:noFill/>
                    </a:ln>
                  </pic:spPr>
                </pic:pic>
              </a:graphicData>
            </a:graphic>
          </wp:inline>
        </w:drawing>
      </w:r>
    </w:p>
    <w:p w:rsidR="0086606A" w:rsidRPr="00B202D6" w:rsidRDefault="0086606A" w:rsidP="000A6E4A">
      <w:pPr>
        <w:pStyle w:val="Normlnpsmo"/>
        <w:spacing w:after="0"/>
        <w:jc w:val="left"/>
        <w:rPr>
          <w:sz w:val="24"/>
          <w:szCs w:val="24"/>
        </w:rPr>
      </w:pPr>
    </w:p>
    <w:p w:rsidR="00683D8E" w:rsidRPr="00B202D6" w:rsidRDefault="00683D8E" w:rsidP="000A6E4A">
      <w:pPr>
        <w:pStyle w:val="Normlnpsmo"/>
        <w:spacing w:after="0"/>
        <w:jc w:val="left"/>
        <w:rPr>
          <w:sz w:val="22"/>
          <w:szCs w:val="22"/>
        </w:rPr>
      </w:pPr>
      <w:r w:rsidRPr="00B202D6">
        <w:rPr>
          <w:sz w:val="22"/>
          <w:szCs w:val="22"/>
        </w:rPr>
        <w:lastRenderedPageBreak/>
        <w:t xml:space="preserve">Negativní zkušenost vyjadřovali častěji návštěvníci TVÚ Krkonoše a Podkrkonoší a to hlavně v souvislosti s úrovní služeb a nadprůměrně též v souvislosti s vyšší cenovou hladinou a nepřízní počasí. </w:t>
      </w:r>
    </w:p>
    <w:p w:rsidR="00683D8E" w:rsidRPr="00B202D6" w:rsidRDefault="00683D8E" w:rsidP="000A6E4A">
      <w:pPr>
        <w:pStyle w:val="Normlnpsmo"/>
        <w:spacing w:after="0"/>
        <w:jc w:val="left"/>
        <w:rPr>
          <w:sz w:val="24"/>
          <w:szCs w:val="24"/>
        </w:rPr>
      </w:pPr>
    </w:p>
    <w:p w:rsidR="00683D8E" w:rsidRPr="00B202D6" w:rsidRDefault="00397679" w:rsidP="000A6E4A">
      <w:pPr>
        <w:pStyle w:val="Normlnpsmo"/>
        <w:spacing w:after="0"/>
        <w:jc w:val="left"/>
        <w:rPr>
          <w:sz w:val="24"/>
          <w:szCs w:val="24"/>
        </w:rPr>
      </w:pPr>
      <w:r w:rsidRPr="00B202D6">
        <w:rPr>
          <w:noProof/>
          <w:lang w:val="en-US"/>
        </w:rPr>
        <w:drawing>
          <wp:inline distT="0" distB="0" distL="0" distR="0" wp14:anchorId="1194DF18" wp14:editId="173F5B43">
            <wp:extent cx="6239856" cy="4680000"/>
            <wp:effectExtent l="0" t="0" r="8890" b="635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39856" cy="4680000"/>
                    </a:xfrm>
                    <a:prstGeom prst="rect">
                      <a:avLst/>
                    </a:prstGeom>
                    <a:noFill/>
                    <a:ln>
                      <a:noFill/>
                    </a:ln>
                  </pic:spPr>
                </pic:pic>
              </a:graphicData>
            </a:graphic>
          </wp:inline>
        </w:drawing>
      </w:r>
    </w:p>
    <w:p w:rsidR="0086606A" w:rsidRPr="00B202D6" w:rsidRDefault="0086606A" w:rsidP="000A6E4A">
      <w:pPr>
        <w:pStyle w:val="Normlnpsmo"/>
        <w:spacing w:after="0"/>
        <w:jc w:val="left"/>
        <w:rPr>
          <w:sz w:val="24"/>
          <w:szCs w:val="24"/>
        </w:rPr>
      </w:pPr>
    </w:p>
    <w:p w:rsidR="00F9658F" w:rsidRPr="00B202D6" w:rsidRDefault="00397679" w:rsidP="000D363A">
      <w:pPr>
        <w:pStyle w:val="Normlnpsmo"/>
        <w:spacing w:after="0"/>
        <w:rPr>
          <w:sz w:val="22"/>
          <w:szCs w:val="22"/>
        </w:rPr>
      </w:pPr>
      <w:r w:rsidRPr="00B202D6">
        <w:rPr>
          <w:sz w:val="22"/>
          <w:szCs w:val="22"/>
        </w:rPr>
        <w:t>V Kladském pomezí se jednalo zejména o služby a nadprůměrně o špatný stav objektů a nepořádek. Návštěvníci Hradecka uváděli vedle úrovně služeb nedostatky v organizaci pořádaných akcí. V Orlických horách a Podorlick</w:t>
      </w:r>
      <w:r w:rsidR="00AC258E" w:rsidRPr="00B202D6">
        <w:rPr>
          <w:sz w:val="22"/>
          <w:szCs w:val="22"/>
        </w:rPr>
        <w:t>u</w:t>
      </w:r>
      <w:r w:rsidRPr="00B202D6">
        <w:rPr>
          <w:sz w:val="22"/>
          <w:szCs w:val="22"/>
        </w:rPr>
        <w:t xml:space="preserve"> to byl nadprůměrně špatný stav silnic a množství lidí na některých akcích (typicky lyžařské areály). </w:t>
      </w:r>
      <w:r w:rsidR="00274550" w:rsidRPr="00B202D6">
        <w:rPr>
          <w:sz w:val="22"/>
          <w:szCs w:val="22"/>
        </w:rPr>
        <w:t xml:space="preserve">V Českém ráji byly </w:t>
      </w:r>
      <w:r w:rsidR="0070252D" w:rsidRPr="00B202D6">
        <w:rPr>
          <w:sz w:val="22"/>
          <w:szCs w:val="22"/>
        </w:rPr>
        <w:t xml:space="preserve">kritizovány </w:t>
      </w:r>
      <w:r w:rsidR="00274550" w:rsidRPr="00B202D6">
        <w:rPr>
          <w:sz w:val="22"/>
          <w:szCs w:val="22"/>
        </w:rPr>
        <w:t>hlavně nedostatky ve službách a organizaci.</w:t>
      </w:r>
    </w:p>
    <w:p w:rsidR="00221175" w:rsidRPr="00B202D6" w:rsidRDefault="00221175" w:rsidP="000D363A">
      <w:pPr>
        <w:pStyle w:val="Normlnpsmo"/>
        <w:spacing w:after="0"/>
        <w:rPr>
          <w:sz w:val="22"/>
          <w:szCs w:val="22"/>
        </w:rPr>
      </w:pPr>
      <w:r w:rsidRPr="00B202D6">
        <w:rPr>
          <w:sz w:val="22"/>
          <w:szCs w:val="22"/>
        </w:rPr>
        <w:t>Výsledky za lokality, kde byl vyšetřen dostatečný počet respondentů (n&gt;50), ukazují následující grafy.</w:t>
      </w:r>
    </w:p>
    <w:p w:rsidR="00274550" w:rsidRPr="00B202D6" w:rsidRDefault="00274550" w:rsidP="000D363A">
      <w:pPr>
        <w:pStyle w:val="Normlnpsmo"/>
        <w:spacing w:after="0"/>
        <w:rPr>
          <w:sz w:val="24"/>
          <w:szCs w:val="24"/>
        </w:rPr>
      </w:pPr>
    </w:p>
    <w:p w:rsidR="00274550" w:rsidRPr="00B202D6" w:rsidRDefault="00274550" w:rsidP="000D363A">
      <w:pPr>
        <w:pStyle w:val="Normlnpsmo"/>
        <w:spacing w:after="0"/>
        <w:rPr>
          <w:sz w:val="24"/>
          <w:szCs w:val="24"/>
        </w:rPr>
      </w:pPr>
      <w:r w:rsidRPr="00B202D6">
        <w:rPr>
          <w:noProof/>
          <w:lang w:val="en-US"/>
        </w:rPr>
        <w:lastRenderedPageBreak/>
        <w:drawing>
          <wp:inline distT="0" distB="0" distL="0" distR="0" wp14:anchorId="749CCE03" wp14:editId="3E983D87">
            <wp:extent cx="4799889" cy="3600000"/>
            <wp:effectExtent l="0" t="0" r="1270" b="63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799889" cy="3600000"/>
                    </a:xfrm>
                    <a:prstGeom prst="rect">
                      <a:avLst/>
                    </a:prstGeom>
                    <a:noFill/>
                    <a:ln>
                      <a:noFill/>
                    </a:ln>
                  </pic:spPr>
                </pic:pic>
              </a:graphicData>
            </a:graphic>
          </wp:inline>
        </w:drawing>
      </w:r>
    </w:p>
    <w:p w:rsidR="00913D65" w:rsidRPr="00B202D6" w:rsidRDefault="00274550" w:rsidP="00913D65">
      <w:pPr>
        <w:pStyle w:val="Normlnpsmo"/>
        <w:spacing w:after="0"/>
        <w:ind w:left="360"/>
        <w:rPr>
          <w:sz w:val="24"/>
          <w:szCs w:val="24"/>
        </w:rPr>
      </w:pPr>
      <w:r w:rsidRPr="00B202D6">
        <w:rPr>
          <w:noProof/>
          <w:lang w:val="en-US"/>
        </w:rPr>
        <w:drawing>
          <wp:inline distT="0" distB="0" distL="0" distR="0" wp14:anchorId="717D485F" wp14:editId="6E4E46AA">
            <wp:extent cx="4799889" cy="3600000"/>
            <wp:effectExtent l="0" t="0" r="1270" b="63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99889" cy="3600000"/>
                    </a:xfrm>
                    <a:prstGeom prst="rect">
                      <a:avLst/>
                    </a:prstGeom>
                    <a:noFill/>
                    <a:ln>
                      <a:noFill/>
                    </a:ln>
                  </pic:spPr>
                </pic:pic>
              </a:graphicData>
            </a:graphic>
          </wp:inline>
        </w:drawing>
      </w:r>
    </w:p>
    <w:p w:rsidR="00274550" w:rsidRPr="00B202D6" w:rsidRDefault="00274550" w:rsidP="000D363A">
      <w:pPr>
        <w:pStyle w:val="Normlnpsmo"/>
        <w:spacing w:after="0"/>
        <w:rPr>
          <w:sz w:val="24"/>
          <w:szCs w:val="24"/>
        </w:rPr>
      </w:pPr>
      <w:r w:rsidRPr="00B202D6">
        <w:rPr>
          <w:noProof/>
          <w:lang w:val="en-US"/>
        </w:rPr>
        <w:lastRenderedPageBreak/>
        <w:drawing>
          <wp:inline distT="0" distB="0" distL="0" distR="0" wp14:anchorId="4BF9E629" wp14:editId="4CFF9D38">
            <wp:extent cx="4799889" cy="3600000"/>
            <wp:effectExtent l="0" t="0" r="1270" b="635"/>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99889" cy="3600000"/>
                    </a:xfrm>
                    <a:prstGeom prst="rect">
                      <a:avLst/>
                    </a:prstGeom>
                    <a:noFill/>
                    <a:ln>
                      <a:noFill/>
                    </a:ln>
                  </pic:spPr>
                </pic:pic>
              </a:graphicData>
            </a:graphic>
          </wp:inline>
        </w:drawing>
      </w:r>
    </w:p>
    <w:p w:rsidR="00274550" w:rsidRPr="00B202D6" w:rsidRDefault="00274550" w:rsidP="000D363A">
      <w:pPr>
        <w:pStyle w:val="Normlnpsmo"/>
        <w:spacing w:after="0"/>
        <w:rPr>
          <w:sz w:val="24"/>
          <w:szCs w:val="24"/>
        </w:rPr>
      </w:pPr>
      <w:r w:rsidRPr="00B202D6">
        <w:rPr>
          <w:noProof/>
          <w:lang w:val="en-US"/>
        </w:rPr>
        <w:drawing>
          <wp:inline distT="0" distB="0" distL="0" distR="0" wp14:anchorId="053F3D85" wp14:editId="6627D86D">
            <wp:extent cx="4799889" cy="3600000"/>
            <wp:effectExtent l="0" t="0" r="1270" b="635"/>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799889" cy="3600000"/>
                    </a:xfrm>
                    <a:prstGeom prst="rect">
                      <a:avLst/>
                    </a:prstGeom>
                    <a:noFill/>
                    <a:ln>
                      <a:noFill/>
                    </a:ln>
                  </pic:spPr>
                </pic:pic>
              </a:graphicData>
            </a:graphic>
          </wp:inline>
        </w:drawing>
      </w:r>
    </w:p>
    <w:p w:rsidR="00221175" w:rsidRPr="00B202D6" w:rsidRDefault="00221175" w:rsidP="00221175">
      <w:pPr>
        <w:pStyle w:val="Normlnpsmo"/>
        <w:spacing w:after="0"/>
        <w:ind w:left="360"/>
        <w:rPr>
          <w:sz w:val="24"/>
          <w:szCs w:val="24"/>
        </w:rPr>
      </w:pPr>
      <w:r w:rsidRPr="00B202D6">
        <w:rPr>
          <w:noProof/>
          <w:lang w:val="en-US"/>
        </w:rPr>
        <w:lastRenderedPageBreak/>
        <w:drawing>
          <wp:inline distT="0" distB="0" distL="0" distR="0" wp14:anchorId="21A6C7E2" wp14:editId="164EED5D">
            <wp:extent cx="4799889" cy="3600000"/>
            <wp:effectExtent l="0" t="0" r="1270" b="635"/>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799889" cy="3600000"/>
                    </a:xfrm>
                    <a:prstGeom prst="rect">
                      <a:avLst/>
                    </a:prstGeom>
                    <a:noFill/>
                    <a:ln>
                      <a:noFill/>
                    </a:ln>
                  </pic:spPr>
                </pic:pic>
              </a:graphicData>
            </a:graphic>
          </wp:inline>
        </w:drawing>
      </w:r>
    </w:p>
    <w:p w:rsidR="00221175" w:rsidRPr="00B202D6" w:rsidRDefault="00221175" w:rsidP="00221175">
      <w:pPr>
        <w:pStyle w:val="Normlnpsmo"/>
        <w:spacing w:after="0"/>
        <w:ind w:left="360"/>
        <w:rPr>
          <w:sz w:val="24"/>
          <w:szCs w:val="24"/>
        </w:rPr>
      </w:pPr>
    </w:p>
    <w:p w:rsidR="00221175" w:rsidRPr="00B202D6" w:rsidRDefault="00221175" w:rsidP="00221175">
      <w:pPr>
        <w:pStyle w:val="Normlnpsmo"/>
        <w:spacing w:after="0"/>
        <w:ind w:left="360"/>
        <w:rPr>
          <w:sz w:val="24"/>
          <w:szCs w:val="24"/>
        </w:rPr>
      </w:pPr>
    </w:p>
    <w:p w:rsidR="00221175" w:rsidRPr="00B202D6" w:rsidRDefault="00221175" w:rsidP="00221175">
      <w:pPr>
        <w:pStyle w:val="Normlnpsmo"/>
        <w:spacing w:after="0"/>
        <w:ind w:left="360"/>
        <w:rPr>
          <w:sz w:val="24"/>
          <w:szCs w:val="24"/>
        </w:rPr>
      </w:pPr>
    </w:p>
    <w:p w:rsidR="00221175" w:rsidRPr="00B202D6" w:rsidRDefault="00221175" w:rsidP="00221175">
      <w:pPr>
        <w:pStyle w:val="Normlnpsmo"/>
        <w:spacing w:after="0"/>
        <w:ind w:left="360"/>
        <w:rPr>
          <w:sz w:val="24"/>
          <w:szCs w:val="24"/>
        </w:rPr>
      </w:pPr>
    </w:p>
    <w:p w:rsidR="00221175" w:rsidRPr="00B202D6" w:rsidRDefault="00221175" w:rsidP="00221175">
      <w:pPr>
        <w:pStyle w:val="Normlnpsmo"/>
        <w:spacing w:after="0"/>
        <w:ind w:left="360"/>
        <w:rPr>
          <w:sz w:val="24"/>
          <w:szCs w:val="24"/>
        </w:rPr>
      </w:pPr>
    </w:p>
    <w:p w:rsidR="00221175" w:rsidRPr="00B202D6" w:rsidRDefault="00221175" w:rsidP="00221175">
      <w:pPr>
        <w:pStyle w:val="Normlnpsmo"/>
        <w:spacing w:after="0"/>
        <w:ind w:left="360"/>
        <w:rPr>
          <w:sz w:val="24"/>
          <w:szCs w:val="24"/>
        </w:rPr>
      </w:pPr>
    </w:p>
    <w:p w:rsidR="00221175" w:rsidRPr="00B202D6" w:rsidRDefault="00221175" w:rsidP="00221175">
      <w:pPr>
        <w:pStyle w:val="Normlnpsmo"/>
        <w:spacing w:after="0"/>
        <w:ind w:left="360"/>
        <w:rPr>
          <w:sz w:val="24"/>
          <w:szCs w:val="24"/>
        </w:rPr>
      </w:pPr>
    </w:p>
    <w:p w:rsidR="00221175" w:rsidRPr="00B202D6" w:rsidRDefault="00221175" w:rsidP="00221175">
      <w:pPr>
        <w:pStyle w:val="Normlnpsmo"/>
        <w:spacing w:after="0"/>
        <w:ind w:left="360"/>
        <w:rPr>
          <w:sz w:val="24"/>
          <w:szCs w:val="24"/>
        </w:rPr>
      </w:pPr>
    </w:p>
    <w:p w:rsidR="00221175" w:rsidRPr="00B202D6" w:rsidRDefault="00221175" w:rsidP="00221175">
      <w:pPr>
        <w:pStyle w:val="Normlnpsmo"/>
        <w:spacing w:after="0"/>
        <w:ind w:left="360"/>
        <w:rPr>
          <w:sz w:val="24"/>
          <w:szCs w:val="24"/>
        </w:rPr>
      </w:pPr>
    </w:p>
    <w:p w:rsidR="00221175" w:rsidRPr="00B202D6" w:rsidRDefault="00221175" w:rsidP="00221175">
      <w:pPr>
        <w:pStyle w:val="Normlnpsmo"/>
        <w:spacing w:after="0"/>
        <w:ind w:left="360"/>
        <w:rPr>
          <w:sz w:val="24"/>
          <w:szCs w:val="24"/>
        </w:rPr>
      </w:pPr>
    </w:p>
    <w:p w:rsidR="00221175" w:rsidRPr="00B202D6" w:rsidRDefault="00221175" w:rsidP="00221175">
      <w:pPr>
        <w:pStyle w:val="Normlnpsmo"/>
        <w:spacing w:after="0"/>
        <w:ind w:left="360"/>
        <w:rPr>
          <w:sz w:val="24"/>
          <w:szCs w:val="24"/>
        </w:rPr>
      </w:pPr>
    </w:p>
    <w:p w:rsidR="00221175" w:rsidRPr="00B202D6" w:rsidRDefault="00221175" w:rsidP="00221175">
      <w:pPr>
        <w:pStyle w:val="Normlnpsmo"/>
        <w:spacing w:after="0"/>
        <w:ind w:left="360"/>
        <w:rPr>
          <w:sz w:val="24"/>
          <w:szCs w:val="24"/>
        </w:rPr>
      </w:pPr>
    </w:p>
    <w:p w:rsidR="00221175" w:rsidRPr="00B202D6" w:rsidRDefault="00221175" w:rsidP="00221175">
      <w:pPr>
        <w:pStyle w:val="Normlnpsmo"/>
        <w:spacing w:after="0"/>
        <w:ind w:left="360"/>
        <w:rPr>
          <w:sz w:val="24"/>
          <w:szCs w:val="24"/>
        </w:rPr>
      </w:pPr>
    </w:p>
    <w:p w:rsidR="00221175" w:rsidRPr="00B202D6" w:rsidRDefault="00221175" w:rsidP="00221175">
      <w:pPr>
        <w:pStyle w:val="Normlnpsmo"/>
        <w:spacing w:after="0"/>
        <w:ind w:left="360"/>
        <w:rPr>
          <w:sz w:val="24"/>
          <w:szCs w:val="24"/>
        </w:rPr>
      </w:pPr>
    </w:p>
    <w:p w:rsidR="00221175" w:rsidRPr="00B202D6" w:rsidRDefault="00221175" w:rsidP="00221175">
      <w:pPr>
        <w:pStyle w:val="Normlnpsmo"/>
        <w:spacing w:after="0"/>
        <w:ind w:left="360"/>
        <w:rPr>
          <w:sz w:val="24"/>
          <w:szCs w:val="24"/>
        </w:rPr>
      </w:pPr>
    </w:p>
    <w:p w:rsidR="00221175" w:rsidRPr="00B202D6" w:rsidRDefault="00221175" w:rsidP="00221175">
      <w:pPr>
        <w:pStyle w:val="Normlnpsmo"/>
        <w:spacing w:after="0"/>
        <w:ind w:left="360"/>
        <w:rPr>
          <w:sz w:val="24"/>
          <w:szCs w:val="24"/>
        </w:rPr>
      </w:pPr>
    </w:p>
    <w:p w:rsidR="00221175" w:rsidRPr="00B202D6" w:rsidRDefault="00221175" w:rsidP="00221175">
      <w:pPr>
        <w:pStyle w:val="Normlnpsmo"/>
        <w:spacing w:after="0"/>
        <w:ind w:left="360"/>
        <w:rPr>
          <w:sz w:val="24"/>
          <w:szCs w:val="24"/>
        </w:rPr>
      </w:pPr>
    </w:p>
    <w:p w:rsidR="00221175" w:rsidRPr="00B202D6" w:rsidRDefault="00221175" w:rsidP="00221175">
      <w:pPr>
        <w:pStyle w:val="Normlnpsmo"/>
        <w:spacing w:after="0"/>
        <w:ind w:left="360"/>
        <w:rPr>
          <w:sz w:val="24"/>
          <w:szCs w:val="24"/>
        </w:rPr>
      </w:pPr>
    </w:p>
    <w:p w:rsidR="00221175" w:rsidRPr="00B202D6" w:rsidRDefault="00221175" w:rsidP="00221175">
      <w:pPr>
        <w:pStyle w:val="Normlnpsmo"/>
        <w:spacing w:after="0"/>
        <w:ind w:left="360"/>
        <w:rPr>
          <w:sz w:val="24"/>
          <w:szCs w:val="24"/>
        </w:rPr>
      </w:pPr>
    </w:p>
    <w:p w:rsidR="00221175" w:rsidRPr="00B202D6" w:rsidRDefault="00221175" w:rsidP="00221175">
      <w:pPr>
        <w:pStyle w:val="Normlnpsmo"/>
        <w:spacing w:after="0"/>
        <w:ind w:left="360"/>
        <w:rPr>
          <w:sz w:val="24"/>
          <w:szCs w:val="24"/>
        </w:rPr>
      </w:pPr>
    </w:p>
    <w:p w:rsidR="0041026D" w:rsidRPr="00B202D6" w:rsidRDefault="00C63363" w:rsidP="00AF4501">
      <w:pPr>
        <w:pStyle w:val="Normlnpsmo"/>
        <w:spacing w:after="0"/>
        <w:ind w:left="360"/>
        <w:rPr>
          <w:sz w:val="22"/>
          <w:szCs w:val="22"/>
        </w:rPr>
      </w:pPr>
      <w:r w:rsidRPr="00B202D6">
        <w:rPr>
          <w:sz w:val="22"/>
          <w:szCs w:val="22"/>
        </w:rPr>
        <w:lastRenderedPageBreak/>
        <w:t xml:space="preserve">Návštěvníci </w:t>
      </w:r>
      <w:r w:rsidR="0070252D" w:rsidRPr="00B202D6">
        <w:rPr>
          <w:sz w:val="22"/>
          <w:szCs w:val="22"/>
        </w:rPr>
        <w:t>byli vyzváni, aby aktivně</w:t>
      </w:r>
      <w:r w:rsidRPr="00B202D6">
        <w:rPr>
          <w:sz w:val="22"/>
          <w:szCs w:val="22"/>
        </w:rPr>
        <w:t xml:space="preserve"> navrh</w:t>
      </w:r>
      <w:r w:rsidR="0070252D" w:rsidRPr="00B202D6">
        <w:rPr>
          <w:sz w:val="22"/>
          <w:szCs w:val="22"/>
        </w:rPr>
        <w:t>li</w:t>
      </w:r>
      <w:r w:rsidRPr="00B202D6">
        <w:rPr>
          <w:sz w:val="22"/>
          <w:szCs w:val="22"/>
        </w:rPr>
        <w:t xml:space="preserve"> opatření nebo doporučení </w:t>
      </w:r>
      <w:r w:rsidR="0070252D" w:rsidRPr="00B202D6">
        <w:rPr>
          <w:sz w:val="22"/>
          <w:szCs w:val="22"/>
        </w:rPr>
        <w:t xml:space="preserve">k </w:t>
      </w:r>
      <w:r w:rsidRPr="00B202D6">
        <w:rPr>
          <w:sz w:val="22"/>
          <w:szCs w:val="22"/>
        </w:rPr>
        <w:t>situac</w:t>
      </w:r>
      <w:r w:rsidR="0070252D" w:rsidRPr="00B202D6">
        <w:rPr>
          <w:sz w:val="22"/>
          <w:szCs w:val="22"/>
        </w:rPr>
        <w:t>i</w:t>
      </w:r>
      <w:r w:rsidRPr="00B202D6">
        <w:rPr>
          <w:sz w:val="22"/>
          <w:szCs w:val="22"/>
        </w:rPr>
        <w:t xml:space="preserve"> v konkrétní lokalitě. </w:t>
      </w:r>
    </w:p>
    <w:p w:rsidR="00D31F90" w:rsidRPr="00B202D6" w:rsidRDefault="00AF4501" w:rsidP="00221175">
      <w:pPr>
        <w:pStyle w:val="Normlnpsmo"/>
        <w:spacing w:after="0"/>
        <w:ind w:left="360"/>
        <w:rPr>
          <w:sz w:val="22"/>
          <w:szCs w:val="22"/>
        </w:rPr>
      </w:pPr>
      <w:r w:rsidRPr="00B202D6">
        <w:rPr>
          <w:sz w:val="22"/>
          <w:szCs w:val="22"/>
        </w:rPr>
        <w:t>Takový n</w:t>
      </w:r>
      <w:r w:rsidR="00F26AF6" w:rsidRPr="00B202D6">
        <w:rPr>
          <w:sz w:val="22"/>
          <w:szCs w:val="22"/>
        </w:rPr>
        <w:t xml:space="preserve">ávrh </w:t>
      </w:r>
      <w:r w:rsidR="00CC27BE" w:rsidRPr="00B202D6">
        <w:rPr>
          <w:sz w:val="22"/>
          <w:szCs w:val="22"/>
        </w:rPr>
        <w:t xml:space="preserve">uvedlo </w:t>
      </w:r>
      <w:r w:rsidR="0070252D" w:rsidRPr="00B202D6">
        <w:rPr>
          <w:sz w:val="22"/>
          <w:szCs w:val="22"/>
        </w:rPr>
        <w:t xml:space="preserve">během jednotlivých etap </w:t>
      </w:r>
      <w:r w:rsidR="00CC27BE" w:rsidRPr="00B202D6">
        <w:rPr>
          <w:sz w:val="22"/>
          <w:szCs w:val="22"/>
        </w:rPr>
        <w:t xml:space="preserve">v průměru 41 % Čechů. Častěji jej uváděli obyvatelé </w:t>
      </w:r>
      <w:r w:rsidR="0070252D" w:rsidRPr="00B202D6">
        <w:rPr>
          <w:sz w:val="22"/>
          <w:szCs w:val="22"/>
        </w:rPr>
        <w:t xml:space="preserve">Královéhradeckého </w:t>
      </w:r>
      <w:r w:rsidR="00CC27BE" w:rsidRPr="00B202D6">
        <w:rPr>
          <w:sz w:val="22"/>
          <w:szCs w:val="22"/>
        </w:rPr>
        <w:t xml:space="preserve">kraje </w:t>
      </w:r>
      <w:r w:rsidR="0070252D" w:rsidRPr="00B202D6">
        <w:rPr>
          <w:sz w:val="22"/>
          <w:szCs w:val="22"/>
        </w:rPr>
        <w:t>(pravd</w:t>
      </w:r>
      <w:r w:rsidR="004977CF" w:rsidRPr="00B202D6">
        <w:rPr>
          <w:sz w:val="22"/>
          <w:szCs w:val="22"/>
        </w:rPr>
        <w:t>ě</w:t>
      </w:r>
      <w:r w:rsidR="0070252D" w:rsidRPr="00B202D6">
        <w:rPr>
          <w:sz w:val="22"/>
          <w:szCs w:val="22"/>
        </w:rPr>
        <w:t xml:space="preserve">podobně zejména z důvodu dobré znalosti místních podmínek a možností) </w:t>
      </w:r>
      <w:r w:rsidR="00CC27BE" w:rsidRPr="00B202D6">
        <w:rPr>
          <w:sz w:val="22"/>
          <w:szCs w:val="22"/>
        </w:rPr>
        <w:t xml:space="preserve">a starší lidé (56+letí). </w:t>
      </w:r>
      <w:r w:rsidR="00D31F90" w:rsidRPr="00B202D6">
        <w:rPr>
          <w:sz w:val="22"/>
          <w:szCs w:val="22"/>
        </w:rPr>
        <w:t xml:space="preserve">Návrhy se týkaly ponejvíce zavedení chybějících služeb nebo zvýšení jejich standardu a dále organizace pořádaných akcí. </w:t>
      </w:r>
    </w:p>
    <w:p w:rsidR="00D31F90" w:rsidRPr="00B202D6" w:rsidRDefault="00D31F90" w:rsidP="00221175">
      <w:pPr>
        <w:pStyle w:val="Normlnpsmo"/>
        <w:spacing w:after="0"/>
        <w:ind w:left="360"/>
        <w:rPr>
          <w:sz w:val="22"/>
          <w:szCs w:val="22"/>
        </w:rPr>
      </w:pPr>
    </w:p>
    <w:p w:rsidR="00F26AF6" w:rsidRPr="00B202D6" w:rsidRDefault="00D31F90" w:rsidP="00221175">
      <w:pPr>
        <w:pStyle w:val="Normlnpsmo"/>
        <w:spacing w:after="0"/>
        <w:ind w:left="360"/>
        <w:rPr>
          <w:sz w:val="22"/>
          <w:szCs w:val="22"/>
        </w:rPr>
      </w:pPr>
      <w:r w:rsidRPr="00B202D6">
        <w:rPr>
          <w:sz w:val="22"/>
          <w:szCs w:val="22"/>
        </w:rPr>
        <w:t>Nejvíce návrhů lidé uváděli v zimní sezóně a jednalo se vedle služeb</w:t>
      </w:r>
      <w:r w:rsidR="00C63363" w:rsidRPr="00B202D6">
        <w:rPr>
          <w:sz w:val="22"/>
          <w:szCs w:val="22"/>
        </w:rPr>
        <w:t xml:space="preserve"> také nadprůměrně</w:t>
      </w:r>
      <w:r w:rsidRPr="00B202D6">
        <w:rPr>
          <w:sz w:val="22"/>
          <w:szCs w:val="22"/>
        </w:rPr>
        <w:t xml:space="preserve"> o vylepšení stavu vozovek</w:t>
      </w:r>
      <w:r w:rsidR="0070252D" w:rsidRPr="00B202D6">
        <w:rPr>
          <w:sz w:val="22"/>
          <w:szCs w:val="22"/>
        </w:rPr>
        <w:t>,</w:t>
      </w:r>
      <w:r w:rsidRPr="00B202D6">
        <w:rPr>
          <w:sz w:val="22"/>
          <w:szCs w:val="22"/>
        </w:rPr>
        <w:t xml:space="preserve"> organizace </w:t>
      </w:r>
      <w:r w:rsidR="00AF4501" w:rsidRPr="00B202D6">
        <w:rPr>
          <w:sz w:val="22"/>
          <w:szCs w:val="22"/>
        </w:rPr>
        <w:t>MHD</w:t>
      </w:r>
      <w:r w:rsidRPr="00B202D6">
        <w:rPr>
          <w:sz w:val="22"/>
          <w:szCs w:val="22"/>
        </w:rPr>
        <w:t xml:space="preserve"> a </w:t>
      </w:r>
      <w:r w:rsidR="00C63363" w:rsidRPr="00B202D6">
        <w:rPr>
          <w:sz w:val="22"/>
          <w:szCs w:val="22"/>
        </w:rPr>
        <w:t>celkové</w:t>
      </w:r>
      <w:r w:rsidRPr="00B202D6">
        <w:rPr>
          <w:sz w:val="22"/>
          <w:szCs w:val="22"/>
        </w:rPr>
        <w:t xml:space="preserve"> snížení cen.</w:t>
      </w:r>
      <w:r w:rsidR="00C63363" w:rsidRPr="00B202D6">
        <w:rPr>
          <w:sz w:val="22"/>
          <w:szCs w:val="22"/>
        </w:rPr>
        <w:t xml:space="preserve"> </w:t>
      </w:r>
      <w:r w:rsidRPr="00B202D6">
        <w:rPr>
          <w:sz w:val="22"/>
          <w:szCs w:val="22"/>
        </w:rPr>
        <w:t>V jarní sezóně návštěvníci více upozorňovali na možnosti propagace míst a aktivit cestovního ruchu a nutné o</w:t>
      </w:r>
      <w:r w:rsidR="00C63363" w:rsidRPr="00B202D6">
        <w:rPr>
          <w:sz w:val="22"/>
          <w:szCs w:val="22"/>
        </w:rPr>
        <w:t>pravy některých budov a areálů.</w:t>
      </w:r>
    </w:p>
    <w:p w:rsidR="00F26AF6" w:rsidRPr="00B202D6" w:rsidRDefault="00F26AF6" w:rsidP="00221175">
      <w:pPr>
        <w:pStyle w:val="Normlnpsmo"/>
        <w:spacing w:after="0"/>
        <w:ind w:left="360"/>
        <w:rPr>
          <w:sz w:val="24"/>
          <w:szCs w:val="24"/>
        </w:rPr>
      </w:pPr>
    </w:p>
    <w:p w:rsidR="00F26AF6" w:rsidRPr="00B202D6" w:rsidRDefault="00793EFA" w:rsidP="00221175">
      <w:pPr>
        <w:pStyle w:val="Normlnpsmo"/>
        <w:spacing w:after="0"/>
        <w:ind w:left="360"/>
        <w:rPr>
          <w:sz w:val="24"/>
          <w:szCs w:val="24"/>
        </w:rPr>
      </w:pPr>
      <w:r w:rsidRPr="00B202D6">
        <w:rPr>
          <w:noProof/>
          <w:lang w:val="en-US"/>
        </w:rPr>
        <w:drawing>
          <wp:inline distT="0" distB="0" distL="0" distR="0" wp14:anchorId="6CF4CE77" wp14:editId="06A1A897">
            <wp:extent cx="6239856" cy="4680000"/>
            <wp:effectExtent l="0" t="0" r="8890" b="635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239856" cy="4680000"/>
                    </a:xfrm>
                    <a:prstGeom prst="rect">
                      <a:avLst/>
                    </a:prstGeom>
                    <a:noFill/>
                    <a:ln>
                      <a:noFill/>
                    </a:ln>
                  </pic:spPr>
                </pic:pic>
              </a:graphicData>
            </a:graphic>
          </wp:inline>
        </w:drawing>
      </w:r>
    </w:p>
    <w:p w:rsidR="00221175" w:rsidRPr="00B202D6" w:rsidRDefault="00221175" w:rsidP="00221175">
      <w:pPr>
        <w:pStyle w:val="Normlnpsmo"/>
        <w:spacing w:after="0"/>
        <w:ind w:left="360"/>
        <w:rPr>
          <w:sz w:val="24"/>
          <w:szCs w:val="24"/>
        </w:rPr>
      </w:pPr>
    </w:p>
    <w:p w:rsidR="00793EFA" w:rsidRPr="00B202D6" w:rsidRDefault="00793EFA" w:rsidP="00221175">
      <w:pPr>
        <w:pStyle w:val="Normlnpsmo"/>
        <w:spacing w:after="0"/>
        <w:ind w:left="360"/>
        <w:rPr>
          <w:sz w:val="24"/>
          <w:szCs w:val="24"/>
        </w:rPr>
      </w:pPr>
    </w:p>
    <w:p w:rsidR="00793EFA" w:rsidRPr="00B202D6" w:rsidRDefault="00793EFA" w:rsidP="00221175">
      <w:pPr>
        <w:pStyle w:val="Normlnpsmo"/>
        <w:spacing w:after="0"/>
        <w:ind w:left="360"/>
        <w:rPr>
          <w:sz w:val="24"/>
          <w:szCs w:val="24"/>
        </w:rPr>
      </w:pPr>
    </w:p>
    <w:p w:rsidR="00FB4073" w:rsidRPr="00B202D6" w:rsidRDefault="00FB4073" w:rsidP="00221175">
      <w:pPr>
        <w:pStyle w:val="Normlnpsmo"/>
        <w:spacing w:after="0"/>
        <w:ind w:left="360"/>
        <w:rPr>
          <w:sz w:val="24"/>
          <w:szCs w:val="24"/>
        </w:rPr>
      </w:pPr>
    </w:p>
    <w:p w:rsidR="00FB4073" w:rsidRPr="00B202D6" w:rsidRDefault="00FB4073" w:rsidP="00221175">
      <w:pPr>
        <w:pStyle w:val="Normlnpsmo"/>
        <w:spacing w:after="0"/>
        <w:ind w:left="360"/>
        <w:rPr>
          <w:sz w:val="24"/>
          <w:szCs w:val="24"/>
        </w:rPr>
      </w:pPr>
    </w:p>
    <w:p w:rsidR="00793EFA" w:rsidRPr="00B202D6" w:rsidRDefault="00CC27BE" w:rsidP="00221175">
      <w:pPr>
        <w:pStyle w:val="Normlnpsmo"/>
        <w:spacing w:after="0"/>
        <w:ind w:left="360"/>
        <w:rPr>
          <w:sz w:val="22"/>
          <w:szCs w:val="22"/>
        </w:rPr>
      </w:pPr>
      <w:r w:rsidRPr="00B202D6">
        <w:rPr>
          <w:sz w:val="22"/>
          <w:szCs w:val="22"/>
        </w:rPr>
        <w:t xml:space="preserve">Návrhy </w:t>
      </w:r>
      <w:r w:rsidR="00AC258E" w:rsidRPr="00B202D6">
        <w:rPr>
          <w:sz w:val="22"/>
          <w:szCs w:val="22"/>
        </w:rPr>
        <w:t>byly</w:t>
      </w:r>
      <w:r w:rsidRPr="00B202D6">
        <w:rPr>
          <w:sz w:val="22"/>
          <w:szCs w:val="22"/>
        </w:rPr>
        <w:t xml:space="preserve"> častěji spojeny s Kladským pomezím a Českým rájem. </w:t>
      </w:r>
      <w:r w:rsidR="00FB4073" w:rsidRPr="00B202D6">
        <w:rPr>
          <w:sz w:val="22"/>
          <w:szCs w:val="22"/>
        </w:rPr>
        <w:t>V Kladském pomezí se vedle služeb nadprůměrně objevovaly návrhy na lepší propagaci, péči o objekty a zprovoznění uzavřených objektů. V Krkonoších a Podkrkonoších se návrhy nadprůměrně často týkaly snížení cen, v Orlických horách a Podorlicku oprav silnic a lepší propagace.</w:t>
      </w:r>
    </w:p>
    <w:p w:rsidR="00793EFA" w:rsidRPr="00B202D6" w:rsidRDefault="00793EFA" w:rsidP="00221175">
      <w:pPr>
        <w:pStyle w:val="Normlnpsmo"/>
        <w:spacing w:after="0"/>
        <w:ind w:left="360"/>
        <w:rPr>
          <w:sz w:val="22"/>
          <w:szCs w:val="22"/>
        </w:rPr>
      </w:pPr>
    </w:p>
    <w:p w:rsidR="00793EFA" w:rsidRPr="00B202D6" w:rsidRDefault="00FB4073" w:rsidP="00221175">
      <w:pPr>
        <w:pStyle w:val="Normlnpsmo"/>
        <w:spacing w:after="0"/>
        <w:ind w:left="360"/>
        <w:rPr>
          <w:sz w:val="24"/>
          <w:szCs w:val="24"/>
        </w:rPr>
      </w:pPr>
      <w:r w:rsidRPr="00B202D6">
        <w:rPr>
          <w:noProof/>
          <w:lang w:val="en-US"/>
        </w:rPr>
        <w:drawing>
          <wp:inline distT="0" distB="0" distL="0" distR="0" wp14:anchorId="02CD57FD" wp14:editId="1AB5420E">
            <wp:extent cx="6239856" cy="4680000"/>
            <wp:effectExtent l="0" t="0" r="8890" b="635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239856" cy="4680000"/>
                    </a:xfrm>
                    <a:prstGeom prst="rect">
                      <a:avLst/>
                    </a:prstGeom>
                    <a:noFill/>
                    <a:ln>
                      <a:noFill/>
                    </a:ln>
                  </pic:spPr>
                </pic:pic>
              </a:graphicData>
            </a:graphic>
          </wp:inline>
        </w:drawing>
      </w:r>
    </w:p>
    <w:p w:rsidR="00FB4073" w:rsidRPr="00B202D6" w:rsidRDefault="00FB4073" w:rsidP="00FB4073">
      <w:pPr>
        <w:pStyle w:val="Normlnpsmo"/>
        <w:spacing w:after="0"/>
        <w:ind w:left="360"/>
        <w:rPr>
          <w:sz w:val="24"/>
          <w:szCs w:val="24"/>
        </w:rPr>
      </w:pPr>
    </w:p>
    <w:p w:rsidR="00FB4073" w:rsidRPr="00B202D6" w:rsidRDefault="00FB4073" w:rsidP="00FB4073">
      <w:pPr>
        <w:pStyle w:val="Normlnpsmo"/>
        <w:spacing w:after="0"/>
        <w:ind w:left="360"/>
        <w:rPr>
          <w:sz w:val="22"/>
          <w:szCs w:val="22"/>
        </w:rPr>
      </w:pPr>
      <w:r w:rsidRPr="00B202D6">
        <w:rPr>
          <w:sz w:val="22"/>
          <w:szCs w:val="22"/>
        </w:rPr>
        <w:t xml:space="preserve">Podíl návrhů je sám o sobě ambivalentní ukazatel. Může se na jedné straně jednat o zájem návštěvníků o rozvoj lokality a snahu přispět do této diskuse, na druhé straně může být důsledkem špatné situace v lokalitě, která řešení (doporučení) vyžaduje. Z následující tabulky je patrné, že vysoký podíl návrhů v Českém ráji je z poloviny tvořen právě zájmem o rozvoj lokality. Naopak v Kladském pomezí převažuje u navrhovatelů jako důvod negativní zkušenost. Nízký podíl návrhů za Krkonoše a Podkrkonoší je důsledkem pasivity nespokojených návštěvníků. </w:t>
      </w:r>
    </w:p>
    <w:p w:rsidR="00FB4073" w:rsidRPr="00B202D6" w:rsidRDefault="00FB4073" w:rsidP="00FB4073">
      <w:pPr>
        <w:pStyle w:val="Normlnpsmo"/>
        <w:spacing w:after="0"/>
        <w:ind w:left="360"/>
        <w:rPr>
          <w:sz w:val="22"/>
          <w:szCs w:val="22"/>
        </w:rPr>
      </w:pPr>
    </w:p>
    <w:p w:rsidR="00C35C23" w:rsidRPr="00B202D6" w:rsidRDefault="00C35C23" w:rsidP="00FB4073">
      <w:pPr>
        <w:pStyle w:val="Normlnpsmo"/>
        <w:spacing w:after="0"/>
        <w:ind w:left="360"/>
        <w:rPr>
          <w:sz w:val="22"/>
          <w:szCs w:val="22"/>
        </w:rPr>
      </w:pPr>
    </w:p>
    <w:p w:rsidR="00C35C23" w:rsidRPr="00B202D6" w:rsidRDefault="00C35C23" w:rsidP="00FB4073">
      <w:pPr>
        <w:pStyle w:val="Normlnpsmo"/>
        <w:spacing w:after="0"/>
        <w:ind w:left="360"/>
        <w:rPr>
          <w:sz w:val="22"/>
          <w:szCs w:val="22"/>
        </w:rPr>
      </w:pPr>
    </w:p>
    <w:p w:rsidR="00C35C23" w:rsidRPr="00B202D6" w:rsidRDefault="00C35C23" w:rsidP="00FB4073">
      <w:pPr>
        <w:pStyle w:val="Normlnpsmo"/>
        <w:spacing w:after="0"/>
        <w:ind w:left="360"/>
        <w:rPr>
          <w:sz w:val="22"/>
          <w:szCs w:val="22"/>
        </w:rPr>
      </w:pPr>
    </w:p>
    <w:p w:rsidR="00FB4073" w:rsidRPr="00B202D6" w:rsidRDefault="00FB4073" w:rsidP="00FB4073">
      <w:pPr>
        <w:pStyle w:val="Normlnpsmo"/>
        <w:spacing w:after="0"/>
        <w:ind w:left="360"/>
        <w:rPr>
          <w:sz w:val="22"/>
          <w:szCs w:val="22"/>
        </w:rPr>
      </w:pPr>
      <w:r w:rsidRPr="00B202D6">
        <w:rPr>
          <w:sz w:val="22"/>
          <w:szCs w:val="22"/>
        </w:rPr>
        <w:t>Tab. 4 – Rozložení návrhů na zlepšení</w:t>
      </w:r>
    </w:p>
    <w:tbl>
      <w:tblPr>
        <w:tblW w:w="9500" w:type="dxa"/>
        <w:jc w:val="center"/>
        <w:tblInd w:w="93" w:type="dxa"/>
        <w:tblLook w:val="04A0" w:firstRow="1" w:lastRow="0" w:firstColumn="1" w:lastColumn="0" w:noHBand="0" w:noVBand="1"/>
      </w:tblPr>
      <w:tblGrid>
        <w:gridCol w:w="5300"/>
        <w:gridCol w:w="700"/>
        <w:gridCol w:w="700"/>
        <w:gridCol w:w="700"/>
        <w:gridCol w:w="700"/>
        <w:gridCol w:w="700"/>
        <w:gridCol w:w="700"/>
      </w:tblGrid>
      <w:tr w:rsidR="00FB4073" w:rsidRPr="00B202D6" w:rsidTr="00FB4073">
        <w:trPr>
          <w:trHeight w:val="300"/>
          <w:jc w:val="center"/>
        </w:trPr>
        <w:tc>
          <w:tcPr>
            <w:tcW w:w="5300" w:type="dxa"/>
            <w:tcBorders>
              <w:top w:val="nil"/>
              <w:left w:val="nil"/>
              <w:bottom w:val="nil"/>
              <w:right w:val="nil"/>
            </w:tcBorders>
            <w:shd w:val="clear" w:color="000000" w:fill="FFFFFF"/>
            <w:noWrap/>
            <w:vAlign w:val="center"/>
            <w:hideMark/>
          </w:tcPr>
          <w:p w:rsidR="00FB4073" w:rsidRPr="00B202D6" w:rsidRDefault="00FB4073" w:rsidP="00FB4073">
            <w:pPr>
              <w:spacing w:after="0" w:line="240" w:lineRule="auto"/>
              <w:rPr>
                <w:rFonts w:ascii="Arial" w:eastAsia="Times New Roman" w:hAnsi="Arial" w:cs="Arial"/>
                <w:color w:val="000000"/>
              </w:rPr>
            </w:pPr>
            <w:r w:rsidRPr="00B202D6">
              <w:rPr>
                <w:rFonts w:ascii="Arial" w:eastAsia="Times New Roman" w:hAnsi="Arial" w:cs="Arial"/>
                <w:color w:val="000000"/>
              </w:rPr>
              <w:t> </w:t>
            </w:r>
          </w:p>
        </w:tc>
        <w:tc>
          <w:tcPr>
            <w:tcW w:w="4200" w:type="dxa"/>
            <w:gridSpan w:val="6"/>
            <w:tcBorders>
              <w:top w:val="nil"/>
              <w:left w:val="nil"/>
              <w:bottom w:val="nil"/>
              <w:right w:val="nil"/>
            </w:tcBorders>
            <w:shd w:val="clear" w:color="000000" w:fill="FFFFFF"/>
            <w:noWrap/>
            <w:vAlign w:val="center"/>
            <w:hideMark/>
          </w:tcPr>
          <w:p w:rsidR="00FB4073" w:rsidRPr="00B202D6" w:rsidRDefault="00FB4073" w:rsidP="00FB4073">
            <w:pPr>
              <w:spacing w:after="0" w:line="240" w:lineRule="auto"/>
              <w:jc w:val="right"/>
              <w:rPr>
                <w:rFonts w:ascii="Arial" w:eastAsia="Times New Roman" w:hAnsi="Arial" w:cs="Arial"/>
                <w:color w:val="000000"/>
              </w:rPr>
            </w:pPr>
            <w:r w:rsidRPr="00B202D6">
              <w:rPr>
                <w:rFonts w:ascii="Arial" w:eastAsia="Times New Roman" w:hAnsi="Arial" w:cs="Arial"/>
                <w:color w:val="000000"/>
              </w:rPr>
              <w:t>podíl osob v %</w:t>
            </w:r>
          </w:p>
        </w:tc>
      </w:tr>
      <w:tr w:rsidR="00FB4073" w:rsidRPr="00B202D6" w:rsidTr="00FB4073">
        <w:trPr>
          <w:trHeight w:val="1710"/>
          <w:jc w:val="center"/>
        </w:trPr>
        <w:tc>
          <w:tcPr>
            <w:tcW w:w="5300" w:type="dxa"/>
            <w:tcBorders>
              <w:top w:val="single" w:sz="8" w:space="0" w:color="000000"/>
              <w:left w:val="nil"/>
              <w:bottom w:val="single" w:sz="8" w:space="0" w:color="000000"/>
              <w:right w:val="nil"/>
            </w:tcBorders>
            <w:shd w:val="clear" w:color="000000" w:fill="FFFFFF"/>
            <w:vAlign w:val="center"/>
            <w:hideMark/>
          </w:tcPr>
          <w:p w:rsidR="00FB4073" w:rsidRPr="00B202D6" w:rsidRDefault="00FB4073" w:rsidP="00FB4073">
            <w:pPr>
              <w:spacing w:after="0" w:line="240" w:lineRule="auto"/>
              <w:jc w:val="center"/>
              <w:rPr>
                <w:rFonts w:ascii="Arial" w:eastAsia="Times New Roman" w:hAnsi="Arial" w:cs="Arial"/>
                <w:bCs/>
                <w:color w:val="000000"/>
              </w:rPr>
            </w:pPr>
            <w:r w:rsidRPr="00B202D6">
              <w:rPr>
                <w:rFonts w:ascii="Arial" w:eastAsia="Times New Roman" w:hAnsi="Arial" w:cs="Arial"/>
                <w:bCs/>
                <w:color w:val="000000"/>
              </w:rPr>
              <w:t>Návrh v závislosti na negativním zážitku</w:t>
            </w:r>
          </w:p>
        </w:tc>
        <w:tc>
          <w:tcPr>
            <w:tcW w:w="700" w:type="dxa"/>
            <w:tcBorders>
              <w:top w:val="single" w:sz="8" w:space="0" w:color="000000"/>
              <w:left w:val="single" w:sz="4" w:space="0" w:color="000000"/>
              <w:bottom w:val="single" w:sz="8" w:space="0" w:color="000000"/>
              <w:right w:val="single" w:sz="4" w:space="0" w:color="000000"/>
            </w:tcBorders>
            <w:shd w:val="clear" w:color="000000" w:fill="FFFFFF"/>
            <w:textDirection w:val="btLr"/>
            <w:vAlign w:val="center"/>
            <w:hideMark/>
          </w:tcPr>
          <w:p w:rsidR="00FB4073" w:rsidRPr="00B202D6" w:rsidRDefault="00FB4073" w:rsidP="00FB4073">
            <w:pPr>
              <w:spacing w:after="0" w:line="240" w:lineRule="auto"/>
              <w:jc w:val="center"/>
              <w:rPr>
                <w:rFonts w:ascii="Arial" w:eastAsia="Times New Roman" w:hAnsi="Arial" w:cs="Arial"/>
                <w:bCs/>
                <w:color w:val="000000"/>
              </w:rPr>
            </w:pPr>
            <w:r w:rsidRPr="00B202D6">
              <w:rPr>
                <w:rFonts w:ascii="Arial" w:eastAsia="Times New Roman" w:hAnsi="Arial" w:cs="Arial"/>
                <w:bCs/>
                <w:color w:val="000000"/>
              </w:rPr>
              <w:t>Krkonoše a Podkrkonoší</w:t>
            </w:r>
          </w:p>
        </w:tc>
        <w:tc>
          <w:tcPr>
            <w:tcW w:w="700" w:type="dxa"/>
            <w:tcBorders>
              <w:top w:val="single" w:sz="8" w:space="0" w:color="000000"/>
              <w:left w:val="nil"/>
              <w:bottom w:val="single" w:sz="8" w:space="0" w:color="000000"/>
              <w:right w:val="single" w:sz="4" w:space="0" w:color="000000"/>
            </w:tcBorders>
            <w:shd w:val="clear" w:color="000000" w:fill="FFFFFF"/>
            <w:textDirection w:val="btLr"/>
            <w:vAlign w:val="center"/>
            <w:hideMark/>
          </w:tcPr>
          <w:p w:rsidR="00FB4073" w:rsidRPr="00B202D6" w:rsidRDefault="00FB4073" w:rsidP="00FB4073">
            <w:pPr>
              <w:spacing w:after="0" w:line="240" w:lineRule="auto"/>
              <w:jc w:val="center"/>
              <w:rPr>
                <w:rFonts w:ascii="Arial" w:eastAsia="Times New Roman" w:hAnsi="Arial" w:cs="Arial"/>
                <w:bCs/>
                <w:color w:val="000000"/>
              </w:rPr>
            </w:pPr>
            <w:r w:rsidRPr="00B202D6">
              <w:rPr>
                <w:rFonts w:ascii="Arial" w:eastAsia="Times New Roman" w:hAnsi="Arial" w:cs="Arial"/>
                <w:bCs/>
                <w:color w:val="000000"/>
              </w:rPr>
              <w:t>Kladské pomezí</w:t>
            </w:r>
          </w:p>
        </w:tc>
        <w:tc>
          <w:tcPr>
            <w:tcW w:w="700" w:type="dxa"/>
            <w:tcBorders>
              <w:top w:val="single" w:sz="8" w:space="0" w:color="000000"/>
              <w:left w:val="nil"/>
              <w:bottom w:val="single" w:sz="8" w:space="0" w:color="000000"/>
              <w:right w:val="single" w:sz="4" w:space="0" w:color="000000"/>
            </w:tcBorders>
            <w:shd w:val="clear" w:color="000000" w:fill="FFFFFF"/>
            <w:textDirection w:val="btLr"/>
            <w:vAlign w:val="center"/>
            <w:hideMark/>
          </w:tcPr>
          <w:p w:rsidR="00FB4073" w:rsidRPr="00B202D6" w:rsidRDefault="00FB4073" w:rsidP="00FB4073">
            <w:pPr>
              <w:spacing w:after="0" w:line="240" w:lineRule="auto"/>
              <w:jc w:val="center"/>
              <w:rPr>
                <w:rFonts w:ascii="Arial" w:eastAsia="Times New Roman" w:hAnsi="Arial" w:cs="Arial"/>
                <w:bCs/>
                <w:color w:val="000000"/>
              </w:rPr>
            </w:pPr>
            <w:r w:rsidRPr="00B202D6">
              <w:rPr>
                <w:rFonts w:ascii="Arial" w:eastAsia="Times New Roman" w:hAnsi="Arial" w:cs="Arial"/>
                <w:bCs/>
                <w:color w:val="000000"/>
              </w:rPr>
              <w:t>Hradecko</w:t>
            </w:r>
          </w:p>
        </w:tc>
        <w:tc>
          <w:tcPr>
            <w:tcW w:w="700" w:type="dxa"/>
            <w:tcBorders>
              <w:top w:val="single" w:sz="8" w:space="0" w:color="000000"/>
              <w:left w:val="nil"/>
              <w:bottom w:val="single" w:sz="8" w:space="0" w:color="000000"/>
              <w:right w:val="single" w:sz="4" w:space="0" w:color="000000"/>
            </w:tcBorders>
            <w:shd w:val="clear" w:color="000000" w:fill="FFFFFF"/>
            <w:textDirection w:val="btLr"/>
            <w:vAlign w:val="center"/>
            <w:hideMark/>
          </w:tcPr>
          <w:p w:rsidR="00FB4073" w:rsidRPr="00B202D6" w:rsidRDefault="00FB4073" w:rsidP="00FB4073">
            <w:pPr>
              <w:spacing w:after="0" w:line="240" w:lineRule="auto"/>
              <w:jc w:val="center"/>
              <w:rPr>
                <w:rFonts w:ascii="Arial" w:eastAsia="Times New Roman" w:hAnsi="Arial" w:cs="Arial"/>
                <w:bCs/>
                <w:color w:val="000000"/>
              </w:rPr>
            </w:pPr>
            <w:r w:rsidRPr="00B202D6">
              <w:rPr>
                <w:rFonts w:ascii="Arial" w:eastAsia="Times New Roman" w:hAnsi="Arial" w:cs="Arial"/>
                <w:bCs/>
                <w:color w:val="000000"/>
              </w:rPr>
              <w:t>Orlické hory a Podorlicko</w:t>
            </w:r>
          </w:p>
        </w:tc>
        <w:tc>
          <w:tcPr>
            <w:tcW w:w="700" w:type="dxa"/>
            <w:tcBorders>
              <w:top w:val="single" w:sz="8" w:space="0" w:color="000000"/>
              <w:left w:val="nil"/>
              <w:bottom w:val="single" w:sz="8" w:space="0" w:color="000000"/>
              <w:right w:val="single" w:sz="4" w:space="0" w:color="000000"/>
            </w:tcBorders>
            <w:shd w:val="clear" w:color="000000" w:fill="FFFFFF"/>
            <w:textDirection w:val="btLr"/>
            <w:vAlign w:val="center"/>
            <w:hideMark/>
          </w:tcPr>
          <w:p w:rsidR="00FB4073" w:rsidRPr="00B202D6" w:rsidRDefault="00FB4073" w:rsidP="00FB4073">
            <w:pPr>
              <w:spacing w:after="0" w:line="240" w:lineRule="auto"/>
              <w:jc w:val="center"/>
              <w:rPr>
                <w:rFonts w:ascii="Arial" w:eastAsia="Times New Roman" w:hAnsi="Arial" w:cs="Arial"/>
                <w:bCs/>
                <w:color w:val="000000"/>
              </w:rPr>
            </w:pPr>
            <w:r w:rsidRPr="00B202D6">
              <w:rPr>
                <w:rFonts w:ascii="Arial" w:eastAsia="Times New Roman" w:hAnsi="Arial" w:cs="Arial"/>
                <w:bCs/>
                <w:color w:val="000000"/>
              </w:rPr>
              <w:t>Český ráj</w:t>
            </w:r>
          </w:p>
        </w:tc>
        <w:tc>
          <w:tcPr>
            <w:tcW w:w="700" w:type="dxa"/>
            <w:tcBorders>
              <w:top w:val="single" w:sz="8" w:space="0" w:color="000000"/>
              <w:left w:val="nil"/>
              <w:bottom w:val="single" w:sz="8" w:space="0" w:color="000000"/>
              <w:right w:val="nil"/>
            </w:tcBorders>
            <w:shd w:val="clear" w:color="000000" w:fill="FFFFFF"/>
            <w:textDirection w:val="btLr"/>
            <w:vAlign w:val="center"/>
            <w:hideMark/>
          </w:tcPr>
          <w:p w:rsidR="00FB4073" w:rsidRPr="00B202D6" w:rsidRDefault="00FB4073" w:rsidP="00FB4073">
            <w:pPr>
              <w:spacing w:after="0" w:line="240" w:lineRule="auto"/>
              <w:jc w:val="center"/>
              <w:rPr>
                <w:rFonts w:ascii="Arial" w:eastAsia="Times New Roman" w:hAnsi="Arial" w:cs="Arial"/>
                <w:bCs/>
                <w:color w:val="000000"/>
              </w:rPr>
            </w:pPr>
            <w:r w:rsidRPr="00B202D6">
              <w:rPr>
                <w:rFonts w:ascii="Arial" w:eastAsia="Times New Roman" w:hAnsi="Arial" w:cs="Arial"/>
                <w:bCs/>
                <w:color w:val="000000"/>
              </w:rPr>
              <w:t>Celkem</w:t>
            </w:r>
          </w:p>
        </w:tc>
      </w:tr>
      <w:tr w:rsidR="00FB4073" w:rsidRPr="00B202D6" w:rsidTr="00FB4073">
        <w:trPr>
          <w:trHeight w:val="285"/>
          <w:jc w:val="center"/>
        </w:trPr>
        <w:tc>
          <w:tcPr>
            <w:tcW w:w="5300" w:type="dxa"/>
            <w:tcBorders>
              <w:top w:val="nil"/>
              <w:left w:val="nil"/>
              <w:bottom w:val="nil"/>
              <w:right w:val="single" w:sz="4" w:space="0" w:color="000000"/>
            </w:tcBorders>
            <w:shd w:val="clear" w:color="000000" w:fill="FFFFFF"/>
            <w:vAlign w:val="center"/>
            <w:hideMark/>
          </w:tcPr>
          <w:p w:rsidR="00FB4073" w:rsidRPr="00B202D6" w:rsidRDefault="00FB4073" w:rsidP="00FB4073">
            <w:pPr>
              <w:spacing w:after="0" w:line="240" w:lineRule="auto"/>
              <w:rPr>
                <w:rFonts w:ascii="Arial" w:eastAsia="Times New Roman" w:hAnsi="Arial" w:cs="Arial"/>
                <w:color w:val="000000"/>
              </w:rPr>
            </w:pPr>
            <w:r w:rsidRPr="00B202D6">
              <w:rPr>
                <w:rFonts w:ascii="Arial" w:eastAsia="Times New Roman" w:hAnsi="Arial" w:cs="Arial"/>
                <w:color w:val="000000"/>
              </w:rPr>
              <w:t>Nemá negativní zážitek a něco navrhuje</w:t>
            </w:r>
          </w:p>
        </w:tc>
        <w:tc>
          <w:tcPr>
            <w:tcW w:w="700" w:type="dxa"/>
            <w:tcBorders>
              <w:top w:val="nil"/>
              <w:left w:val="nil"/>
              <w:bottom w:val="nil"/>
              <w:right w:val="single" w:sz="4" w:space="0" w:color="000000"/>
            </w:tcBorders>
            <w:shd w:val="clear" w:color="000000" w:fill="FFFFFF"/>
            <w:noWrap/>
            <w:vAlign w:val="center"/>
            <w:hideMark/>
          </w:tcPr>
          <w:p w:rsidR="00FB4073" w:rsidRPr="00B202D6" w:rsidRDefault="00FB4073" w:rsidP="00FB4073">
            <w:pPr>
              <w:spacing w:after="0" w:line="240" w:lineRule="auto"/>
              <w:jc w:val="right"/>
              <w:rPr>
                <w:rFonts w:ascii="Arial" w:eastAsia="Times New Roman" w:hAnsi="Arial" w:cs="Arial"/>
                <w:color w:val="000000"/>
              </w:rPr>
            </w:pPr>
            <w:r w:rsidRPr="00B202D6">
              <w:rPr>
                <w:rFonts w:ascii="Arial" w:eastAsia="Times New Roman" w:hAnsi="Arial" w:cs="Arial"/>
                <w:color w:val="000000"/>
              </w:rPr>
              <w:t>5</w:t>
            </w:r>
          </w:p>
        </w:tc>
        <w:tc>
          <w:tcPr>
            <w:tcW w:w="700" w:type="dxa"/>
            <w:tcBorders>
              <w:top w:val="nil"/>
              <w:left w:val="nil"/>
              <w:bottom w:val="nil"/>
              <w:right w:val="single" w:sz="4" w:space="0" w:color="000000"/>
            </w:tcBorders>
            <w:shd w:val="clear" w:color="000000" w:fill="FFFFFF"/>
            <w:noWrap/>
            <w:vAlign w:val="center"/>
            <w:hideMark/>
          </w:tcPr>
          <w:p w:rsidR="00FB4073" w:rsidRPr="00B202D6" w:rsidRDefault="00FB4073" w:rsidP="00FB4073">
            <w:pPr>
              <w:spacing w:after="0" w:line="240" w:lineRule="auto"/>
              <w:jc w:val="right"/>
              <w:rPr>
                <w:rFonts w:ascii="Arial" w:eastAsia="Times New Roman" w:hAnsi="Arial" w:cs="Arial"/>
                <w:b/>
                <w:color w:val="FF0000"/>
              </w:rPr>
            </w:pPr>
            <w:r w:rsidRPr="00B202D6">
              <w:rPr>
                <w:rFonts w:ascii="Arial" w:eastAsia="Times New Roman" w:hAnsi="Arial" w:cs="Arial"/>
                <w:b/>
                <w:color w:val="FF0000"/>
              </w:rPr>
              <w:t>17</w:t>
            </w:r>
          </w:p>
        </w:tc>
        <w:tc>
          <w:tcPr>
            <w:tcW w:w="700" w:type="dxa"/>
            <w:tcBorders>
              <w:top w:val="nil"/>
              <w:left w:val="nil"/>
              <w:bottom w:val="nil"/>
              <w:right w:val="single" w:sz="4" w:space="0" w:color="000000"/>
            </w:tcBorders>
            <w:shd w:val="clear" w:color="000000" w:fill="FFFFFF"/>
            <w:noWrap/>
            <w:vAlign w:val="center"/>
            <w:hideMark/>
          </w:tcPr>
          <w:p w:rsidR="00FB4073" w:rsidRPr="00B202D6" w:rsidRDefault="00FB4073" w:rsidP="00FB4073">
            <w:pPr>
              <w:spacing w:after="0" w:line="240" w:lineRule="auto"/>
              <w:jc w:val="right"/>
              <w:rPr>
                <w:rFonts w:ascii="Arial" w:eastAsia="Times New Roman" w:hAnsi="Arial" w:cs="Arial"/>
                <w:color w:val="000000"/>
              </w:rPr>
            </w:pPr>
            <w:r w:rsidRPr="00B202D6">
              <w:rPr>
                <w:rFonts w:ascii="Arial" w:eastAsia="Times New Roman" w:hAnsi="Arial" w:cs="Arial"/>
                <w:color w:val="000000"/>
              </w:rPr>
              <w:t>10</w:t>
            </w:r>
          </w:p>
        </w:tc>
        <w:tc>
          <w:tcPr>
            <w:tcW w:w="700" w:type="dxa"/>
            <w:tcBorders>
              <w:top w:val="nil"/>
              <w:left w:val="nil"/>
              <w:bottom w:val="nil"/>
              <w:right w:val="single" w:sz="4" w:space="0" w:color="000000"/>
            </w:tcBorders>
            <w:shd w:val="clear" w:color="000000" w:fill="FFFFFF"/>
            <w:noWrap/>
            <w:vAlign w:val="center"/>
            <w:hideMark/>
          </w:tcPr>
          <w:p w:rsidR="00FB4073" w:rsidRPr="00B202D6" w:rsidRDefault="00FB4073" w:rsidP="00FB4073">
            <w:pPr>
              <w:spacing w:after="0" w:line="240" w:lineRule="auto"/>
              <w:jc w:val="right"/>
              <w:rPr>
                <w:rFonts w:ascii="Arial" w:eastAsia="Times New Roman" w:hAnsi="Arial" w:cs="Arial"/>
                <w:color w:val="000000"/>
              </w:rPr>
            </w:pPr>
            <w:r w:rsidRPr="00B202D6">
              <w:rPr>
                <w:rFonts w:ascii="Arial" w:eastAsia="Times New Roman" w:hAnsi="Arial" w:cs="Arial"/>
                <w:color w:val="000000"/>
              </w:rPr>
              <w:t>10</w:t>
            </w:r>
          </w:p>
        </w:tc>
        <w:tc>
          <w:tcPr>
            <w:tcW w:w="700" w:type="dxa"/>
            <w:tcBorders>
              <w:top w:val="nil"/>
              <w:left w:val="nil"/>
              <w:bottom w:val="nil"/>
              <w:right w:val="single" w:sz="4" w:space="0" w:color="000000"/>
            </w:tcBorders>
            <w:shd w:val="clear" w:color="000000" w:fill="FFFFFF"/>
            <w:noWrap/>
            <w:vAlign w:val="center"/>
            <w:hideMark/>
          </w:tcPr>
          <w:p w:rsidR="00FB4073" w:rsidRPr="00B202D6" w:rsidRDefault="00FB4073" w:rsidP="00FB4073">
            <w:pPr>
              <w:spacing w:after="0" w:line="240" w:lineRule="auto"/>
              <w:jc w:val="right"/>
              <w:rPr>
                <w:rFonts w:ascii="Arial" w:eastAsia="Times New Roman" w:hAnsi="Arial" w:cs="Arial"/>
                <w:b/>
                <w:color w:val="FF0000"/>
              </w:rPr>
            </w:pPr>
            <w:r w:rsidRPr="00B202D6">
              <w:rPr>
                <w:rFonts w:ascii="Arial" w:eastAsia="Times New Roman" w:hAnsi="Arial" w:cs="Arial"/>
                <w:b/>
                <w:color w:val="FF0000"/>
              </w:rPr>
              <w:t>25</w:t>
            </w:r>
          </w:p>
        </w:tc>
        <w:tc>
          <w:tcPr>
            <w:tcW w:w="700" w:type="dxa"/>
            <w:tcBorders>
              <w:top w:val="nil"/>
              <w:left w:val="nil"/>
              <w:bottom w:val="nil"/>
              <w:right w:val="nil"/>
            </w:tcBorders>
            <w:shd w:val="clear" w:color="000000" w:fill="FFFFFF"/>
            <w:noWrap/>
            <w:vAlign w:val="center"/>
            <w:hideMark/>
          </w:tcPr>
          <w:p w:rsidR="00FB4073" w:rsidRPr="00B202D6" w:rsidRDefault="00FB4073" w:rsidP="00FB4073">
            <w:pPr>
              <w:spacing w:after="0" w:line="240" w:lineRule="auto"/>
              <w:jc w:val="right"/>
              <w:rPr>
                <w:rFonts w:ascii="Arial" w:eastAsia="Times New Roman" w:hAnsi="Arial" w:cs="Arial"/>
                <w:color w:val="000000"/>
              </w:rPr>
            </w:pPr>
            <w:r w:rsidRPr="00B202D6">
              <w:rPr>
                <w:rFonts w:ascii="Arial" w:eastAsia="Times New Roman" w:hAnsi="Arial" w:cs="Arial"/>
                <w:color w:val="000000"/>
              </w:rPr>
              <w:t>14</w:t>
            </w:r>
          </w:p>
        </w:tc>
      </w:tr>
      <w:tr w:rsidR="00FB4073" w:rsidRPr="00B202D6" w:rsidTr="00FB4073">
        <w:trPr>
          <w:trHeight w:val="285"/>
          <w:jc w:val="center"/>
        </w:trPr>
        <w:tc>
          <w:tcPr>
            <w:tcW w:w="5300" w:type="dxa"/>
            <w:tcBorders>
              <w:top w:val="nil"/>
              <w:left w:val="nil"/>
              <w:bottom w:val="nil"/>
              <w:right w:val="single" w:sz="4" w:space="0" w:color="000000"/>
            </w:tcBorders>
            <w:shd w:val="clear" w:color="000000" w:fill="FFFFFF"/>
            <w:vAlign w:val="center"/>
            <w:hideMark/>
          </w:tcPr>
          <w:p w:rsidR="00FB4073" w:rsidRPr="00B202D6" w:rsidRDefault="00FB4073" w:rsidP="00FB4073">
            <w:pPr>
              <w:spacing w:after="0" w:line="240" w:lineRule="auto"/>
              <w:rPr>
                <w:rFonts w:ascii="Arial" w:eastAsia="Times New Roman" w:hAnsi="Arial" w:cs="Arial"/>
                <w:color w:val="000000"/>
              </w:rPr>
            </w:pPr>
            <w:r w:rsidRPr="00B202D6">
              <w:rPr>
                <w:rFonts w:ascii="Arial" w:eastAsia="Times New Roman" w:hAnsi="Arial" w:cs="Arial"/>
                <w:color w:val="000000"/>
              </w:rPr>
              <w:t>Má negativní zážitek a něco navrhuje</w:t>
            </w:r>
          </w:p>
        </w:tc>
        <w:tc>
          <w:tcPr>
            <w:tcW w:w="700" w:type="dxa"/>
            <w:tcBorders>
              <w:top w:val="nil"/>
              <w:left w:val="nil"/>
              <w:bottom w:val="nil"/>
              <w:right w:val="single" w:sz="4" w:space="0" w:color="000000"/>
            </w:tcBorders>
            <w:shd w:val="clear" w:color="000000" w:fill="FFFFFF"/>
            <w:noWrap/>
            <w:vAlign w:val="center"/>
            <w:hideMark/>
          </w:tcPr>
          <w:p w:rsidR="00FB4073" w:rsidRPr="00B202D6" w:rsidRDefault="00FB4073" w:rsidP="00FB4073">
            <w:pPr>
              <w:spacing w:after="0" w:line="240" w:lineRule="auto"/>
              <w:jc w:val="right"/>
              <w:rPr>
                <w:rFonts w:ascii="Arial" w:eastAsia="Times New Roman" w:hAnsi="Arial" w:cs="Arial"/>
                <w:color w:val="000000"/>
              </w:rPr>
            </w:pPr>
            <w:r w:rsidRPr="00B202D6">
              <w:rPr>
                <w:rFonts w:ascii="Arial" w:eastAsia="Times New Roman" w:hAnsi="Arial" w:cs="Arial"/>
                <w:color w:val="000000"/>
              </w:rPr>
              <w:t>26</w:t>
            </w:r>
          </w:p>
        </w:tc>
        <w:tc>
          <w:tcPr>
            <w:tcW w:w="700" w:type="dxa"/>
            <w:tcBorders>
              <w:top w:val="nil"/>
              <w:left w:val="nil"/>
              <w:bottom w:val="nil"/>
              <w:right w:val="single" w:sz="4" w:space="0" w:color="000000"/>
            </w:tcBorders>
            <w:shd w:val="clear" w:color="000000" w:fill="FFFFFF"/>
            <w:noWrap/>
            <w:vAlign w:val="center"/>
            <w:hideMark/>
          </w:tcPr>
          <w:p w:rsidR="00FB4073" w:rsidRPr="00B202D6" w:rsidRDefault="00FB4073" w:rsidP="00FB4073">
            <w:pPr>
              <w:spacing w:after="0" w:line="240" w:lineRule="auto"/>
              <w:jc w:val="right"/>
              <w:rPr>
                <w:rFonts w:ascii="Arial" w:eastAsia="Times New Roman" w:hAnsi="Arial" w:cs="Arial"/>
                <w:b/>
                <w:color w:val="FF0000"/>
              </w:rPr>
            </w:pPr>
            <w:r w:rsidRPr="00B202D6">
              <w:rPr>
                <w:rFonts w:ascii="Arial" w:eastAsia="Times New Roman" w:hAnsi="Arial" w:cs="Arial"/>
                <w:b/>
                <w:color w:val="FF0000"/>
              </w:rPr>
              <w:t>37</w:t>
            </w:r>
          </w:p>
        </w:tc>
        <w:tc>
          <w:tcPr>
            <w:tcW w:w="700" w:type="dxa"/>
            <w:tcBorders>
              <w:top w:val="nil"/>
              <w:left w:val="nil"/>
              <w:bottom w:val="nil"/>
              <w:right w:val="single" w:sz="4" w:space="0" w:color="000000"/>
            </w:tcBorders>
            <w:shd w:val="clear" w:color="000000" w:fill="FFFFFF"/>
            <w:noWrap/>
            <w:vAlign w:val="center"/>
            <w:hideMark/>
          </w:tcPr>
          <w:p w:rsidR="00FB4073" w:rsidRPr="00B202D6" w:rsidRDefault="00FB4073" w:rsidP="00FB4073">
            <w:pPr>
              <w:spacing w:after="0" w:line="240" w:lineRule="auto"/>
              <w:jc w:val="right"/>
              <w:rPr>
                <w:rFonts w:ascii="Arial" w:eastAsia="Times New Roman" w:hAnsi="Arial" w:cs="Arial"/>
                <w:color w:val="000000"/>
              </w:rPr>
            </w:pPr>
            <w:r w:rsidRPr="00B202D6">
              <w:rPr>
                <w:rFonts w:ascii="Arial" w:eastAsia="Times New Roman" w:hAnsi="Arial" w:cs="Arial"/>
                <w:color w:val="000000"/>
              </w:rPr>
              <w:t>25</w:t>
            </w:r>
          </w:p>
        </w:tc>
        <w:tc>
          <w:tcPr>
            <w:tcW w:w="700" w:type="dxa"/>
            <w:tcBorders>
              <w:top w:val="nil"/>
              <w:left w:val="nil"/>
              <w:bottom w:val="nil"/>
              <w:right w:val="single" w:sz="4" w:space="0" w:color="000000"/>
            </w:tcBorders>
            <w:shd w:val="clear" w:color="000000" w:fill="FFFFFF"/>
            <w:noWrap/>
            <w:vAlign w:val="center"/>
            <w:hideMark/>
          </w:tcPr>
          <w:p w:rsidR="00FB4073" w:rsidRPr="00B202D6" w:rsidRDefault="00FB4073" w:rsidP="00FB4073">
            <w:pPr>
              <w:spacing w:after="0" w:line="240" w:lineRule="auto"/>
              <w:jc w:val="right"/>
              <w:rPr>
                <w:rFonts w:ascii="Arial" w:eastAsia="Times New Roman" w:hAnsi="Arial" w:cs="Arial"/>
                <w:color w:val="000000"/>
              </w:rPr>
            </w:pPr>
            <w:r w:rsidRPr="00B202D6">
              <w:rPr>
                <w:rFonts w:ascii="Arial" w:eastAsia="Times New Roman" w:hAnsi="Arial" w:cs="Arial"/>
                <w:color w:val="000000"/>
              </w:rPr>
              <w:t>19</w:t>
            </w:r>
          </w:p>
        </w:tc>
        <w:tc>
          <w:tcPr>
            <w:tcW w:w="700" w:type="dxa"/>
            <w:tcBorders>
              <w:top w:val="nil"/>
              <w:left w:val="nil"/>
              <w:bottom w:val="nil"/>
              <w:right w:val="single" w:sz="4" w:space="0" w:color="000000"/>
            </w:tcBorders>
            <w:shd w:val="clear" w:color="000000" w:fill="FFFFFF"/>
            <w:noWrap/>
            <w:vAlign w:val="center"/>
            <w:hideMark/>
          </w:tcPr>
          <w:p w:rsidR="00FB4073" w:rsidRPr="00B202D6" w:rsidRDefault="00FB4073" w:rsidP="00FB4073">
            <w:pPr>
              <w:spacing w:after="0" w:line="240" w:lineRule="auto"/>
              <w:jc w:val="right"/>
              <w:rPr>
                <w:rFonts w:ascii="Arial" w:eastAsia="Times New Roman" w:hAnsi="Arial" w:cs="Arial"/>
                <w:color w:val="000000"/>
              </w:rPr>
            </w:pPr>
            <w:r w:rsidRPr="00B202D6">
              <w:rPr>
                <w:rFonts w:ascii="Arial" w:eastAsia="Times New Roman" w:hAnsi="Arial" w:cs="Arial"/>
                <w:color w:val="000000"/>
              </w:rPr>
              <w:t>26</w:t>
            </w:r>
          </w:p>
        </w:tc>
        <w:tc>
          <w:tcPr>
            <w:tcW w:w="700" w:type="dxa"/>
            <w:tcBorders>
              <w:top w:val="nil"/>
              <w:left w:val="nil"/>
              <w:bottom w:val="nil"/>
              <w:right w:val="nil"/>
            </w:tcBorders>
            <w:shd w:val="clear" w:color="000000" w:fill="FFFFFF"/>
            <w:noWrap/>
            <w:vAlign w:val="center"/>
            <w:hideMark/>
          </w:tcPr>
          <w:p w:rsidR="00FB4073" w:rsidRPr="00B202D6" w:rsidRDefault="00FB4073" w:rsidP="00FB4073">
            <w:pPr>
              <w:spacing w:after="0" w:line="240" w:lineRule="auto"/>
              <w:jc w:val="right"/>
              <w:rPr>
                <w:rFonts w:ascii="Arial" w:eastAsia="Times New Roman" w:hAnsi="Arial" w:cs="Arial"/>
                <w:color w:val="000000"/>
              </w:rPr>
            </w:pPr>
            <w:r w:rsidRPr="00B202D6">
              <w:rPr>
                <w:rFonts w:ascii="Arial" w:eastAsia="Times New Roman" w:hAnsi="Arial" w:cs="Arial"/>
                <w:color w:val="000000"/>
              </w:rPr>
              <w:t>27</w:t>
            </w:r>
          </w:p>
        </w:tc>
      </w:tr>
      <w:tr w:rsidR="00FB4073" w:rsidRPr="00B202D6" w:rsidTr="00FB4073">
        <w:trPr>
          <w:trHeight w:val="285"/>
          <w:jc w:val="center"/>
        </w:trPr>
        <w:tc>
          <w:tcPr>
            <w:tcW w:w="5300" w:type="dxa"/>
            <w:tcBorders>
              <w:top w:val="nil"/>
              <w:left w:val="nil"/>
              <w:bottom w:val="nil"/>
              <w:right w:val="single" w:sz="4" w:space="0" w:color="000000"/>
            </w:tcBorders>
            <w:shd w:val="clear" w:color="000000" w:fill="FFFFFF"/>
            <w:vAlign w:val="center"/>
            <w:hideMark/>
          </w:tcPr>
          <w:p w:rsidR="00FB4073" w:rsidRPr="00B202D6" w:rsidRDefault="00FB4073" w:rsidP="00FB4073">
            <w:pPr>
              <w:spacing w:after="0" w:line="240" w:lineRule="auto"/>
              <w:rPr>
                <w:rFonts w:ascii="Arial" w:eastAsia="Times New Roman" w:hAnsi="Arial" w:cs="Arial"/>
                <w:color w:val="000000"/>
              </w:rPr>
            </w:pPr>
            <w:r w:rsidRPr="00B202D6">
              <w:rPr>
                <w:rFonts w:ascii="Arial" w:eastAsia="Times New Roman" w:hAnsi="Arial" w:cs="Arial"/>
                <w:color w:val="000000"/>
              </w:rPr>
              <w:t>Má negativní zážitek, ale nic nenavrhuje</w:t>
            </w:r>
          </w:p>
        </w:tc>
        <w:tc>
          <w:tcPr>
            <w:tcW w:w="700" w:type="dxa"/>
            <w:tcBorders>
              <w:top w:val="nil"/>
              <w:left w:val="nil"/>
              <w:bottom w:val="nil"/>
              <w:right w:val="single" w:sz="4" w:space="0" w:color="000000"/>
            </w:tcBorders>
            <w:shd w:val="clear" w:color="000000" w:fill="FFFFFF"/>
            <w:noWrap/>
            <w:vAlign w:val="center"/>
            <w:hideMark/>
          </w:tcPr>
          <w:p w:rsidR="00FB4073" w:rsidRPr="00B202D6" w:rsidRDefault="00FB4073" w:rsidP="00FB4073">
            <w:pPr>
              <w:spacing w:after="0" w:line="240" w:lineRule="auto"/>
              <w:jc w:val="right"/>
              <w:rPr>
                <w:rFonts w:ascii="Arial" w:eastAsia="Times New Roman" w:hAnsi="Arial" w:cs="Arial"/>
                <w:b/>
                <w:color w:val="FF0000"/>
              </w:rPr>
            </w:pPr>
            <w:r w:rsidRPr="00B202D6">
              <w:rPr>
                <w:rFonts w:ascii="Arial" w:eastAsia="Times New Roman" w:hAnsi="Arial" w:cs="Arial"/>
                <w:b/>
                <w:color w:val="FF0000"/>
              </w:rPr>
              <w:t>36</w:t>
            </w:r>
          </w:p>
        </w:tc>
        <w:tc>
          <w:tcPr>
            <w:tcW w:w="700" w:type="dxa"/>
            <w:tcBorders>
              <w:top w:val="nil"/>
              <w:left w:val="nil"/>
              <w:bottom w:val="nil"/>
              <w:right w:val="single" w:sz="4" w:space="0" w:color="000000"/>
            </w:tcBorders>
            <w:shd w:val="clear" w:color="000000" w:fill="FFFFFF"/>
            <w:noWrap/>
            <w:vAlign w:val="center"/>
            <w:hideMark/>
          </w:tcPr>
          <w:p w:rsidR="00FB4073" w:rsidRPr="00B202D6" w:rsidRDefault="00FB4073" w:rsidP="00FB4073">
            <w:pPr>
              <w:spacing w:after="0" w:line="240" w:lineRule="auto"/>
              <w:jc w:val="right"/>
              <w:rPr>
                <w:rFonts w:ascii="Arial" w:eastAsia="Times New Roman" w:hAnsi="Arial" w:cs="Arial"/>
                <w:color w:val="000000"/>
              </w:rPr>
            </w:pPr>
            <w:r w:rsidRPr="00B202D6">
              <w:rPr>
                <w:rFonts w:ascii="Arial" w:eastAsia="Times New Roman" w:hAnsi="Arial" w:cs="Arial"/>
                <w:color w:val="000000"/>
              </w:rPr>
              <w:t>16</w:t>
            </w:r>
          </w:p>
        </w:tc>
        <w:tc>
          <w:tcPr>
            <w:tcW w:w="700" w:type="dxa"/>
            <w:tcBorders>
              <w:top w:val="nil"/>
              <w:left w:val="nil"/>
              <w:bottom w:val="nil"/>
              <w:right w:val="single" w:sz="4" w:space="0" w:color="000000"/>
            </w:tcBorders>
            <w:shd w:val="clear" w:color="000000" w:fill="FFFFFF"/>
            <w:noWrap/>
            <w:vAlign w:val="center"/>
            <w:hideMark/>
          </w:tcPr>
          <w:p w:rsidR="00FB4073" w:rsidRPr="00B202D6" w:rsidRDefault="00FB4073" w:rsidP="00FB4073">
            <w:pPr>
              <w:spacing w:after="0" w:line="240" w:lineRule="auto"/>
              <w:jc w:val="right"/>
              <w:rPr>
                <w:rFonts w:ascii="Arial" w:eastAsia="Times New Roman" w:hAnsi="Arial" w:cs="Arial"/>
                <w:color w:val="000000"/>
              </w:rPr>
            </w:pPr>
            <w:r w:rsidRPr="00B202D6">
              <w:rPr>
                <w:rFonts w:ascii="Arial" w:eastAsia="Times New Roman" w:hAnsi="Arial" w:cs="Arial"/>
                <w:color w:val="000000"/>
              </w:rPr>
              <w:t>13</w:t>
            </w:r>
          </w:p>
        </w:tc>
        <w:tc>
          <w:tcPr>
            <w:tcW w:w="700" w:type="dxa"/>
            <w:tcBorders>
              <w:top w:val="nil"/>
              <w:left w:val="nil"/>
              <w:bottom w:val="nil"/>
              <w:right w:val="single" w:sz="4" w:space="0" w:color="000000"/>
            </w:tcBorders>
            <w:shd w:val="clear" w:color="000000" w:fill="FFFFFF"/>
            <w:noWrap/>
            <w:vAlign w:val="center"/>
            <w:hideMark/>
          </w:tcPr>
          <w:p w:rsidR="00FB4073" w:rsidRPr="00B202D6" w:rsidRDefault="00FB4073" w:rsidP="00FB4073">
            <w:pPr>
              <w:spacing w:after="0" w:line="240" w:lineRule="auto"/>
              <w:jc w:val="right"/>
              <w:rPr>
                <w:rFonts w:ascii="Arial" w:eastAsia="Times New Roman" w:hAnsi="Arial" w:cs="Arial"/>
                <w:color w:val="000000"/>
              </w:rPr>
            </w:pPr>
            <w:r w:rsidRPr="00B202D6">
              <w:rPr>
                <w:rFonts w:ascii="Arial" w:eastAsia="Times New Roman" w:hAnsi="Arial" w:cs="Arial"/>
                <w:color w:val="000000"/>
              </w:rPr>
              <w:t>8</w:t>
            </w:r>
          </w:p>
        </w:tc>
        <w:tc>
          <w:tcPr>
            <w:tcW w:w="700" w:type="dxa"/>
            <w:tcBorders>
              <w:top w:val="nil"/>
              <w:left w:val="nil"/>
              <w:bottom w:val="nil"/>
              <w:right w:val="single" w:sz="4" w:space="0" w:color="000000"/>
            </w:tcBorders>
            <w:shd w:val="clear" w:color="000000" w:fill="FFFFFF"/>
            <w:noWrap/>
            <w:vAlign w:val="center"/>
            <w:hideMark/>
          </w:tcPr>
          <w:p w:rsidR="00FB4073" w:rsidRPr="00B202D6" w:rsidRDefault="00FB4073" w:rsidP="00FB4073">
            <w:pPr>
              <w:spacing w:after="0" w:line="240" w:lineRule="auto"/>
              <w:jc w:val="right"/>
              <w:rPr>
                <w:rFonts w:ascii="Arial" w:eastAsia="Times New Roman" w:hAnsi="Arial" w:cs="Arial"/>
                <w:color w:val="000000"/>
              </w:rPr>
            </w:pPr>
            <w:r w:rsidRPr="00B202D6">
              <w:rPr>
                <w:rFonts w:ascii="Arial" w:eastAsia="Times New Roman" w:hAnsi="Arial" w:cs="Arial"/>
                <w:color w:val="000000"/>
              </w:rPr>
              <w:t>14</w:t>
            </w:r>
          </w:p>
        </w:tc>
        <w:tc>
          <w:tcPr>
            <w:tcW w:w="700" w:type="dxa"/>
            <w:tcBorders>
              <w:top w:val="nil"/>
              <w:left w:val="nil"/>
              <w:bottom w:val="nil"/>
              <w:right w:val="nil"/>
            </w:tcBorders>
            <w:shd w:val="clear" w:color="000000" w:fill="FFFFFF"/>
            <w:noWrap/>
            <w:vAlign w:val="center"/>
            <w:hideMark/>
          </w:tcPr>
          <w:p w:rsidR="00FB4073" w:rsidRPr="00B202D6" w:rsidRDefault="00FB4073" w:rsidP="00FB4073">
            <w:pPr>
              <w:spacing w:after="0" w:line="240" w:lineRule="auto"/>
              <w:jc w:val="right"/>
              <w:rPr>
                <w:rFonts w:ascii="Arial" w:eastAsia="Times New Roman" w:hAnsi="Arial" w:cs="Arial"/>
                <w:color w:val="000000"/>
              </w:rPr>
            </w:pPr>
            <w:r w:rsidRPr="00B202D6">
              <w:rPr>
                <w:rFonts w:ascii="Arial" w:eastAsia="Times New Roman" w:hAnsi="Arial" w:cs="Arial"/>
                <w:color w:val="000000"/>
              </w:rPr>
              <w:t>16</w:t>
            </w:r>
          </w:p>
        </w:tc>
      </w:tr>
      <w:tr w:rsidR="00FB4073" w:rsidRPr="00B202D6" w:rsidTr="00FB4073">
        <w:trPr>
          <w:trHeight w:val="300"/>
          <w:jc w:val="center"/>
        </w:trPr>
        <w:tc>
          <w:tcPr>
            <w:tcW w:w="5300" w:type="dxa"/>
            <w:tcBorders>
              <w:top w:val="nil"/>
              <w:left w:val="nil"/>
              <w:bottom w:val="nil"/>
              <w:right w:val="single" w:sz="4" w:space="0" w:color="000000"/>
            </w:tcBorders>
            <w:shd w:val="clear" w:color="000000" w:fill="FFFFFF"/>
            <w:vAlign w:val="center"/>
            <w:hideMark/>
          </w:tcPr>
          <w:p w:rsidR="00FB4073" w:rsidRPr="00B202D6" w:rsidRDefault="00FB4073" w:rsidP="00FB4073">
            <w:pPr>
              <w:spacing w:after="0" w:line="240" w:lineRule="auto"/>
              <w:rPr>
                <w:rFonts w:ascii="Arial" w:eastAsia="Times New Roman" w:hAnsi="Arial" w:cs="Arial"/>
                <w:color w:val="000000"/>
              </w:rPr>
            </w:pPr>
            <w:r w:rsidRPr="00B202D6">
              <w:rPr>
                <w:rFonts w:ascii="Arial" w:eastAsia="Times New Roman" w:hAnsi="Arial" w:cs="Arial"/>
                <w:color w:val="000000"/>
              </w:rPr>
              <w:t>Nemá negativní zážitek a nic nenavrhuje</w:t>
            </w:r>
          </w:p>
        </w:tc>
        <w:tc>
          <w:tcPr>
            <w:tcW w:w="700" w:type="dxa"/>
            <w:tcBorders>
              <w:top w:val="nil"/>
              <w:left w:val="nil"/>
              <w:bottom w:val="nil"/>
              <w:right w:val="single" w:sz="4" w:space="0" w:color="000000"/>
            </w:tcBorders>
            <w:shd w:val="clear" w:color="000000" w:fill="FFFFFF"/>
            <w:noWrap/>
            <w:vAlign w:val="center"/>
            <w:hideMark/>
          </w:tcPr>
          <w:p w:rsidR="00FB4073" w:rsidRPr="00B202D6" w:rsidRDefault="00FB4073" w:rsidP="00FB4073">
            <w:pPr>
              <w:spacing w:after="0" w:line="240" w:lineRule="auto"/>
              <w:jc w:val="right"/>
              <w:rPr>
                <w:rFonts w:ascii="Arial" w:eastAsia="Times New Roman" w:hAnsi="Arial" w:cs="Arial"/>
                <w:color w:val="000000"/>
              </w:rPr>
            </w:pPr>
            <w:r w:rsidRPr="00B202D6">
              <w:rPr>
                <w:rFonts w:ascii="Arial" w:eastAsia="Times New Roman" w:hAnsi="Arial" w:cs="Arial"/>
                <w:color w:val="000000"/>
              </w:rPr>
              <w:t>34</w:t>
            </w:r>
          </w:p>
        </w:tc>
        <w:tc>
          <w:tcPr>
            <w:tcW w:w="700" w:type="dxa"/>
            <w:tcBorders>
              <w:top w:val="nil"/>
              <w:left w:val="nil"/>
              <w:bottom w:val="nil"/>
              <w:right w:val="single" w:sz="4" w:space="0" w:color="000000"/>
            </w:tcBorders>
            <w:shd w:val="clear" w:color="000000" w:fill="FFFFFF"/>
            <w:noWrap/>
            <w:vAlign w:val="center"/>
            <w:hideMark/>
          </w:tcPr>
          <w:p w:rsidR="00FB4073" w:rsidRPr="00B202D6" w:rsidRDefault="00FB4073" w:rsidP="00FB4073">
            <w:pPr>
              <w:spacing w:after="0" w:line="240" w:lineRule="auto"/>
              <w:jc w:val="right"/>
              <w:rPr>
                <w:rFonts w:ascii="Arial" w:eastAsia="Times New Roman" w:hAnsi="Arial" w:cs="Arial"/>
                <w:color w:val="000000"/>
              </w:rPr>
            </w:pPr>
            <w:r w:rsidRPr="00B202D6">
              <w:rPr>
                <w:rFonts w:ascii="Arial" w:eastAsia="Times New Roman" w:hAnsi="Arial" w:cs="Arial"/>
                <w:color w:val="000000"/>
              </w:rPr>
              <w:t>30</w:t>
            </w:r>
          </w:p>
        </w:tc>
        <w:tc>
          <w:tcPr>
            <w:tcW w:w="700" w:type="dxa"/>
            <w:tcBorders>
              <w:top w:val="nil"/>
              <w:left w:val="nil"/>
              <w:bottom w:val="nil"/>
              <w:right w:val="single" w:sz="4" w:space="0" w:color="000000"/>
            </w:tcBorders>
            <w:shd w:val="clear" w:color="000000" w:fill="FFFFFF"/>
            <w:noWrap/>
            <w:vAlign w:val="center"/>
            <w:hideMark/>
          </w:tcPr>
          <w:p w:rsidR="00FB4073" w:rsidRPr="00B202D6" w:rsidRDefault="00FB4073" w:rsidP="00FB4073">
            <w:pPr>
              <w:spacing w:after="0" w:line="240" w:lineRule="auto"/>
              <w:jc w:val="right"/>
              <w:rPr>
                <w:rFonts w:ascii="Arial" w:eastAsia="Times New Roman" w:hAnsi="Arial" w:cs="Arial"/>
                <w:b/>
                <w:color w:val="FF0000"/>
              </w:rPr>
            </w:pPr>
            <w:r w:rsidRPr="00B202D6">
              <w:rPr>
                <w:rFonts w:ascii="Arial" w:eastAsia="Times New Roman" w:hAnsi="Arial" w:cs="Arial"/>
                <w:b/>
                <w:color w:val="FF0000"/>
              </w:rPr>
              <w:t>52</w:t>
            </w:r>
          </w:p>
        </w:tc>
        <w:tc>
          <w:tcPr>
            <w:tcW w:w="700" w:type="dxa"/>
            <w:tcBorders>
              <w:top w:val="nil"/>
              <w:left w:val="nil"/>
              <w:bottom w:val="nil"/>
              <w:right w:val="single" w:sz="4" w:space="0" w:color="000000"/>
            </w:tcBorders>
            <w:shd w:val="clear" w:color="000000" w:fill="FFFFFF"/>
            <w:noWrap/>
            <w:vAlign w:val="center"/>
            <w:hideMark/>
          </w:tcPr>
          <w:p w:rsidR="00FB4073" w:rsidRPr="00B202D6" w:rsidRDefault="00FB4073" w:rsidP="00FB4073">
            <w:pPr>
              <w:spacing w:after="0" w:line="240" w:lineRule="auto"/>
              <w:jc w:val="right"/>
              <w:rPr>
                <w:rFonts w:ascii="Arial" w:eastAsia="Times New Roman" w:hAnsi="Arial" w:cs="Arial"/>
                <w:b/>
                <w:color w:val="FF0000"/>
              </w:rPr>
            </w:pPr>
            <w:r w:rsidRPr="00B202D6">
              <w:rPr>
                <w:rFonts w:ascii="Arial" w:eastAsia="Times New Roman" w:hAnsi="Arial" w:cs="Arial"/>
                <w:b/>
                <w:color w:val="FF0000"/>
              </w:rPr>
              <w:t>62</w:t>
            </w:r>
          </w:p>
        </w:tc>
        <w:tc>
          <w:tcPr>
            <w:tcW w:w="700" w:type="dxa"/>
            <w:tcBorders>
              <w:top w:val="nil"/>
              <w:left w:val="nil"/>
              <w:bottom w:val="nil"/>
              <w:right w:val="single" w:sz="4" w:space="0" w:color="000000"/>
            </w:tcBorders>
            <w:shd w:val="clear" w:color="000000" w:fill="FFFFFF"/>
            <w:noWrap/>
            <w:vAlign w:val="center"/>
            <w:hideMark/>
          </w:tcPr>
          <w:p w:rsidR="00FB4073" w:rsidRPr="00B202D6" w:rsidRDefault="00FB4073" w:rsidP="00FB4073">
            <w:pPr>
              <w:spacing w:after="0" w:line="240" w:lineRule="auto"/>
              <w:jc w:val="right"/>
              <w:rPr>
                <w:rFonts w:ascii="Arial" w:eastAsia="Times New Roman" w:hAnsi="Arial" w:cs="Arial"/>
                <w:color w:val="000000"/>
              </w:rPr>
            </w:pPr>
            <w:r w:rsidRPr="00B202D6">
              <w:rPr>
                <w:rFonts w:ascii="Arial" w:eastAsia="Times New Roman" w:hAnsi="Arial" w:cs="Arial"/>
                <w:color w:val="000000"/>
              </w:rPr>
              <w:t>34</w:t>
            </w:r>
          </w:p>
        </w:tc>
        <w:tc>
          <w:tcPr>
            <w:tcW w:w="700" w:type="dxa"/>
            <w:tcBorders>
              <w:top w:val="nil"/>
              <w:left w:val="nil"/>
              <w:bottom w:val="nil"/>
              <w:right w:val="nil"/>
            </w:tcBorders>
            <w:shd w:val="clear" w:color="000000" w:fill="FFFFFF"/>
            <w:noWrap/>
            <w:vAlign w:val="center"/>
            <w:hideMark/>
          </w:tcPr>
          <w:p w:rsidR="00FB4073" w:rsidRPr="00B202D6" w:rsidRDefault="00FB4073" w:rsidP="00FB4073">
            <w:pPr>
              <w:spacing w:after="0" w:line="240" w:lineRule="auto"/>
              <w:jc w:val="right"/>
              <w:rPr>
                <w:rFonts w:ascii="Arial" w:eastAsia="Times New Roman" w:hAnsi="Arial" w:cs="Arial"/>
                <w:color w:val="000000"/>
              </w:rPr>
            </w:pPr>
            <w:r w:rsidRPr="00B202D6">
              <w:rPr>
                <w:rFonts w:ascii="Arial" w:eastAsia="Times New Roman" w:hAnsi="Arial" w:cs="Arial"/>
                <w:color w:val="000000"/>
              </w:rPr>
              <w:t>44</w:t>
            </w:r>
          </w:p>
        </w:tc>
      </w:tr>
      <w:tr w:rsidR="00FB4073" w:rsidRPr="00B202D6" w:rsidTr="00FB4073">
        <w:trPr>
          <w:trHeight w:val="300"/>
          <w:jc w:val="center"/>
        </w:trPr>
        <w:tc>
          <w:tcPr>
            <w:tcW w:w="5300" w:type="dxa"/>
            <w:tcBorders>
              <w:top w:val="single" w:sz="8" w:space="0" w:color="000000"/>
              <w:left w:val="nil"/>
              <w:bottom w:val="single" w:sz="8" w:space="0" w:color="000000"/>
              <w:right w:val="single" w:sz="4" w:space="0" w:color="000000"/>
            </w:tcBorders>
            <w:shd w:val="clear" w:color="000000" w:fill="FFFFFF"/>
            <w:vAlign w:val="center"/>
            <w:hideMark/>
          </w:tcPr>
          <w:p w:rsidR="00FB4073" w:rsidRPr="00B202D6" w:rsidRDefault="00FB4073" w:rsidP="00FB4073">
            <w:pPr>
              <w:spacing w:after="0" w:line="240" w:lineRule="auto"/>
              <w:rPr>
                <w:rFonts w:ascii="Arial" w:eastAsia="Times New Roman" w:hAnsi="Arial" w:cs="Arial"/>
                <w:color w:val="000000"/>
              </w:rPr>
            </w:pPr>
            <w:r w:rsidRPr="00B202D6">
              <w:rPr>
                <w:rFonts w:ascii="Arial" w:eastAsia="Times New Roman" w:hAnsi="Arial" w:cs="Arial"/>
                <w:color w:val="000000"/>
              </w:rPr>
              <w:t>Celkem</w:t>
            </w:r>
          </w:p>
        </w:tc>
        <w:tc>
          <w:tcPr>
            <w:tcW w:w="700" w:type="dxa"/>
            <w:tcBorders>
              <w:top w:val="single" w:sz="8" w:space="0" w:color="000000"/>
              <w:left w:val="nil"/>
              <w:bottom w:val="single" w:sz="8" w:space="0" w:color="000000"/>
              <w:right w:val="single" w:sz="4" w:space="0" w:color="000000"/>
            </w:tcBorders>
            <w:shd w:val="clear" w:color="000000" w:fill="FFFFFF"/>
            <w:noWrap/>
            <w:vAlign w:val="center"/>
            <w:hideMark/>
          </w:tcPr>
          <w:p w:rsidR="00FB4073" w:rsidRPr="00B202D6" w:rsidRDefault="00FB4073" w:rsidP="00FB4073">
            <w:pPr>
              <w:spacing w:after="0" w:line="240" w:lineRule="auto"/>
              <w:jc w:val="right"/>
              <w:rPr>
                <w:rFonts w:ascii="Arial" w:eastAsia="Times New Roman" w:hAnsi="Arial" w:cs="Arial"/>
                <w:color w:val="000000"/>
              </w:rPr>
            </w:pPr>
            <w:r w:rsidRPr="00B202D6">
              <w:rPr>
                <w:rFonts w:ascii="Arial" w:eastAsia="Times New Roman" w:hAnsi="Arial" w:cs="Arial"/>
                <w:color w:val="000000"/>
              </w:rPr>
              <w:t>100</w:t>
            </w:r>
          </w:p>
        </w:tc>
        <w:tc>
          <w:tcPr>
            <w:tcW w:w="700" w:type="dxa"/>
            <w:tcBorders>
              <w:top w:val="single" w:sz="8" w:space="0" w:color="000000"/>
              <w:left w:val="nil"/>
              <w:bottom w:val="single" w:sz="8" w:space="0" w:color="000000"/>
              <w:right w:val="single" w:sz="4" w:space="0" w:color="000000"/>
            </w:tcBorders>
            <w:shd w:val="clear" w:color="000000" w:fill="FFFFFF"/>
            <w:noWrap/>
            <w:vAlign w:val="center"/>
            <w:hideMark/>
          </w:tcPr>
          <w:p w:rsidR="00FB4073" w:rsidRPr="00B202D6" w:rsidRDefault="00FB4073" w:rsidP="00FB4073">
            <w:pPr>
              <w:spacing w:after="0" w:line="240" w:lineRule="auto"/>
              <w:jc w:val="right"/>
              <w:rPr>
                <w:rFonts w:ascii="Arial" w:eastAsia="Times New Roman" w:hAnsi="Arial" w:cs="Arial"/>
                <w:color w:val="000000"/>
              </w:rPr>
            </w:pPr>
            <w:r w:rsidRPr="00B202D6">
              <w:rPr>
                <w:rFonts w:ascii="Arial" w:eastAsia="Times New Roman" w:hAnsi="Arial" w:cs="Arial"/>
                <w:color w:val="000000"/>
              </w:rPr>
              <w:t>100</w:t>
            </w:r>
          </w:p>
        </w:tc>
        <w:tc>
          <w:tcPr>
            <w:tcW w:w="700" w:type="dxa"/>
            <w:tcBorders>
              <w:top w:val="single" w:sz="8" w:space="0" w:color="000000"/>
              <w:left w:val="nil"/>
              <w:bottom w:val="single" w:sz="8" w:space="0" w:color="000000"/>
              <w:right w:val="single" w:sz="4" w:space="0" w:color="000000"/>
            </w:tcBorders>
            <w:shd w:val="clear" w:color="000000" w:fill="FFFFFF"/>
            <w:noWrap/>
            <w:vAlign w:val="center"/>
            <w:hideMark/>
          </w:tcPr>
          <w:p w:rsidR="00FB4073" w:rsidRPr="00B202D6" w:rsidRDefault="00FB4073" w:rsidP="00FB4073">
            <w:pPr>
              <w:spacing w:after="0" w:line="240" w:lineRule="auto"/>
              <w:jc w:val="right"/>
              <w:rPr>
                <w:rFonts w:ascii="Arial" w:eastAsia="Times New Roman" w:hAnsi="Arial" w:cs="Arial"/>
                <w:color w:val="000000"/>
              </w:rPr>
            </w:pPr>
            <w:r w:rsidRPr="00B202D6">
              <w:rPr>
                <w:rFonts w:ascii="Arial" w:eastAsia="Times New Roman" w:hAnsi="Arial" w:cs="Arial"/>
                <w:color w:val="000000"/>
              </w:rPr>
              <w:t>100</w:t>
            </w:r>
          </w:p>
        </w:tc>
        <w:tc>
          <w:tcPr>
            <w:tcW w:w="700" w:type="dxa"/>
            <w:tcBorders>
              <w:top w:val="single" w:sz="8" w:space="0" w:color="000000"/>
              <w:left w:val="nil"/>
              <w:bottom w:val="single" w:sz="8" w:space="0" w:color="000000"/>
              <w:right w:val="single" w:sz="4" w:space="0" w:color="000000"/>
            </w:tcBorders>
            <w:shd w:val="clear" w:color="000000" w:fill="FFFFFF"/>
            <w:noWrap/>
            <w:vAlign w:val="center"/>
            <w:hideMark/>
          </w:tcPr>
          <w:p w:rsidR="00FB4073" w:rsidRPr="00B202D6" w:rsidRDefault="00FB4073" w:rsidP="00FB4073">
            <w:pPr>
              <w:spacing w:after="0" w:line="240" w:lineRule="auto"/>
              <w:jc w:val="right"/>
              <w:rPr>
                <w:rFonts w:ascii="Arial" w:eastAsia="Times New Roman" w:hAnsi="Arial" w:cs="Arial"/>
                <w:color w:val="000000"/>
              </w:rPr>
            </w:pPr>
            <w:r w:rsidRPr="00B202D6">
              <w:rPr>
                <w:rFonts w:ascii="Arial" w:eastAsia="Times New Roman" w:hAnsi="Arial" w:cs="Arial"/>
                <w:color w:val="000000"/>
              </w:rPr>
              <w:t>100</w:t>
            </w:r>
          </w:p>
        </w:tc>
        <w:tc>
          <w:tcPr>
            <w:tcW w:w="700" w:type="dxa"/>
            <w:tcBorders>
              <w:top w:val="single" w:sz="8" w:space="0" w:color="000000"/>
              <w:left w:val="nil"/>
              <w:bottom w:val="single" w:sz="8" w:space="0" w:color="000000"/>
              <w:right w:val="single" w:sz="4" w:space="0" w:color="000000"/>
            </w:tcBorders>
            <w:shd w:val="clear" w:color="000000" w:fill="FFFFFF"/>
            <w:noWrap/>
            <w:vAlign w:val="center"/>
            <w:hideMark/>
          </w:tcPr>
          <w:p w:rsidR="00FB4073" w:rsidRPr="00B202D6" w:rsidRDefault="00FB4073" w:rsidP="00FB4073">
            <w:pPr>
              <w:spacing w:after="0" w:line="240" w:lineRule="auto"/>
              <w:jc w:val="right"/>
              <w:rPr>
                <w:rFonts w:ascii="Arial" w:eastAsia="Times New Roman" w:hAnsi="Arial" w:cs="Arial"/>
                <w:color w:val="000000"/>
              </w:rPr>
            </w:pPr>
            <w:r w:rsidRPr="00B202D6">
              <w:rPr>
                <w:rFonts w:ascii="Arial" w:eastAsia="Times New Roman" w:hAnsi="Arial" w:cs="Arial"/>
                <w:color w:val="000000"/>
              </w:rPr>
              <w:t>100</w:t>
            </w:r>
          </w:p>
        </w:tc>
        <w:tc>
          <w:tcPr>
            <w:tcW w:w="700" w:type="dxa"/>
            <w:tcBorders>
              <w:top w:val="single" w:sz="8" w:space="0" w:color="000000"/>
              <w:left w:val="nil"/>
              <w:bottom w:val="single" w:sz="8" w:space="0" w:color="000000"/>
              <w:right w:val="nil"/>
            </w:tcBorders>
            <w:shd w:val="clear" w:color="000000" w:fill="FFFFFF"/>
            <w:noWrap/>
            <w:vAlign w:val="center"/>
            <w:hideMark/>
          </w:tcPr>
          <w:p w:rsidR="00FB4073" w:rsidRPr="00B202D6" w:rsidRDefault="00FB4073" w:rsidP="00FB4073">
            <w:pPr>
              <w:spacing w:after="0" w:line="240" w:lineRule="auto"/>
              <w:jc w:val="right"/>
              <w:rPr>
                <w:rFonts w:ascii="Arial" w:eastAsia="Times New Roman" w:hAnsi="Arial" w:cs="Arial"/>
                <w:color w:val="000000"/>
              </w:rPr>
            </w:pPr>
            <w:r w:rsidRPr="00B202D6">
              <w:rPr>
                <w:rFonts w:ascii="Arial" w:eastAsia="Times New Roman" w:hAnsi="Arial" w:cs="Arial"/>
                <w:color w:val="000000"/>
              </w:rPr>
              <w:t>100</w:t>
            </w:r>
          </w:p>
        </w:tc>
      </w:tr>
    </w:tbl>
    <w:p w:rsidR="00FB4073" w:rsidRPr="00B202D6" w:rsidRDefault="00FB4073" w:rsidP="00221175">
      <w:pPr>
        <w:pStyle w:val="Normlnpsmo"/>
        <w:spacing w:after="0"/>
        <w:ind w:left="360"/>
        <w:rPr>
          <w:sz w:val="22"/>
          <w:szCs w:val="22"/>
        </w:rPr>
      </w:pPr>
    </w:p>
    <w:p w:rsidR="00FB4073" w:rsidRPr="00B202D6" w:rsidRDefault="00FB4073" w:rsidP="00221175">
      <w:pPr>
        <w:pStyle w:val="Normlnpsmo"/>
        <w:spacing w:after="0"/>
        <w:ind w:left="360"/>
        <w:rPr>
          <w:sz w:val="22"/>
          <w:szCs w:val="22"/>
        </w:rPr>
      </w:pPr>
    </w:p>
    <w:p w:rsidR="00FB4073" w:rsidRPr="00B202D6" w:rsidRDefault="00FB4073" w:rsidP="00221175">
      <w:pPr>
        <w:pStyle w:val="Normlnpsmo"/>
        <w:spacing w:after="0"/>
        <w:ind w:left="360"/>
        <w:rPr>
          <w:sz w:val="22"/>
          <w:szCs w:val="22"/>
        </w:rPr>
      </w:pPr>
      <w:r w:rsidRPr="00B202D6">
        <w:rPr>
          <w:sz w:val="22"/>
          <w:szCs w:val="22"/>
        </w:rPr>
        <w:t>Návrhy na zlepšení pro konkrétní lokality byly součástí dílčích zpráv. Následující grafy ukazují situaci v lokalitách, kde bylo se</w:t>
      </w:r>
      <w:r w:rsidR="0070252D" w:rsidRPr="00B202D6">
        <w:rPr>
          <w:sz w:val="22"/>
          <w:szCs w:val="22"/>
        </w:rPr>
        <w:t>s</w:t>
      </w:r>
      <w:r w:rsidRPr="00B202D6">
        <w:rPr>
          <w:sz w:val="22"/>
          <w:szCs w:val="22"/>
        </w:rPr>
        <w:t>b</w:t>
      </w:r>
      <w:r w:rsidR="0070252D" w:rsidRPr="00B202D6">
        <w:rPr>
          <w:sz w:val="22"/>
          <w:szCs w:val="22"/>
        </w:rPr>
        <w:t>í</w:t>
      </w:r>
      <w:r w:rsidRPr="00B202D6">
        <w:rPr>
          <w:sz w:val="22"/>
          <w:szCs w:val="22"/>
        </w:rPr>
        <w:t>ráno dostatečné množství dotazníků</w:t>
      </w:r>
      <w:r w:rsidR="0070252D" w:rsidRPr="00B202D6">
        <w:rPr>
          <w:sz w:val="22"/>
          <w:szCs w:val="22"/>
        </w:rPr>
        <w:t xml:space="preserve"> pro kvantitativní analýzu</w:t>
      </w:r>
      <w:r w:rsidRPr="00B202D6">
        <w:rPr>
          <w:sz w:val="22"/>
          <w:szCs w:val="22"/>
        </w:rPr>
        <w:t xml:space="preserve"> (n&gt;50).</w:t>
      </w:r>
    </w:p>
    <w:p w:rsidR="00FB4073" w:rsidRPr="00B202D6" w:rsidRDefault="00FB4073" w:rsidP="00221175">
      <w:pPr>
        <w:pStyle w:val="Normlnpsmo"/>
        <w:spacing w:after="0"/>
        <w:ind w:left="360"/>
        <w:rPr>
          <w:sz w:val="22"/>
          <w:szCs w:val="22"/>
        </w:rPr>
      </w:pPr>
    </w:p>
    <w:p w:rsidR="00793EFA" w:rsidRPr="00B202D6" w:rsidRDefault="00793EFA" w:rsidP="00221175">
      <w:pPr>
        <w:pStyle w:val="Normlnpsmo"/>
        <w:spacing w:after="0"/>
        <w:ind w:left="360"/>
        <w:rPr>
          <w:sz w:val="24"/>
          <w:szCs w:val="24"/>
        </w:rPr>
      </w:pPr>
      <w:r w:rsidRPr="00B202D6">
        <w:rPr>
          <w:noProof/>
          <w:lang w:val="en-US"/>
        </w:rPr>
        <w:drawing>
          <wp:inline distT="0" distB="0" distL="0" distR="0" wp14:anchorId="36B3CEF5" wp14:editId="2B175C81">
            <wp:extent cx="4799889" cy="3600000"/>
            <wp:effectExtent l="0" t="0" r="1270" b="635"/>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799889" cy="3600000"/>
                    </a:xfrm>
                    <a:prstGeom prst="rect">
                      <a:avLst/>
                    </a:prstGeom>
                    <a:noFill/>
                    <a:ln>
                      <a:noFill/>
                    </a:ln>
                  </pic:spPr>
                </pic:pic>
              </a:graphicData>
            </a:graphic>
          </wp:inline>
        </w:drawing>
      </w:r>
    </w:p>
    <w:p w:rsidR="00793EFA" w:rsidRPr="00B202D6" w:rsidRDefault="00793EFA" w:rsidP="00221175">
      <w:pPr>
        <w:pStyle w:val="Normlnpsmo"/>
        <w:spacing w:after="0"/>
        <w:ind w:left="360"/>
        <w:rPr>
          <w:sz w:val="24"/>
          <w:szCs w:val="24"/>
        </w:rPr>
      </w:pPr>
      <w:r w:rsidRPr="00B202D6">
        <w:rPr>
          <w:noProof/>
          <w:lang w:val="en-US"/>
        </w:rPr>
        <w:lastRenderedPageBreak/>
        <w:drawing>
          <wp:inline distT="0" distB="0" distL="0" distR="0" wp14:anchorId="3A448FFD" wp14:editId="7354AF8E">
            <wp:extent cx="4799889" cy="3600000"/>
            <wp:effectExtent l="0" t="0" r="1270" b="635"/>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799889" cy="3600000"/>
                    </a:xfrm>
                    <a:prstGeom prst="rect">
                      <a:avLst/>
                    </a:prstGeom>
                    <a:noFill/>
                    <a:ln>
                      <a:noFill/>
                    </a:ln>
                  </pic:spPr>
                </pic:pic>
              </a:graphicData>
            </a:graphic>
          </wp:inline>
        </w:drawing>
      </w:r>
    </w:p>
    <w:p w:rsidR="00221175" w:rsidRPr="00B202D6" w:rsidRDefault="00793EFA" w:rsidP="00221175">
      <w:pPr>
        <w:pStyle w:val="Normlnpsmo"/>
        <w:spacing w:after="0"/>
        <w:ind w:left="360"/>
        <w:rPr>
          <w:sz w:val="24"/>
          <w:szCs w:val="24"/>
        </w:rPr>
      </w:pPr>
      <w:r w:rsidRPr="00B202D6">
        <w:rPr>
          <w:noProof/>
          <w:lang w:val="en-US"/>
        </w:rPr>
        <w:drawing>
          <wp:inline distT="0" distB="0" distL="0" distR="0" wp14:anchorId="12DFC1D7" wp14:editId="2D1C1446">
            <wp:extent cx="4799889" cy="3600000"/>
            <wp:effectExtent l="0" t="0" r="1270" b="635"/>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799889" cy="3600000"/>
                    </a:xfrm>
                    <a:prstGeom prst="rect">
                      <a:avLst/>
                    </a:prstGeom>
                    <a:noFill/>
                    <a:ln>
                      <a:noFill/>
                    </a:ln>
                  </pic:spPr>
                </pic:pic>
              </a:graphicData>
            </a:graphic>
          </wp:inline>
        </w:drawing>
      </w:r>
    </w:p>
    <w:p w:rsidR="00793EFA" w:rsidRPr="00B202D6" w:rsidRDefault="00793EFA" w:rsidP="00221175">
      <w:pPr>
        <w:pStyle w:val="Normlnpsmo"/>
        <w:spacing w:after="0"/>
        <w:ind w:left="360"/>
        <w:rPr>
          <w:sz w:val="24"/>
          <w:szCs w:val="24"/>
        </w:rPr>
      </w:pPr>
      <w:r w:rsidRPr="00B202D6">
        <w:rPr>
          <w:noProof/>
          <w:lang w:val="en-US"/>
        </w:rPr>
        <w:lastRenderedPageBreak/>
        <w:drawing>
          <wp:inline distT="0" distB="0" distL="0" distR="0" wp14:anchorId="294279A1" wp14:editId="7640D1CD">
            <wp:extent cx="4799889" cy="3600000"/>
            <wp:effectExtent l="0" t="0" r="1270" b="635"/>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799889" cy="3600000"/>
                    </a:xfrm>
                    <a:prstGeom prst="rect">
                      <a:avLst/>
                    </a:prstGeom>
                    <a:noFill/>
                    <a:ln>
                      <a:noFill/>
                    </a:ln>
                  </pic:spPr>
                </pic:pic>
              </a:graphicData>
            </a:graphic>
          </wp:inline>
        </w:drawing>
      </w:r>
    </w:p>
    <w:p w:rsidR="00793EFA" w:rsidRPr="00B202D6" w:rsidRDefault="00793EFA" w:rsidP="00221175">
      <w:pPr>
        <w:pStyle w:val="Normlnpsmo"/>
        <w:spacing w:after="0"/>
        <w:ind w:left="360"/>
        <w:rPr>
          <w:sz w:val="24"/>
          <w:szCs w:val="24"/>
        </w:rPr>
      </w:pPr>
      <w:r w:rsidRPr="00B202D6">
        <w:rPr>
          <w:noProof/>
          <w:lang w:val="en-US"/>
        </w:rPr>
        <w:drawing>
          <wp:inline distT="0" distB="0" distL="0" distR="0" wp14:anchorId="2FBDAE25" wp14:editId="1ACE80E9">
            <wp:extent cx="4799889" cy="3600000"/>
            <wp:effectExtent l="0" t="0" r="1270" b="635"/>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799889" cy="3600000"/>
                    </a:xfrm>
                    <a:prstGeom prst="rect">
                      <a:avLst/>
                    </a:prstGeom>
                    <a:noFill/>
                    <a:ln>
                      <a:noFill/>
                    </a:ln>
                  </pic:spPr>
                </pic:pic>
              </a:graphicData>
            </a:graphic>
          </wp:inline>
        </w:drawing>
      </w:r>
    </w:p>
    <w:p w:rsidR="00B82E68" w:rsidRPr="00B202D6" w:rsidRDefault="00CE5A87" w:rsidP="00EC0ABA">
      <w:pPr>
        <w:pStyle w:val="Normlnpsmo"/>
        <w:ind w:left="357"/>
        <w:rPr>
          <w:sz w:val="22"/>
          <w:szCs w:val="22"/>
        </w:rPr>
      </w:pPr>
      <w:r w:rsidRPr="00B202D6">
        <w:rPr>
          <w:sz w:val="22"/>
          <w:szCs w:val="22"/>
        </w:rPr>
        <w:lastRenderedPageBreak/>
        <w:t>Návštěvníci hodnotili s</w:t>
      </w:r>
      <w:r w:rsidR="00835407" w:rsidRPr="00B202D6">
        <w:rPr>
          <w:sz w:val="22"/>
          <w:szCs w:val="22"/>
        </w:rPr>
        <w:t>travování</w:t>
      </w:r>
      <w:r w:rsidR="005B0971" w:rsidRPr="00B202D6">
        <w:rPr>
          <w:sz w:val="22"/>
          <w:szCs w:val="22"/>
        </w:rPr>
        <w:t xml:space="preserve"> </w:t>
      </w:r>
      <w:r w:rsidRPr="00B202D6">
        <w:rPr>
          <w:sz w:val="22"/>
          <w:szCs w:val="22"/>
        </w:rPr>
        <w:t>v</w:t>
      </w:r>
      <w:r w:rsidR="0070252D" w:rsidRPr="00B202D6">
        <w:rPr>
          <w:sz w:val="22"/>
          <w:szCs w:val="22"/>
        </w:rPr>
        <w:t xml:space="preserve"> Královéhradeckém </w:t>
      </w:r>
      <w:r w:rsidRPr="00B202D6">
        <w:rPr>
          <w:sz w:val="22"/>
          <w:szCs w:val="22"/>
        </w:rPr>
        <w:t xml:space="preserve">kraji a to </w:t>
      </w:r>
      <w:r w:rsidR="005B0971" w:rsidRPr="00B202D6">
        <w:rPr>
          <w:sz w:val="22"/>
          <w:szCs w:val="22"/>
        </w:rPr>
        <w:t xml:space="preserve">z různých hledisek. Celkově bylo s úrovní stravování v kraji spokojeno 52 % návštěvníků a jen 7 % návštěvníků spokojeno nebylo. </w:t>
      </w:r>
      <w:r w:rsidR="00AC258E" w:rsidRPr="00B202D6">
        <w:rPr>
          <w:sz w:val="22"/>
          <w:szCs w:val="22"/>
        </w:rPr>
        <w:t>Významnou kategorii tvořili</w:t>
      </w:r>
      <w:r w:rsidR="00B82E68" w:rsidRPr="00B202D6">
        <w:rPr>
          <w:sz w:val="22"/>
          <w:szCs w:val="22"/>
        </w:rPr>
        <w:t xml:space="preserve"> návštěvníci, kteří</w:t>
      </w:r>
      <w:r w:rsidR="005B0971" w:rsidRPr="00B202D6">
        <w:rPr>
          <w:sz w:val="22"/>
          <w:szCs w:val="22"/>
        </w:rPr>
        <w:t xml:space="preserve"> neměl</w:t>
      </w:r>
      <w:r w:rsidR="00B82E68" w:rsidRPr="00B202D6">
        <w:rPr>
          <w:sz w:val="22"/>
          <w:szCs w:val="22"/>
        </w:rPr>
        <w:t>i</w:t>
      </w:r>
      <w:r w:rsidR="005B0971" w:rsidRPr="00B202D6">
        <w:rPr>
          <w:sz w:val="22"/>
          <w:szCs w:val="22"/>
        </w:rPr>
        <w:t xml:space="preserve"> se stravováním žádnou zkušenost</w:t>
      </w:r>
      <w:r w:rsidR="00B82E68" w:rsidRPr="00B202D6">
        <w:rPr>
          <w:sz w:val="22"/>
          <w:szCs w:val="22"/>
        </w:rPr>
        <w:t xml:space="preserve"> </w:t>
      </w:r>
      <w:r w:rsidR="00AC258E" w:rsidRPr="00B202D6">
        <w:rPr>
          <w:sz w:val="22"/>
          <w:szCs w:val="22"/>
        </w:rPr>
        <w:t>(</w:t>
      </w:r>
      <w:r w:rsidR="00B82E68" w:rsidRPr="00B202D6">
        <w:rPr>
          <w:sz w:val="22"/>
          <w:szCs w:val="22"/>
        </w:rPr>
        <w:t>41 %</w:t>
      </w:r>
      <w:r w:rsidR="00AC258E" w:rsidRPr="00B202D6">
        <w:rPr>
          <w:sz w:val="22"/>
          <w:szCs w:val="22"/>
        </w:rPr>
        <w:t>).</w:t>
      </w:r>
      <w:r w:rsidR="00B82E68" w:rsidRPr="00B202D6">
        <w:rPr>
          <w:sz w:val="22"/>
          <w:szCs w:val="22"/>
        </w:rPr>
        <w:t xml:space="preserve"> </w:t>
      </w:r>
      <w:r w:rsidR="00AC258E" w:rsidRPr="00B202D6">
        <w:rPr>
          <w:sz w:val="22"/>
          <w:szCs w:val="22"/>
        </w:rPr>
        <w:t xml:space="preserve">Patřili sem jak lidé, kteří žádné zařízení nenavštívili, tak v malé míře i návštěvníci, kteří si toto odvětví netroufli zhodnotit za celý </w:t>
      </w:r>
      <w:r w:rsidR="0070252D" w:rsidRPr="00B202D6">
        <w:rPr>
          <w:sz w:val="22"/>
          <w:szCs w:val="22"/>
        </w:rPr>
        <w:t xml:space="preserve">Královéhradecký </w:t>
      </w:r>
      <w:r w:rsidR="00AC258E" w:rsidRPr="00B202D6">
        <w:rPr>
          <w:sz w:val="22"/>
          <w:szCs w:val="22"/>
        </w:rPr>
        <w:t>kraj. J</w:t>
      </w:r>
      <w:r w:rsidR="00B82E68" w:rsidRPr="00B202D6">
        <w:rPr>
          <w:sz w:val="22"/>
          <w:szCs w:val="22"/>
        </w:rPr>
        <w:t xml:space="preserve">ednalo se </w:t>
      </w:r>
      <w:r w:rsidR="00AC258E" w:rsidRPr="00B202D6">
        <w:rPr>
          <w:sz w:val="22"/>
          <w:szCs w:val="22"/>
        </w:rPr>
        <w:t xml:space="preserve">častěji </w:t>
      </w:r>
      <w:r w:rsidR="00B82E68" w:rsidRPr="00B202D6">
        <w:rPr>
          <w:sz w:val="22"/>
          <w:szCs w:val="22"/>
        </w:rPr>
        <w:t>o</w:t>
      </w:r>
      <w:r w:rsidR="005B0971" w:rsidRPr="00B202D6">
        <w:rPr>
          <w:sz w:val="22"/>
          <w:szCs w:val="22"/>
        </w:rPr>
        <w:t xml:space="preserve"> jednodenní návštěvní</w:t>
      </w:r>
      <w:r w:rsidR="00B82E68" w:rsidRPr="00B202D6">
        <w:rPr>
          <w:sz w:val="22"/>
          <w:szCs w:val="22"/>
        </w:rPr>
        <w:t>ky, místní obyvatele a mladé</w:t>
      </w:r>
      <w:r w:rsidR="005B0971" w:rsidRPr="00B202D6">
        <w:rPr>
          <w:sz w:val="22"/>
          <w:szCs w:val="22"/>
        </w:rPr>
        <w:t xml:space="preserve"> do 25 let.</w:t>
      </w:r>
      <w:r w:rsidR="001C5FED" w:rsidRPr="00B202D6">
        <w:rPr>
          <w:sz w:val="22"/>
          <w:szCs w:val="22"/>
        </w:rPr>
        <w:t xml:space="preserve"> </w:t>
      </w:r>
    </w:p>
    <w:p w:rsidR="00793EFA" w:rsidRPr="00B202D6" w:rsidRDefault="005B0971" w:rsidP="00EC0ABA">
      <w:pPr>
        <w:pStyle w:val="Normlnpsmo"/>
        <w:ind w:left="357"/>
        <w:rPr>
          <w:sz w:val="22"/>
          <w:szCs w:val="22"/>
        </w:rPr>
      </w:pPr>
      <w:r w:rsidRPr="00B202D6">
        <w:rPr>
          <w:sz w:val="22"/>
          <w:szCs w:val="22"/>
        </w:rPr>
        <w:t xml:space="preserve">Nejvíce spokojeni byli starší lidé (56+letí), návštěvníci z jiných krajů ČR a návštěvníci, kteří přijeli do </w:t>
      </w:r>
      <w:r w:rsidR="0070252D" w:rsidRPr="00B202D6">
        <w:rPr>
          <w:sz w:val="22"/>
          <w:szCs w:val="22"/>
        </w:rPr>
        <w:t xml:space="preserve">Královéhradeckého </w:t>
      </w:r>
      <w:r w:rsidRPr="00B202D6">
        <w:rPr>
          <w:sz w:val="22"/>
          <w:szCs w:val="22"/>
        </w:rPr>
        <w:t>kraje na nejvýše třetí návštěvu.</w:t>
      </w:r>
    </w:p>
    <w:p w:rsidR="001C5FED" w:rsidRPr="00B202D6" w:rsidRDefault="00CE5A87" w:rsidP="00EC0ABA">
      <w:pPr>
        <w:pStyle w:val="Normlnpsmo"/>
        <w:ind w:left="357"/>
        <w:rPr>
          <w:sz w:val="22"/>
          <w:szCs w:val="22"/>
        </w:rPr>
      </w:pPr>
      <w:r w:rsidRPr="00B202D6">
        <w:rPr>
          <w:sz w:val="22"/>
          <w:szCs w:val="22"/>
        </w:rPr>
        <w:t xml:space="preserve">Průměrná známka na škále od 1 do 4 </w:t>
      </w:r>
      <w:r w:rsidR="00016F80" w:rsidRPr="00B202D6">
        <w:rPr>
          <w:sz w:val="22"/>
          <w:szCs w:val="22"/>
        </w:rPr>
        <w:t xml:space="preserve">(kde 1 znamenala nejlepší hodnocení) </w:t>
      </w:r>
      <w:r w:rsidRPr="00B202D6">
        <w:rPr>
          <w:sz w:val="22"/>
          <w:szCs w:val="22"/>
        </w:rPr>
        <w:t>dosahovala 1,6. Nejhůře hodnocenými aspekty byly rozmanitost, cenová úroveň, nabídka místních specialit a nabídka pro specifické skupiny zákazníků.</w:t>
      </w:r>
      <w:r w:rsidR="00B82E68" w:rsidRPr="00B202D6">
        <w:rPr>
          <w:sz w:val="22"/>
          <w:szCs w:val="22"/>
        </w:rPr>
        <w:t xml:space="preserve"> Návštěvníci byli v hodnocení přísnější v zimě ve srovnání se zbytkem roku.</w:t>
      </w:r>
    </w:p>
    <w:p w:rsidR="00B82E68" w:rsidRPr="00B202D6" w:rsidRDefault="00B82E68" w:rsidP="00EC0ABA">
      <w:pPr>
        <w:pStyle w:val="Normlnpsmo"/>
        <w:ind w:left="357"/>
        <w:rPr>
          <w:sz w:val="24"/>
          <w:szCs w:val="24"/>
        </w:rPr>
      </w:pPr>
    </w:p>
    <w:p w:rsidR="00CE5A87" w:rsidRPr="00B202D6" w:rsidRDefault="00CE5A87" w:rsidP="00221175">
      <w:pPr>
        <w:pStyle w:val="Normlnpsmo"/>
        <w:spacing w:after="0"/>
        <w:ind w:left="360"/>
        <w:rPr>
          <w:sz w:val="24"/>
          <w:szCs w:val="24"/>
        </w:rPr>
      </w:pPr>
      <w:r w:rsidRPr="00B202D6">
        <w:rPr>
          <w:noProof/>
          <w:lang w:val="en-US"/>
        </w:rPr>
        <w:drawing>
          <wp:inline distT="0" distB="0" distL="0" distR="0" wp14:anchorId="7F341859" wp14:editId="0C9706E5">
            <wp:extent cx="6236854" cy="4680000"/>
            <wp:effectExtent l="0" t="0" r="0" b="6350"/>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236854" cy="4680000"/>
                    </a:xfrm>
                    <a:prstGeom prst="rect">
                      <a:avLst/>
                    </a:prstGeom>
                    <a:noFill/>
                    <a:ln>
                      <a:noFill/>
                    </a:ln>
                  </pic:spPr>
                </pic:pic>
              </a:graphicData>
            </a:graphic>
          </wp:inline>
        </w:drawing>
      </w:r>
    </w:p>
    <w:p w:rsidR="00CE5A87" w:rsidRPr="00B202D6" w:rsidRDefault="00CE5A87" w:rsidP="00221175">
      <w:pPr>
        <w:pStyle w:val="Normlnpsmo"/>
        <w:spacing w:after="0"/>
        <w:ind w:left="360"/>
        <w:rPr>
          <w:sz w:val="24"/>
          <w:szCs w:val="24"/>
        </w:rPr>
      </w:pPr>
    </w:p>
    <w:p w:rsidR="00B82E68" w:rsidRPr="00B202D6" w:rsidRDefault="00B82E68" w:rsidP="00221175">
      <w:pPr>
        <w:pStyle w:val="Normlnpsmo"/>
        <w:spacing w:after="0"/>
        <w:ind w:left="360"/>
        <w:rPr>
          <w:sz w:val="22"/>
          <w:szCs w:val="22"/>
        </w:rPr>
      </w:pPr>
      <w:r w:rsidRPr="00B202D6">
        <w:rPr>
          <w:sz w:val="22"/>
          <w:szCs w:val="22"/>
        </w:rPr>
        <w:t>Relativně horší hodnocení obdrželo Kladské pomezí, naopak nejlépe se jeví sit</w:t>
      </w:r>
      <w:r w:rsidR="00370BB1" w:rsidRPr="00B202D6">
        <w:rPr>
          <w:sz w:val="22"/>
          <w:szCs w:val="22"/>
        </w:rPr>
        <w:t>uace v Krkonoších a Podkrkonoší.</w:t>
      </w:r>
    </w:p>
    <w:p w:rsidR="00793EFA" w:rsidRPr="00B202D6" w:rsidRDefault="00793EFA" w:rsidP="00221175">
      <w:pPr>
        <w:pStyle w:val="Normlnpsmo"/>
        <w:spacing w:after="0"/>
        <w:ind w:left="360"/>
        <w:rPr>
          <w:sz w:val="24"/>
          <w:szCs w:val="24"/>
        </w:rPr>
      </w:pPr>
      <w:r w:rsidRPr="00B202D6">
        <w:rPr>
          <w:noProof/>
          <w:lang w:val="en-US"/>
        </w:rPr>
        <w:drawing>
          <wp:inline distT="0" distB="0" distL="0" distR="0" wp14:anchorId="18F03CB6" wp14:editId="5355CA76">
            <wp:extent cx="6236857" cy="4680000"/>
            <wp:effectExtent l="0" t="0" r="0" b="6350"/>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236857" cy="4680000"/>
                    </a:xfrm>
                    <a:prstGeom prst="rect">
                      <a:avLst/>
                    </a:prstGeom>
                    <a:noFill/>
                    <a:ln>
                      <a:noFill/>
                    </a:ln>
                  </pic:spPr>
                </pic:pic>
              </a:graphicData>
            </a:graphic>
          </wp:inline>
        </w:drawing>
      </w:r>
    </w:p>
    <w:p w:rsidR="00793EFA" w:rsidRPr="00B202D6" w:rsidRDefault="00793EFA" w:rsidP="00221175">
      <w:pPr>
        <w:pStyle w:val="Normlnpsmo"/>
        <w:spacing w:after="0"/>
        <w:ind w:left="360"/>
        <w:rPr>
          <w:sz w:val="24"/>
          <w:szCs w:val="24"/>
        </w:rPr>
      </w:pPr>
    </w:p>
    <w:p w:rsidR="00793EFA" w:rsidRPr="00B202D6" w:rsidRDefault="00793EFA" w:rsidP="00221175">
      <w:pPr>
        <w:pStyle w:val="Normlnpsmo"/>
        <w:spacing w:after="0"/>
        <w:ind w:left="360"/>
        <w:rPr>
          <w:sz w:val="24"/>
          <w:szCs w:val="24"/>
        </w:rPr>
      </w:pPr>
    </w:p>
    <w:p w:rsidR="00370BB1" w:rsidRPr="00B202D6" w:rsidRDefault="00370BB1" w:rsidP="00221175">
      <w:pPr>
        <w:pStyle w:val="Normlnpsmo"/>
        <w:spacing w:after="0"/>
        <w:ind w:left="360"/>
        <w:rPr>
          <w:sz w:val="24"/>
          <w:szCs w:val="24"/>
        </w:rPr>
      </w:pPr>
    </w:p>
    <w:p w:rsidR="00370BB1" w:rsidRPr="00B202D6" w:rsidRDefault="00370BB1" w:rsidP="00221175">
      <w:pPr>
        <w:pStyle w:val="Normlnpsmo"/>
        <w:spacing w:after="0"/>
        <w:ind w:left="360"/>
        <w:rPr>
          <w:sz w:val="24"/>
          <w:szCs w:val="24"/>
        </w:rPr>
      </w:pPr>
    </w:p>
    <w:p w:rsidR="00370BB1" w:rsidRPr="00B202D6" w:rsidRDefault="00370BB1" w:rsidP="00221175">
      <w:pPr>
        <w:pStyle w:val="Normlnpsmo"/>
        <w:spacing w:after="0"/>
        <w:ind w:left="360"/>
        <w:rPr>
          <w:sz w:val="24"/>
          <w:szCs w:val="24"/>
        </w:rPr>
      </w:pPr>
    </w:p>
    <w:p w:rsidR="00370BB1" w:rsidRPr="00B202D6" w:rsidRDefault="00370BB1" w:rsidP="00221175">
      <w:pPr>
        <w:pStyle w:val="Normlnpsmo"/>
        <w:spacing w:after="0"/>
        <w:ind w:left="360"/>
        <w:rPr>
          <w:sz w:val="24"/>
          <w:szCs w:val="24"/>
        </w:rPr>
      </w:pPr>
    </w:p>
    <w:p w:rsidR="00370BB1" w:rsidRPr="00B202D6" w:rsidRDefault="00370BB1" w:rsidP="00221175">
      <w:pPr>
        <w:pStyle w:val="Normlnpsmo"/>
        <w:spacing w:after="0"/>
        <w:ind w:left="360"/>
        <w:rPr>
          <w:sz w:val="24"/>
          <w:szCs w:val="24"/>
        </w:rPr>
      </w:pPr>
    </w:p>
    <w:p w:rsidR="00370BB1" w:rsidRPr="00B202D6" w:rsidRDefault="00370BB1" w:rsidP="00221175">
      <w:pPr>
        <w:pStyle w:val="Normlnpsmo"/>
        <w:spacing w:after="0"/>
        <w:ind w:left="360"/>
        <w:rPr>
          <w:sz w:val="24"/>
          <w:szCs w:val="24"/>
        </w:rPr>
      </w:pPr>
    </w:p>
    <w:p w:rsidR="00370BB1" w:rsidRPr="00B202D6" w:rsidRDefault="00370BB1" w:rsidP="00221175">
      <w:pPr>
        <w:pStyle w:val="Normlnpsmo"/>
        <w:spacing w:after="0"/>
        <w:ind w:left="360"/>
        <w:rPr>
          <w:sz w:val="24"/>
          <w:szCs w:val="24"/>
        </w:rPr>
      </w:pPr>
    </w:p>
    <w:p w:rsidR="00370BB1" w:rsidRPr="00B202D6" w:rsidRDefault="00370BB1" w:rsidP="00221175">
      <w:pPr>
        <w:pStyle w:val="Normlnpsmo"/>
        <w:spacing w:after="0"/>
        <w:ind w:left="360"/>
        <w:rPr>
          <w:sz w:val="24"/>
          <w:szCs w:val="24"/>
        </w:rPr>
      </w:pPr>
    </w:p>
    <w:p w:rsidR="00370BB1" w:rsidRPr="00B202D6" w:rsidRDefault="00370BB1" w:rsidP="00221175">
      <w:pPr>
        <w:pStyle w:val="Normlnpsmo"/>
        <w:spacing w:after="0"/>
        <w:ind w:left="360"/>
        <w:rPr>
          <w:sz w:val="24"/>
          <w:szCs w:val="24"/>
        </w:rPr>
      </w:pPr>
    </w:p>
    <w:p w:rsidR="00370BB1" w:rsidRPr="00B202D6" w:rsidRDefault="00370BB1" w:rsidP="00221175">
      <w:pPr>
        <w:pStyle w:val="Normlnpsmo"/>
        <w:spacing w:after="0"/>
        <w:ind w:left="360"/>
        <w:rPr>
          <w:sz w:val="24"/>
          <w:szCs w:val="24"/>
        </w:rPr>
      </w:pPr>
    </w:p>
    <w:p w:rsidR="00370BB1" w:rsidRPr="00B202D6" w:rsidRDefault="00370BB1" w:rsidP="00221175">
      <w:pPr>
        <w:pStyle w:val="Normlnpsmo"/>
        <w:spacing w:after="0"/>
        <w:ind w:left="360"/>
        <w:rPr>
          <w:sz w:val="24"/>
          <w:szCs w:val="24"/>
        </w:rPr>
      </w:pPr>
    </w:p>
    <w:p w:rsidR="00787334" w:rsidRPr="00B202D6" w:rsidRDefault="00647D43" w:rsidP="00EC0ABA">
      <w:pPr>
        <w:pStyle w:val="Normlnpsmo"/>
        <w:ind w:left="357"/>
        <w:rPr>
          <w:sz w:val="22"/>
          <w:szCs w:val="22"/>
        </w:rPr>
      </w:pPr>
      <w:r w:rsidRPr="00B202D6">
        <w:rPr>
          <w:sz w:val="22"/>
          <w:szCs w:val="22"/>
        </w:rPr>
        <w:t>S </w:t>
      </w:r>
      <w:r w:rsidR="00370BB1" w:rsidRPr="00B202D6">
        <w:rPr>
          <w:sz w:val="22"/>
          <w:szCs w:val="22"/>
        </w:rPr>
        <w:t>ubytování</w:t>
      </w:r>
      <w:r w:rsidRPr="00B202D6">
        <w:rPr>
          <w:sz w:val="22"/>
          <w:szCs w:val="22"/>
        </w:rPr>
        <w:t xml:space="preserve">m bylo spokojeno </w:t>
      </w:r>
      <w:r w:rsidR="000D2ED9" w:rsidRPr="00B202D6">
        <w:rPr>
          <w:sz w:val="22"/>
          <w:szCs w:val="22"/>
        </w:rPr>
        <w:t>20</w:t>
      </w:r>
      <w:r w:rsidRPr="00B202D6">
        <w:rPr>
          <w:sz w:val="22"/>
          <w:szCs w:val="22"/>
        </w:rPr>
        <w:t xml:space="preserve"> % návštěvníků a jen 2 % návštěvníků spokojena nebyla. Většina (77 % návštěvníků) však </w:t>
      </w:r>
      <w:r w:rsidR="00787334" w:rsidRPr="00B202D6">
        <w:rPr>
          <w:sz w:val="22"/>
          <w:szCs w:val="22"/>
        </w:rPr>
        <w:t>hodnocení</w:t>
      </w:r>
      <w:r w:rsidRPr="00B202D6">
        <w:rPr>
          <w:sz w:val="22"/>
          <w:szCs w:val="22"/>
        </w:rPr>
        <w:t xml:space="preserve"> ubytování </w:t>
      </w:r>
      <w:r w:rsidR="00787334" w:rsidRPr="00B202D6">
        <w:rPr>
          <w:sz w:val="22"/>
          <w:szCs w:val="22"/>
        </w:rPr>
        <w:t>neuvedla.</w:t>
      </w:r>
    </w:p>
    <w:p w:rsidR="00370BB1" w:rsidRPr="00B202D6" w:rsidRDefault="00787334" w:rsidP="00EC0ABA">
      <w:pPr>
        <w:pStyle w:val="Normlnpsmo"/>
        <w:ind w:left="357"/>
        <w:rPr>
          <w:sz w:val="22"/>
          <w:szCs w:val="22"/>
        </w:rPr>
      </w:pPr>
      <w:r w:rsidRPr="00B202D6">
        <w:rPr>
          <w:sz w:val="22"/>
          <w:szCs w:val="22"/>
        </w:rPr>
        <w:t>Hodnocení neuvedli</w:t>
      </w:r>
      <w:r w:rsidR="000D2ED9" w:rsidRPr="00B202D6">
        <w:rPr>
          <w:sz w:val="22"/>
          <w:szCs w:val="22"/>
        </w:rPr>
        <w:t xml:space="preserve"> návštěvní</w:t>
      </w:r>
      <w:r w:rsidRPr="00B202D6">
        <w:rPr>
          <w:sz w:val="22"/>
          <w:szCs w:val="22"/>
        </w:rPr>
        <w:t>ci</w:t>
      </w:r>
      <w:r w:rsidR="000D2ED9" w:rsidRPr="00B202D6">
        <w:rPr>
          <w:sz w:val="22"/>
          <w:szCs w:val="22"/>
        </w:rPr>
        <w:t>, kteří ubytování v</w:t>
      </w:r>
      <w:r w:rsidR="00016F80" w:rsidRPr="00B202D6">
        <w:rPr>
          <w:sz w:val="22"/>
          <w:szCs w:val="22"/>
        </w:rPr>
        <w:t xml:space="preserve"> Královéhradeckém </w:t>
      </w:r>
      <w:r w:rsidR="000D2ED9" w:rsidRPr="00B202D6">
        <w:rPr>
          <w:sz w:val="22"/>
          <w:szCs w:val="22"/>
        </w:rPr>
        <w:t xml:space="preserve">kraji nevyužili, neboť </w:t>
      </w:r>
      <w:r w:rsidR="00647D43" w:rsidRPr="00B202D6">
        <w:rPr>
          <w:sz w:val="22"/>
          <w:szCs w:val="22"/>
        </w:rPr>
        <w:t xml:space="preserve">přicestovali na jednodenní výlet </w:t>
      </w:r>
      <w:r w:rsidR="000D2ED9" w:rsidRPr="00B202D6">
        <w:rPr>
          <w:sz w:val="22"/>
          <w:szCs w:val="22"/>
        </w:rPr>
        <w:t>nebo nocovali v neplaceném ubytovacím zařízení</w:t>
      </w:r>
      <w:r w:rsidR="00FB5BC6" w:rsidRPr="00B202D6">
        <w:rPr>
          <w:sz w:val="22"/>
          <w:szCs w:val="22"/>
        </w:rPr>
        <w:t xml:space="preserve"> (</w:t>
      </w:r>
      <w:r w:rsidR="000D2ED9" w:rsidRPr="00B202D6">
        <w:rPr>
          <w:sz w:val="22"/>
          <w:szCs w:val="22"/>
        </w:rPr>
        <w:t xml:space="preserve">jako je </w:t>
      </w:r>
      <w:r w:rsidR="00647D43" w:rsidRPr="00B202D6">
        <w:rPr>
          <w:sz w:val="22"/>
          <w:szCs w:val="22"/>
        </w:rPr>
        <w:t xml:space="preserve">vlastní rekreační </w:t>
      </w:r>
      <w:r w:rsidR="000D2ED9" w:rsidRPr="00B202D6">
        <w:rPr>
          <w:sz w:val="22"/>
          <w:szCs w:val="22"/>
        </w:rPr>
        <w:t>objekt, ubytování u přátel apod</w:t>
      </w:r>
      <w:r w:rsidRPr="00B202D6">
        <w:rPr>
          <w:sz w:val="22"/>
          <w:szCs w:val="22"/>
        </w:rPr>
        <w:t>.</w:t>
      </w:r>
      <w:r w:rsidR="00FB5BC6" w:rsidRPr="00B202D6">
        <w:rPr>
          <w:sz w:val="22"/>
          <w:szCs w:val="22"/>
        </w:rPr>
        <w:t>)</w:t>
      </w:r>
      <w:r w:rsidRPr="00B202D6">
        <w:rPr>
          <w:sz w:val="22"/>
          <w:szCs w:val="22"/>
        </w:rPr>
        <w:t xml:space="preserve"> a v malé míře také lidé, kteří placené ubytování využili, ale na celokrajské hodnocení si netroufli</w:t>
      </w:r>
      <w:r w:rsidR="000D2ED9" w:rsidRPr="00B202D6">
        <w:rPr>
          <w:sz w:val="22"/>
          <w:szCs w:val="22"/>
        </w:rPr>
        <w:t>. Tab</w:t>
      </w:r>
      <w:r w:rsidR="0047702E" w:rsidRPr="00B202D6">
        <w:rPr>
          <w:sz w:val="22"/>
          <w:szCs w:val="22"/>
        </w:rPr>
        <w:t>ulka</w:t>
      </w:r>
      <w:r w:rsidR="000D2ED9" w:rsidRPr="00B202D6">
        <w:rPr>
          <w:sz w:val="22"/>
          <w:szCs w:val="22"/>
        </w:rPr>
        <w:t xml:space="preserve"> 5 uvádí hodnocení ubytování v závislosti na délce pobytu a druhu ubytovacího zařízení</w:t>
      </w:r>
      <w:r w:rsidR="0047702E" w:rsidRPr="00B202D6">
        <w:rPr>
          <w:sz w:val="22"/>
          <w:szCs w:val="22"/>
        </w:rPr>
        <w:t>. Vzhledem</w:t>
      </w:r>
      <w:r w:rsidR="000D2ED9" w:rsidRPr="00B202D6">
        <w:rPr>
          <w:sz w:val="22"/>
          <w:szCs w:val="22"/>
        </w:rPr>
        <w:t xml:space="preserve"> k </w:t>
      </w:r>
      <w:r w:rsidR="0047702E" w:rsidRPr="00B202D6">
        <w:rPr>
          <w:sz w:val="22"/>
          <w:szCs w:val="22"/>
        </w:rPr>
        <w:t>začlenění</w:t>
      </w:r>
      <w:r w:rsidR="000D2ED9" w:rsidRPr="00B202D6">
        <w:rPr>
          <w:sz w:val="22"/>
          <w:szCs w:val="22"/>
        </w:rPr>
        <w:t xml:space="preserve"> otázky na druh ubytovacího zařízení </w:t>
      </w:r>
      <w:r w:rsidR="0047702E" w:rsidRPr="00B202D6">
        <w:rPr>
          <w:sz w:val="22"/>
          <w:szCs w:val="22"/>
        </w:rPr>
        <w:t xml:space="preserve">do projektu až </w:t>
      </w:r>
      <w:r w:rsidR="000D2ED9" w:rsidRPr="00B202D6">
        <w:rPr>
          <w:sz w:val="22"/>
          <w:szCs w:val="22"/>
        </w:rPr>
        <w:t>od 2. etap</w:t>
      </w:r>
      <w:r w:rsidRPr="00B202D6">
        <w:rPr>
          <w:sz w:val="22"/>
          <w:szCs w:val="22"/>
        </w:rPr>
        <w:t>y</w:t>
      </w:r>
      <w:r w:rsidR="000D2ED9" w:rsidRPr="00B202D6">
        <w:rPr>
          <w:sz w:val="22"/>
          <w:szCs w:val="22"/>
        </w:rPr>
        <w:t xml:space="preserve">, není </w:t>
      </w:r>
      <w:r w:rsidR="0047702E" w:rsidRPr="00B202D6">
        <w:rPr>
          <w:sz w:val="22"/>
          <w:szCs w:val="22"/>
        </w:rPr>
        <w:t xml:space="preserve">v této tabulce </w:t>
      </w:r>
      <w:r w:rsidR="000D2ED9" w:rsidRPr="00B202D6">
        <w:rPr>
          <w:sz w:val="22"/>
          <w:szCs w:val="22"/>
        </w:rPr>
        <w:t>1. etapa zahrnuta</w:t>
      </w:r>
      <w:r w:rsidR="00AC258E" w:rsidRPr="00B202D6">
        <w:rPr>
          <w:sz w:val="22"/>
          <w:szCs w:val="22"/>
        </w:rPr>
        <w:t xml:space="preserve"> (proto se např. podíl spokojených za 7 etap liší o 2 </w:t>
      </w:r>
      <w:proofErr w:type="spellStart"/>
      <w:proofErr w:type="gramStart"/>
      <w:r w:rsidR="00AC258E" w:rsidRPr="00B202D6">
        <w:rPr>
          <w:sz w:val="22"/>
          <w:szCs w:val="22"/>
        </w:rPr>
        <w:t>p.b</w:t>
      </w:r>
      <w:proofErr w:type="spellEnd"/>
      <w:r w:rsidR="00AC258E" w:rsidRPr="00B202D6">
        <w:rPr>
          <w:sz w:val="22"/>
          <w:szCs w:val="22"/>
        </w:rPr>
        <w:t>. od</w:t>
      </w:r>
      <w:proofErr w:type="gramEnd"/>
      <w:r w:rsidR="00AC258E" w:rsidRPr="00B202D6">
        <w:rPr>
          <w:sz w:val="22"/>
          <w:szCs w:val="22"/>
        </w:rPr>
        <w:t xml:space="preserve"> hodnoty za 8 etap)</w:t>
      </w:r>
      <w:r w:rsidR="000D2ED9" w:rsidRPr="00B202D6">
        <w:rPr>
          <w:sz w:val="22"/>
          <w:szCs w:val="22"/>
        </w:rPr>
        <w:t>.</w:t>
      </w:r>
      <w:r w:rsidRPr="00B202D6">
        <w:rPr>
          <w:sz w:val="22"/>
          <w:szCs w:val="22"/>
        </w:rPr>
        <w:t xml:space="preserve"> Z tabulky 5 je patrné, že </w:t>
      </w:r>
      <w:r w:rsidR="0047702E" w:rsidRPr="00B202D6">
        <w:rPr>
          <w:sz w:val="22"/>
          <w:szCs w:val="22"/>
        </w:rPr>
        <w:t>výše uvedené</w:t>
      </w:r>
      <w:r w:rsidRPr="00B202D6">
        <w:rPr>
          <w:sz w:val="22"/>
          <w:szCs w:val="22"/>
        </w:rPr>
        <w:t xml:space="preserve"> skupiny osob hodnotil</w:t>
      </w:r>
      <w:r w:rsidR="00AC258E" w:rsidRPr="00B202D6">
        <w:rPr>
          <w:sz w:val="22"/>
          <w:szCs w:val="22"/>
        </w:rPr>
        <w:t>y</w:t>
      </w:r>
      <w:r w:rsidRPr="00B202D6">
        <w:rPr>
          <w:sz w:val="22"/>
          <w:szCs w:val="22"/>
        </w:rPr>
        <w:t xml:space="preserve"> ubytování v minimální míře. Část osob, kter</w:t>
      </w:r>
      <w:r w:rsidR="0047702E" w:rsidRPr="00B202D6">
        <w:rPr>
          <w:sz w:val="22"/>
          <w:szCs w:val="22"/>
        </w:rPr>
        <w:t>á</w:t>
      </w:r>
      <w:r w:rsidRPr="00B202D6">
        <w:rPr>
          <w:sz w:val="22"/>
          <w:szCs w:val="22"/>
        </w:rPr>
        <w:t xml:space="preserve"> </w:t>
      </w:r>
      <w:r w:rsidR="0047702E" w:rsidRPr="00B202D6">
        <w:rPr>
          <w:sz w:val="22"/>
          <w:szCs w:val="22"/>
        </w:rPr>
        <w:t xml:space="preserve">si na hodnocení </w:t>
      </w:r>
      <w:r w:rsidRPr="00B202D6">
        <w:rPr>
          <w:sz w:val="22"/>
          <w:szCs w:val="22"/>
        </w:rPr>
        <w:t>net</w:t>
      </w:r>
      <w:r w:rsidR="0047702E" w:rsidRPr="00B202D6">
        <w:rPr>
          <w:sz w:val="22"/>
          <w:szCs w:val="22"/>
        </w:rPr>
        <w:t>roufla, činila</w:t>
      </w:r>
      <w:r w:rsidRPr="00B202D6">
        <w:rPr>
          <w:sz w:val="22"/>
          <w:szCs w:val="22"/>
        </w:rPr>
        <w:t xml:space="preserve"> 13 % osob ubytovaných v placeném ubytování, celkově 2 % návštěvníků kraje.</w:t>
      </w:r>
    </w:p>
    <w:p w:rsidR="009372D8" w:rsidRPr="00B202D6" w:rsidRDefault="009372D8" w:rsidP="00221175">
      <w:pPr>
        <w:pStyle w:val="Normlnpsmo"/>
        <w:spacing w:after="0"/>
        <w:ind w:left="360"/>
        <w:rPr>
          <w:sz w:val="22"/>
          <w:szCs w:val="22"/>
        </w:rPr>
      </w:pPr>
    </w:p>
    <w:p w:rsidR="009372D8" w:rsidRPr="00B202D6" w:rsidRDefault="009372D8" w:rsidP="00221175">
      <w:pPr>
        <w:pStyle w:val="Normlnpsmo"/>
        <w:spacing w:after="0"/>
        <w:ind w:left="360"/>
        <w:rPr>
          <w:sz w:val="22"/>
          <w:szCs w:val="22"/>
        </w:rPr>
      </w:pPr>
      <w:r w:rsidRPr="00B202D6">
        <w:rPr>
          <w:sz w:val="22"/>
          <w:szCs w:val="22"/>
        </w:rPr>
        <w:t>Tab. 5</w:t>
      </w:r>
      <w:r w:rsidR="00A265B5" w:rsidRPr="00B202D6">
        <w:rPr>
          <w:sz w:val="22"/>
          <w:szCs w:val="22"/>
        </w:rPr>
        <w:t xml:space="preserve"> </w:t>
      </w:r>
      <w:r w:rsidRPr="00B202D6">
        <w:rPr>
          <w:sz w:val="22"/>
          <w:szCs w:val="22"/>
        </w:rPr>
        <w:t>- Hodnocení ubytování podle délky pobytu a druhu ubytovacího zařízení</w:t>
      </w:r>
    </w:p>
    <w:tbl>
      <w:tblPr>
        <w:tblW w:w="8820" w:type="dxa"/>
        <w:jc w:val="center"/>
        <w:tblInd w:w="93" w:type="dxa"/>
        <w:tblLook w:val="04A0" w:firstRow="1" w:lastRow="0" w:firstColumn="1" w:lastColumn="0" w:noHBand="0" w:noVBand="1"/>
      </w:tblPr>
      <w:tblGrid>
        <w:gridCol w:w="3040"/>
        <w:gridCol w:w="720"/>
        <w:gridCol w:w="720"/>
        <w:gridCol w:w="720"/>
        <w:gridCol w:w="720"/>
        <w:gridCol w:w="720"/>
        <w:gridCol w:w="720"/>
        <w:gridCol w:w="720"/>
        <w:gridCol w:w="740"/>
      </w:tblGrid>
      <w:tr w:rsidR="009372D8" w:rsidRPr="00B202D6" w:rsidTr="009372D8">
        <w:trPr>
          <w:trHeight w:val="300"/>
          <w:jc w:val="center"/>
        </w:trPr>
        <w:tc>
          <w:tcPr>
            <w:tcW w:w="3040" w:type="dxa"/>
            <w:tcBorders>
              <w:top w:val="nil"/>
              <w:left w:val="nil"/>
              <w:bottom w:val="nil"/>
              <w:right w:val="nil"/>
            </w:tcBorders>
            <w:shd w:val="clear" w:color="000000" w:fill="FFFFFF"/>
            <w:noWrap/>
            <w:vAlign w:val="bottom"/>
            <w:hideMark/>
          </w:tcPr>
          <w:p w:rsidR="009372D8" w:rsidRPr="00B202D6" w:rsidRDefault="009372D8" w:rsidP="009372D8">
            <w:pPr>
              <w:spacing w:after="0" w:line="240" w:lineRule="auto"/>
              <w:rPr>
                <w:rFonts w:ascii="Arial" w:eastAsia="Times New Roman" w:hAnsi="Arial" w:cs="Arial"/>
                <w:color w:val="000000"/>
              </w:rPr>
            </w:pPr>
            <w:r w:rsidRPr="00B202D6">
              <w:rPr>
                <w:rFonts w:ascii="Arial" w:eastAsia="Times New Roman" w:hAnsi="Arial" w:cs="Arial"/>
                <w:color w:val="000000"/>
              </w:rPr>
              <w:t> </w:t>
            </w:r>
          </w:p>
        </w:tc>
        <w:tc>
          <w:tcPr>
            <w:tcW w:w="720" w:type="dxa"/>
            <w:tcBorders>
              <w:top w:val="nil"/>
              <w:left w:val="nil"/>
              <w:bottom w:val="nil"/>
              <w:right w:val="nil"/>
            </w:tcBorders>
            <w:shd w:val="clear" w:color="000000" w:fill="FFFFFF"/>
            <w:noWrap/>
            <w:vAlign w:val="bottom"/>
            <w:hideMark/>
          </w:tcPr>
          <w:p w:rsidR="009372D8" w:rsidRPr="00B202D6" w:rsidRDefault="009372D8" w:rsidP="009372D8">
            <w:pPr>
              <w:spacing w:after="0" w:line="240" w:lineRule="auto"/>
              <w:rPr>
                <w:rFonts w:ascii="Arial" w:eastAsia="Times New Roman" w:hAnsi="Arial" w:cs="Arial"/>
                <w:color w:val="000000"/>
              </w:rPr>
            </w:pPr>
            <w:r w:rsidRPr="00B202D6">
              <w:rPr>
                <w:rFonts w:ascii="Arial" w:eastAsia="Times New Roman" w:hAnsi="Arial" w:cs="Arial"/>
                <w:color w:val="000000"/>
              </w:rPr>
              <w:t> </w:t>
            </w:r>
          </w:p>
        </w:tc>
        <w:tc>
          <w:tcPr>
            <w:tcW w:w="720" w:type="dxa"/>
            <w:tcBorders>
              <w:top w:val="nil"/>
              <w:left w:val="nil"/>
              <w:bottom w:val="nil"/>
              <w:right w:val="nil"/>
            </w:tcBorders>
            <w:shd w:val="clear" w:color="000000" w:fill="FFFFFF"/>
            <w:noWrap/>
            <w:vAlign w:val="bottom"/>
            <w:hideMark/>
          </w:tcPr>
          <w:p w:rsidR="009372D8" w:rsidRPr="00B202D6" w:rsidRDefault="009372D8" w:rsidP="009372D8">
            <w:pPr>
              <w:spacing w:after="0" w:line="240" w:lineRule="auto"/>
              <w:rPr>
                <w:rFonts w:ascii="Arial" w:eastAsia="Times New Roman" w:hAnsi="Arial" w:cs="Arial"/>
                <w:color w:val="000000"/>
              </w:rPr>
            </w:pPr>
            <w:r w:rsidRPr="00B202D6">
              <w:rPr>
                <w:rFonts w:ascii="Arial" w:eastAsia="Times New Roman" w:hAnsi="Arial" w:cs="Arial"/>
                <w:color w:val="000000"/>
              </w:rPr>
              <w:t> </w:t>
            </w:r>
          </w:p>
        </w:tc>
        <w:tc>
          <w:tcPr>
            <w:tcW w:w="720" w:type="dxa"/>
            <w:tcBorders>
              <w:top w:val="nil"/>
              <w:left w:val="nil"/>
              <w:bottom w:val="nil"/>
              <w:right w:val="nil"/>
            </w:tcBorders>
            <w:shd w:val="clear" w:color="000000" w:fill="FFFFFF"/>
            <w:noWrap/>
            <w:vAlign w:val="bottom"/>
            <w:hideMark/>
          </w:tcPr>
          <w:p w:rsidR="009372D8" w:rsidRPr="00B202D6" w:rsidRDefault="009372D8" w:rsidP="009372D8">
            <w:pPr>
              <w:spacing w:after="0" w:line="240" w:lineRule="auto"/>
              <w:rPr>
                <w:rFonts w:ascii="Arial" w:eastAsia="Times New Roman" w:hAnsi="Arial" w:cs="Arial"/>
                <w:color w:val="000000"/>
              </w:rPr>
            </w:pPr>
            <w:r w:rsidRPr="00B202D6">
              <w:rPr>
                <w:rFonts w:ascii="Arial" w:eastAsia="Times New Roman" w:hAnsi="Arial" w:cs="Arial"/>
                <w:color w:val="000000"/>
              </w:rPr>
              <w:t> </w:t>
            </w:r>
          </w:p>
        </w:tc>
        <w:tc>
          <w:tcPr>
            <w:tcW w:w="720" w:type="dxa"/>
            <w:tcBorders>
              <w:top w:val="nil"/>
              <w:left w:val="nil"/>
              <w:bottom w:val="nil"/>
              <w:right w:val="nil"/>
            </w:tcBorders>
            <w:shd w:val="clear" w:color="000000" w:fill="FFFFFF"/>
            <w:noWrap/>
            <w:vAlign w:val="bottom"/>
            <w:hideMark/>
          </w:tcPr>
          <w:p w:rsidR="009372D8" w:rsidRPr="00B202D6" w:rsidRDefault="009372D8" w:rsidP="009372D8">
            <w:pPr>
              <w:spacing w:after="0" w:line="240" w:lineRule="auto"/>
              <w:rPr>
                <w:rFonts w:ascii="Arial" w:eastAsia="Times New Roman" w:hAnsi="Arial" w:cs="Arial"/>
                <w:color w:val="000000"/>
              </w:rPr>
            </w:pPr>
            <w:r w:rsidRPr="00B202D6">
              <w:rPr>
                <w:rFonts w:ascii="Arial" w:eastAsia="Times New Roman" w:hAnsi="Arial" w:cs="Arial"/>
                <w:color w:val="000000"/>
              </w:rPr>
              <w:t> </w:t>
            </w:r>
          </w:p>
        </w:tc>
        <w:tc>
          <w:tcPr>
            <w:tcW w:w="720" w:type="dxa"/>
            <w:tcBorders>
              <w:top w:val="nil"/>
              <w:left w:val="nil"/>
              <w:bottom w:val="nil"/>
              <w:right w:val="nil"/>
            </w:tcBorders>
            <w:shd w:val="clear" w:color="000000" w:fill="FFFFFF"/>
            <w:noWrap/>
            <w:vAlign w:val="bottom"/>
            <w:hideMark/>
          </w:tcPr>
          <w:p w:rsidR="009372D8" w:rsidRPr="00B202D6" w:rsidRDefault="009372D8" w:rsidP="009372D8">
            <w:pPr>
              <w:spacing w:after="0" w:line="240" w:lineRule="auto"/>
              <w:rPr>
                <w:rFonts w:ascii="Arial" w:eastAsia="Times New Roman" w:hAnsi="Arial" w:cs="Arial"/>
                <w:color w:val="000000"/>
              </w:rPr>
            </w:pPr>
            <w:r w:rsidRPr="00B202D6">
              <w:rPr>
                <w:rFonts w:ascii="Arial" w:eastAsia="Times New Roman" w:hAnsi="Arial" w:cs="Arial"/>
                <w:color w:val="000000"/>
              </w:rPr>
              <w:t> </w:t>
            </w:r>
          </w:p>
        </w:tc>
        <w:tc>
          <w:tcPr>
            <w:tcW w:w="2180" w:type="dxa"/>
            <w:gridSpan w:val="3"/>
            <w:tcBorders>
              <w:top w:val="nil"/>
              <w:left w:val="nil"/>
              <w:bottom w:val="single" w:sz="8" w:space="0" w:color="auto"/>
              <w:right w:val="nil"/>
            </w:tcBorders>
            <w:shd w:val="clear" w:color="000000" w:fill="FFFFFF"/>
            <w:noWrap/>
            <w:vAlign w:val="bottom"/>
            <w:hideMark/>
          </w:tcPr>
          <w:p w:rsidR="009372D8" w:rsidRPr="00B202D6" w:rsidRDefault="009372D8" w:rsidP="009372D8">
            <w:pPr>
              <w:spacing w:after="0" w:line="240" w:lineRule="auto"/>
              <w:jc w:val="right"/>
              <w:rPr>
                <w:rFonts w:ascii="Arial" w:eastAsia="Times New Roman" w:hAnsi="Arial" w:cs="Arial"/>
                <w:color w:val="000000"/>
              </w:rPr>
            </w:pPr>
            <w:r w:rsidRPr="00B202D6">
              <w:rPr>
                <w:rFonts w:ascii="Arial" w:eastAsia="Times New Roman" w:hAnsi="Arial" w:cs="Arial"/>
                <w:color w:val="000000"/>
              </w:rPr>
              <w:t>podíl osob v %</w:t>
            </w:r>
          </w:p>
        </w:tc>
      </w:tr>
      <w:tr w:rsidR="009372D8" w:rsidRPr="00B202D6" w:rsidTr="009372D8">
        <w:trPr>
          <w:trHeight w:val="285"/>
          <w:jc w:val="center"/>
        </w:trPr>
        <w:tc>
          <w:tcPr>
            <w:tcW w:w="3040" w:type="dxa"/>
            <w:vMerge w:val="restart"/>
            <w:tcBorders>
              <w:top w:val="single" w:sz="8" w:space="0" w:color="auto"/>
              <w:left w:val="nil"/>
              <w:bottom w:val="single" w:sz="8" w:space="0" w:color="000000"/>
              <w:right w:val="single" w:sz="4" w:space="0" w:color="auto"/>
            </w:tcBorders>
            <w:shd w:val="clear" w:color="000000" w:fill="FFFFFF"/>
            <w:vAlign w:val="center"/>
            <w:hideMark/>
          </w:tcPr>
          <w:p w:rsidR="009372D8" w:rsidRPr="00B202D6" w:rsidRDefault="009372D8" w:rsidP="009372D8">
            <w:pPr>
              <w:spacing w:after="0" w:line="240" w:lineRule="auto"/>
              <w:jc w:val="center"/>
              <w:rPr>
                <w:rFonts w:ascii="Arial" w:eastAsia="Times New Roman" w:hAnsi="Arial" w:cs="Arial"/>
                <w:color w:val="000000"/>
              </w:rPr>
            </w:pPr>
            <w:r w:rsidRPr="00B202D6">
              <w:rPr>
                <w:rFonts w:ascii="Arial" w:eastAsia="Times New Roman" w:hAnsi="Arial" w:cs="Arial"/>
                <w:color w:val="000000"/>
              </w:rPr>
              <w:t>Celková spokojenost s ubytováním</w:t>
            </w:r>
          </w:p>
        </w:tc>
        <w:tc>
          <w:tcPr>
            <w:tcW w:w="720" w:type="dxa"/>
            <w:vMerge w:val="restart"/>
            <w:tcBorders>
              <w:top w:val="single" w:sz="8" w:space="0" w:color="auto"/>
              <w:left w:val="single" w:sz="4" w:space="0" w:color="auto"/>
              <w:bottom w:val="single" w:sz="8" w:space="0" w:color="000000"/>
              <w:right w:val="single" w:sz="4" w:space="0" w:color="auto"/>
            </w:tcBorders>
            <w:shd w:val="clear" w:color="000000" w:fill="FFFFFF"/>
            <w:textDirection w:val="btLr"/>
            <w:vAlign w:val="center"/>
            <w:hideMark/>
          </w:tcPr>
          <w:p w:rsidR="009372D8" w:rsidRPr="00B202D6" w:rsidRDefault="009372D8" w:rsidP="009372D8">
            <w:pPr>
              <w:spacing w:after="0" w:line="240" w:lineRule="auto"/>
              <w:jc w:val="center"/>
              <w:rPr>
                <w:rFonts w:ascii="Arial" w:eastAsia="Times New Roman" w:hAnsi="Arial" w:cs="Arial"/>
                <w:color w:val="000000"/>
              </w:rPr>
            </w:pPr>
            <w:r w:rsidRPr="00B202D6">
              <w:rPr>
                <w:rFonts w:ascii="Arial" w:eastAsia="Times New Roman" w:hAnsi="Arial" w:cs="Arial"/>
                <w:color w:val="000000"/>
              </w:rPr>
              <w:t>Jednodenní návštěvníci</w:t>
            </w:r>
          </w:p>
        </w:tc>
        <w:tc>
          <w:tcPr>
            <w:tcW w:w="720" w:type="dxa"/>
            <w:vMerge w:val="restart"/>
            <w:tcBorders>
              <w:top w:val="single" w:sz="8" w:space="0" w:color="auto"/>
              <w:left w:val="single" w:sz="4" w:space="0" w:color="auto"/>
              <w:bottom w:val="single" w:sz="8" w:space="0" w:color="000000"/>
              <w:right w:val="single" w:sz="4" w:space="0" w:color="auto"/>
            </w:tcBorders>
            <w:shd w:val="clear" w:color="000000" w:fill="FFFFFF"/>
            <w:textDirection w:val="btLr"/>
            <w:vAlign w:val="center"/>
            <w:hideMark/>
          </w:tcPr>
          <w:p w:rsidR="009372D8" w:rsidRPr="00B202D6" w:rsidRDefault="009372D8" w:rsidP="009372D8">
            <w:pPr>
              <w:spacing w:after="0" w:line="240" w:lineRule="auto"/>
              <w:jc w:val="center"/>
              <w:rPr>
                <w:rFonts w:ascii="Arial" w:eastAsia="Times New Roman" w:hAnsi="Arial" w:cs="Arial"/>
                <w:color w:val="000000"/>
              </w:rPr>
            </w:pPr>
            <w:r w:rsidRPr="00B202D6">
              <w:rPr>
                <w:rFonts w:ascii="Arial" w:eastAsia="Times New Roman" w:hAnsi="Arial" w:cs="Arial"/>
                <w:color w:val="000000"/>
              </w:rPr>
              <w:t>Vícedenní návštěvníci</w:t>
            </w:r>
          </w:p>
        </w:tc>
        <w:tc>
          <w:tcPr>
            <w:tcW w:w="3600" w:type="dxa"/>
            <w:gridSpan w:val="5"/>
            <w:tcBorders>
              <w:top w:val="single" w:sz="8" w:space="0" w:color="auto"/>
              <w:left w:val="single" w:sz="4" w:space="0" w:color="auto"/>
              <w:bottom w:val="single" w:sz="4" w:space="0" w:color="000000"/>
              <w:right w:val="single" w:sz="4" w:space="0" w:color="auto"/>
            </w:tcBorders>
            <w:shd w:val="clear" w:color="000000" w:fill="FFFFFF"/>
            <w:vAlign w:val="center"/>
            <w:hideMark/>
          </w:tcPr>
          <w:p w:rsidR="009372D8" w:rsidRPr="00B202D6" w:rsidRDefault="009372D8" w:rsidP="009372D8">
            <w:pPr>
              <w:spacing w:after="0" w:line="240" w:lineRule="auto"/>
              <w:jc w:val="center"/>
              <w:rPr>
                <w:rFonts w:ascii="Arial" w:eastAsia="Times New Roman" w:hAnsi="Arial" w:cs="Arial"/>
                <w:color w:val="000000"/>
              </w:rPr>
            </w:pPr>
            <w:r w:rsidRPr="00B202D6">
              <w:rPr>
                <w:rFonts w:ascii="Arial" w:eastAsia="Times New Roman" w:hAnsi="Arial" w:cs="Arial"/>
                <w:color w:val="000000"/>
              </w:rPr>
              <w:t>z toho</w:t>
            </w:r>
          </w:p>
        </w:tc>
        <w:tc>
          <w:tcPr>
            <w:tcW w:w="740" w:type="dxa"/>
            <w:tcBorders>
              <w:top w:val="single" w:sz="8" w:space="0" w:color="auto"/>
              <w:left w:val="nil"/>
              <w:bottom w:val="nil"/>
              <w:right w:val="nil"/>
            </w:tcBorders>
            <w:shd w:val="clear" w:color="000000" w:fill="FFFFFF"/>
            <w:noWrap/>
            <w:vAlign w:val="center"/>
            <w:hideMark/>
          </w:tcPr>
          <w:p w:rsidR="009372D8" w:rsidRPr="00B202D6" w:rsidRDefault="009372D8" w:rsidP="009372D8">
            <w:pPr>
              <w:spacing w:after="0" w:line="240" w:lineRule="auto"/>
              <w:rPr>
                <w:rFonts w:ascii="Arial" w:eastAsia="Times New Roman" w:hAnsi="Arial" w:cs="Arial"/>
                <w:color w:val="000000"/>
              </w:rPr>
            </w:pPr>
            <w:r w:rsidRPr="00B202D6">
              <w:rPr>
                <w:rFonts w:ascii="Arial" w:eastAsia="Times New Roman" w:hAnsi="Arial" w:cs="Arial"/>
                <w:color w:val="000000"/>
              </w:rPr>
              <w:t> </w:t>
            </w:r>
          </w:p>
        </w:tc>
      </w:tr>
      <w:tr w:rsidR="009372D8" w:rsidRPr="00B202D6" w:rsidTr="009372D8">
        <w:trPr>
          <w:trHeight w:val="2220"/>
          <w:jc w:val="center"/>
        </w:trPr>
        <w:tc>
          <w:tcPr>
            <w:tcW w:w="3040" w:type="dxa"/>
            <w:vMerge/>
            <w:tcBorders>
              <w:top w:val="single" w:sz="8" w:space="0" w:color="auto"/>
              <w:left w:val="nil"/>
              <w:bottom w:val="single" w:sz="8" w:space="0" w:color="000000"/>
              <w:right w:val="single" w:sz="4" w:space="0" w:color="auto"/>
            </w:tcBorders>
            <w:vAlign w:val="center"/>
            <w:hideMark/>
          </w:tcPr>
          <w:p w:rsidR="009372D8" w:rsidRPr="00B202D6" w:rsidRDefault="009372D8" w:rsidP="009372D8">
            <w:pPr>
              <w:spacing w:after="0" w:line="240" w:lineRule="auto"/>
              <w:rPr>
                <w:rFonts w:ascii="Arial" w:eastAsia="Times New Roman" w:hAnsi="Arial" w:cs="Arial"/>
                <w:color w:val="000000"/>
              </w:rPr>
            </w:pPr>
          </w:p>
        </w:tc>
        <w:tc>
          <w:tcPr>
            <w:tcW w:w="720" w:type="dxa"/>
            <w:vMerge/>
            <w:tcBorders>
              <w:top w:val="single" w:sz="8" w:space="0" w:color="auto"/>
              <w:left w:val="single" w:sz="4" w:space="0" w:color="auto"/>
              <w:bottom w:val="single" w:sz="8" w:space="0" w:color="000000"/>
              <w:right w:val="single" w:sz="4" w:space="0" w:color="auto"/>
            </w:tcBorders>
            <w:vAlign w:val="center"/>
            <w:hideMark/>
          </w:tcPr>
          <w:p w:rsidR="009372D8" w:rsidRPr="00B202D6" w:rsidRDefault="009372D8" w:rsidP="009372D8">
            <w:pPr>
              <w:spacing w:after="0" w:line="240" w:lineRule="auto"/>
              <w:rPr>
                <w:rFonts w:ascii="Arial" w:eastAsia="Times New Roman" w:hAnsi="Arial" w:cs="Arial"/>
                <w:color w:val="000000"/>
              </w:rPr>
            </w:pPr>
          </w:p>
        </w:tc>
        <w:tc>
          <w:tcPr>
            <w:tcW w:w="720" w:type="dxa"/>
            <w:vMerge/>
            <w:tcBorders>
              <w:top w:val="single" w:sz="8" w:space="0" w:color="auto"/>
              <w:left w:val="single" w:sz="4" w:space="0" w:color="auto"/>
              <w:bottom w:val="single" w:sz="8" w:space="0" w:color="000000"/>
              <w:right w:val="single" w:sz="4" w:space="0" w:color="auto"/>
            </w:tcBorders>
            <w:vAlign w:val="center"/>
            <w:hideMark/>
          </w:tcPr>
          <w:p w:rsidR="009372D8" w:rsidRPr="00B202D6" w:rsidRDefault="009372D8" w:rsidP="009372D8">
            <w:pPr>
              <w:spacing w:after="0" w:line="240" w:lineRule="auto"/>
              <w:rPr>
                <w:rFonts w:ascii="Arial" w:eastAsia="Times New Roman" w:hAnsi="Arial" w:cs="Arial"/>
                <w:color w:val="000000"/>
              </w:rPr>
            </w:pPr>
          </w:p>
        </w:tc>
        <w:tc>
          <w:tcPr>
            <w:tcW w:w="720" w:type="dxa"/>
            <w:tcBorders>
              <w:top w:val="nil"/>
              <w:left w:val="single" w:sz="4" w:space="0" w:color="auto"/>
              <w:bottom w:val="single" w:sz="8" w:space="0" w:color="auto"/>
              <w:right w:val="single" w:sz="4" w:space="0" w:color="auto"/>
            </w:tcBorders>
            <w:shd w:val="clear" w:color="000000" w:fill="FFFFFF"/>
            <w:textDirection w:val="btLr"/>
            <w:vAlign w:val="center"/>
            <w:hideMark/>
          </w:tcPr>
          <w:p w:rsidR="009372D8" w:rsidRPr="00B202D6" w:rsidRDefault="009372D8" w:rsidP="009372D8">
            <w:pPr>
              <w:spacing w:after="0" w:line="240" w:lineRule="auto"/>
              <w:jc w:val="center"/>
              <w:rPr>
                <w:rFonts w:ascii="Arial" w:eastAsia="Times New Roman" w:hAnsi="Arial" w:cs="Arial"/>
                <w:color w:val="000000"/>
              </w:rPr>
            </w:pPr>
            <w:r w:rsidRPr="00B202D6">
              <w:rPr>
                <w:rFonts w:ascii="Arial" w:eastAsia="Times New Roman" w:hAnsi="Arial" w:cs="Arial"/>
                <w:color w:val="000000"/>
              </w:rPr>
              <w:t>Hotel, motel, penzion</w:t>
            </w:r>
          </w:p>
        </w:tc>
        <w:tc>
          <w:tcPr>
            <w:tcW w:w="720" w:type="dxa"/>
            <w:tcBorders>
              <w:top w:val="nil"/>
              <w:left w:val="nil"/>
              <w:bottom w:val="single" w:sz="8" w:space="0" w:color="auto"/>
              <w:right w:val="single" w:sz="4" w:space="0" w:color="auto"/>
            </w:tcBorders>
            <w:shd w:val="clear" w:color="000000" w:fill="FFFFFF"/>
            <w:textDirection w:val="btLr"/>
            <w:vAlign w:val="center"/>
            <w:hideMark/>
          </w:tcPr>
          <w:p w:rsidR="009372D8" w:rsidRPr="00B202D6" w:rsidRDefault="009372D8" w:rsidP="009372D8">
            <w:pPr>
              <w:spacing w:after="0" w:line="240" w:lineRule="auto"/>
              <w:jc w:val="center"/>
              <w:rPr>
                <w:rFonts w:ascii="Arial" w:eastAsia="Times New Roman" w:hAnsi="Arial" w:cs="Arial"/>
                <w:color w:val="000000"/>
              </w:rPr>
            </w:pPr>
            <w:r w:rsidRPr="00B202D6">
              <w:rPr>
                <w:rFonts w:ascii="Arial" w:eastAsia="Times New Roman" w:hAnsi="Arial" w:cs="Arial"/>
                <w:color w:val="000000"/>
              </w:rPr>
              <w:t>Kemp</w:t>
            </w:r>
          </w:p>
        </w:tc>
        <w:tc>
          <w:tcPr>
            <w:tcW w:w="720" w:type="dxa"/>
            <w:tcBorders>
              <w:top w:val="nil"/>
              <w:left w:val="nil"/>
              <w:bottom w:val="single" w:sz="8" w:space="0" w:color="auto"/>
              <w:right w:val="single" w:sz="4" w:space="0" w:color="auto"/>
            </w:tcBorders>
            <w:shd w:val="clear" w:color="000000" w:fill="FFFFFF"/>
            <w:textDirection w:val="btLr"/>
            <w:vAlign w:val="center"/>
            <w:hideMark/>
          </w:tcPr>
          <w:p w:rsidR="009372D8" w:rsidRPr="00B202D6" w:rsidRDefault="009372D8" w:rsidP="009372D8">
            <w:pPr>
              <w:spacing w:after="0" w:line="240" w:lineRule="auto"/>
              <w:jc w:val="center"/>
              <w:rPr>
                <w:rFonts w:ascii="Arial" w:eastAsia="Times New Roman" w:hAnsi="Arial" w:cs="Arial"/>
                <w:color w:val="000000"/>
              </w:rPr>
            </w:pPr>
            <w:r w:rsidRPr="00B202D6">
              <w:rPr>
                <w:rFonts w:ascii="Arial" w:eastAsia="Times New Roman" w:hAnsi="Arial" w:cs="Arial"/>
                <w:color w:val="000000"/>
              </w:rPr>
              <w:t xml:space="preserve">Ostatní hromadná ubyt. </w:t>
            </w:r>
            <w:proofErr w:type="gramStart"/>
            <w:r w:rsidRPr="00B202D6">
              <w:rPr>
                <w:rFonts w:ascii="Arial" w:eastAsia="Times New Roman" w:hAnsi="Arial" w:cs="Arial"/>
                <w:color w:val="000000"/>
              </w:rPr>
              <w:t>zařízení</w:t>
            </w:r>
            <w:proofErr w:type="gramEnd"/>
          </w:p>
        </w:tc>
        <w:tc>
          <w:tcPr>
            <w:tcW w:w="720" w:type="dxa"/>
            <w:tcBorders>
              <w:top w:val="nil"/>
              <w:left w:val="nil"/>
              <w:bottom w:val="single" w:sz="8" w:space="0" w:color="auto"/>
              <w:right w:val="single" w:sz="4" w:space="0" w:color="auto"/>
            </w:tcBorders>
            <w:shd w:val="clear" w:color="000000" w:fill="FFFFFF"/>
            <w:textDirection w:val="btLr"/>
            <w:vAlign w:val="center"/>
            <w:hideMark/>
          </w:tcPr>
          <w:p w:rsidR="009372D8" w:rsidRPr="00B202D6" w:rsidRDefault="009372D8" w:rsidP="009372D8">
            <w:pPr>
              <w:spacing w:after="0" w:line="240" w:lineRule="auto"/>
              <w:jc w:val="center"/>
              <w:rPr>
                <w:rFonts w:ascii="Arial" w:eastAsia="Times New Roman" w:hAnsi="Arial" w:cs="Arial"/>
                <w:color w:val="000000"/>
              </w:rPr>
            </w:pPr>
            <w:r w:rsidRPr="00B202D6">
              <w:rPr>
                <w:rFonts w:ascii="Arial" w:eastAsia="Times New Roman" w:hAnsi="Arial" w:cs="Arial"/>
                <w:color w:val="000000"/>
              </w:rPr>
              <w:t>Placené ubytování v soukromí</w:t>
            </w:r>
          </w:p>
        </w:tc>
        <w:tc>
          <w:tcPr>
            <w:tcW w:w="720" w:type="dxa"/>
            <w:tcBorders>
              <w:top w:val="nil"/>
              <w:left w:val="nil"/>
              <w:bottom w:val="single" w:sz="8" w:space="0" w:color="auto"/>
              <w:right w:val="single" w:sz="4" w:space="0" w:color="auto"/>
            </w:tcBorders>
            <w:shd w:val="clear" w:color="000000" w:fill="FFFFFF"/>
            <w:textDirection w:val="btLr"/>
            <w:vAlign w:val="center"/>
            <w:hideMark/>
          </w:tcPr>
          <w:p w:rsidR="009372D8" w:rsidRPr="00B202D6" w:rsidRDefault="009372D8" w:rsidP="009372D8">
            <w:pPr>
              <w:spacing w:after="0" w:line="240" w:lineRule="auto"/>
              <w:jc w:val="center"/>
              <w:rPr>
                <w:rFonts w:ascii="Arial" w:eastAsia="Times New Roman" w:hAnsi="Arial" w:cs="Arial"/>
                <w:color w:val="000000"/>
              </w:rPr>
            </w:pPr>
            <w:r w:rsidRPr="00B202D6">
              <w:rPr>
                <w:rFonts w:ascii="Arial" w:eastAsia="Times New Roman" w:hAnsi="Arial" w:cs="Arial"/>
                <w:color w:val="000000"/>
              </w:rPr>
              <w:t>Neplacené ubytování</w:t>
            </w:r>
          </w:p>
        </w:tc>
        <w:tc>
          <w:tcPr>
            <w:tcW w:w="740" w:type="dxa"/>
            <w:tcBorders>
              <w:top w:val="nil"/>
              <w:left w:val="single" w:sz="4" w:space="0" w:color="auto"/>
              <w:bottom w:val="single" w:sz="8" w:space="0" w:color="auto"/>
              <w:right w:val="nil"/>
            </w:tcBorders>
            <w:shd w:val="clear" w:color="000000" w:fill="FFFFFF"/>
            <w:textDirection w:val="btLr"/>
            <w:vAlign w:val="center"/>
            <w:hideMark/>
          </w:tcPr>
          <w:p w:rsidR="009372D8" w:rsidRPr="00B202D6" w:rsidRDefault="009372D8" w:rsidP="000D2ED9">
            <w:pPr>
              <w:spacing w:after="0" w:line="240" w:lineRule="auto"/>
              <w:jc w:val="center"/>
              <w:rPr>
                <w:rFonts w:ascii="Arial" w:eastAsia="Times New Roman" w:hAnsi="Arial" w:cs="Arial"/>
                <w:color w:val="000000"/>
              </w:rPr>
            </w:pPr>
            <w:proofErr w:type="gramStart"/>
            <w:r w:rsidRPr="00B202D6">
              <w:rPr>
                <w:rFonts w:ascii="Arial" w:eastAsia="Times New Roman" w:hAnsi="Arial" w:cs="Arial"/>
                <w:color w:val="000000"/>
              </w:rPr>
              <w:t>Celkem</w:t>
            </w:r>
            <w:r w:rsidR="000D2ED9" w:rsidRPr="00B202D6">
              <w:rPr>
                <w:rFonts w:ascii="Arial" w:eastAsia="Times New Roman" w:hAnsi="Arial" w:cs="Arial"/>
                <w:color w:val="000000"/>
              </w:rPr>
              <w:t xml:space="preserve"> (2.-8. etapa</w:t>
            </w:r>
            <w:proofErr w:type="gramEnd"/>
            <w:r w:rsidR="000D2ED9" w:rsidRPr="00B202D6">
              <w:rPr>
                <w:rFonts w:ascii="Arial" w:eastAsia="Times New Roman" w:hAnsi="Arial" w:cs="Arial"/>
                <w:color w:val="000000"/>
              </w:rPr>
              <w:t>)</w:t>
            </w:r>
          </w:p>
        </w:tc>
      </w:tr>
      <w:tr w:rsidR="009372D8" w:rsidRPr="00B202D6" w:rsidTr="009372D8">
        <w:trPr>
          <w:trHeight w:val="300"/>
          <w:jc w:val="center"/>
        </w:trPr>
        <w:tc>
          <w:tcPr>
            <w:tcW w:w="3040" w:type="dxa"/>
            <w:tcBorders>
              <w:top w:val="nil"/>
              <w:left w:val="nil"/>
              <w:bottom w:val="nil"/>
              <w:right w:val="single" w:sz="4" w:space="0" w:color="auto"/>
            </w:tcBorders>
            <w:shd w:val="clear" w:color="000000" w:fill="FFFFFF"/>
            <w:noWrap/>
            <w:vAlign w:val="center"/>
            <w:hideMark/>
          </w:tcPr>
          <w:p w:rsidR="009372D8" w:rsidRPr="00B202D6" w:rsidRDefault="009372D8" w:rsidP="009372D8">
            <w:pPr>
              <w:spacing w:after="0" w:line="240" w:lineRule="auto"/>
              <w:rPr>
                <w:rFonts w:ascii="Arial" w:eastAsia="Times New Roman" w:hAnsi="Arial" w:cs="Arial"/>
                <w:color w:val="000000"/>
              </w:rPr>
            </w:pPr>
            <w:r w:rsidRPr="00B202D6">
              <w:rPr>
                <w:rFonts w:ascii="Arial" w:eastAsia="Times New Roman" w:hAnsi="Arial" w:cs="Arial"/>
                <w:color w:val="000000"/>
              </w:rPr>
              <w:t>Spokojen (1-2)</w:t>
            </w:r>
          </w:p>
        </w:tc>
        <w:tc>
          <w:tcPr>
            <w:tcW w:w="720" w:type="dxa"/>
            <w:tcBorders>
              <w:top w:val="nil"/>
              <w:left w:val="single" w:sz="4" w:space="0" w:color="auto"/>
              <w:bottom w:val="nil"/>
              <w:right w:val="single" w:sz="4" w:space="0" w:color="auto"/>
            </w:tcBorders>
            <w:shd w:val="clear" w:color="000000" w:fill="FFFFFF"/>
            <w:vAlign w:val="center"/>
            <w:hideMark/>
          </w:tcPr>
          <w:p w:rsidR="009372D8" w:rsidRPr="00B202D6" w:rsidRDefault="009372D8" w:rsidP="009372D8">
            <w:pPr>
              <w:spacing w:after="0" w:line="240" w:lineRule="auto"/>
              <w:jc w:val="right"/>
              <w:rPr>
                <w:rFonts w:ascii="Arial" w:eastAsia="Times New Roman" w:hAnsi="Arial" w:cs="Arial"/>
                <w:color w:val="000000"/>
              </w:rPr>
            </w:pPr>
            <w:r w:rsidRPr="00B202D6">
              <w:rPr>
                <w:rFonts w:ascii="Arial" w:eastAsia="Times New Roman" w:hAnsi="Arial" w:cs="Arial"/>
                <w:color w:val="000000"/>
              </w:rPr>
              <w:t>6</w:t>
            </w:r>
          </w:p>
        </w:tc>
        <w:tc>
          <w:tcPr>
            <w:tcW w:w="720" w:type="dxa"/>
            <w:tcBorders>
              <w:top w:val="nil"/>
              <w:left w:val="nil"/>
              <w:bottom w:val="nil"/>
              <w:right w:val="single" w:sz="4" w:space="0" w:color="auto"/>
            </w:tcBorders>
            <w:shd w:val="clear" w:color="000000" w:fill="FFFFFF"/>
            <w:vAlign w:val="center"/>
            <w:hideMark/>
          </w:tcPr>
          <w:p w:rsidR="009372D8" w:rsidRPr="00B202D6" w:rsidRDefault="009372D8" w:rsidP="009372D8">
            <w:pPr>
              <w:spacing w:after="0" w:line="240" w:lineRule="auto"/>
              <w:jc w:val="right"/>
              <w:rPr>
                <w:rFonts w:ascii="Arial" w:eastAsia="Times New Roman" w:hAnsi="Arial" w:cs="Arial"/>
                <w:color w:val="000000"/>
              </w:rPr>
            </w:pPr>
            <w:r w:rsidRPr="00B202D6">
              <w:rPr>
                <w:rFonts w:ascii="Arial" w:eastAsia="Times New Roman" w:hAnsi="Arial" w:cs="Arial"/>
                <w:color w:val="000000"/>
              </w:rPr>
              <w:t>52</w:t>
            </w:r>
          </w:p>
        </w:tc>
        <w:tc>
          <w:tcPr>
            <w:tcW w:w="720" w:type="dxa"/>
            <w:tcBorders>
              <w:top w:val="nil"/>
              <w:left w:val="nil"/>
              <w:bottom w:val="nil"/>
              <w:right w:val="single" w:sz="4" w:space="0" w:color="auto"/>
            </w:tcBorders>
            <w:shd w:val="clear" w:color="000000" w:fill="FFFFFF"/>
            <w:vAlign w:val="center"/>
            <w:hideMark/>
          </w:tcPr>
          <w:p w:rsidR="009372D8" w:rsidRPr="00B202D6" w:rsidRDefault="009372D8" w:rsidP="009372D8">
            <w:pPr>
              <w:spacing w:after="0" w:line="240" w:lineRule="auto"/>
              <w:jc w:val="right"/>
              <w:rPr>
                <w:rFonts w:ascii="Arial" w:eastAsia="Times New Roman" w:hAnsi="Arial" w:cs="Arial"/>
                <w:b/>
                <w:bCs/>
                <w:color w:val="FF0000"/>
              </w:rPr>
            </w:pPr>
            <w:r w:rsidRPr="00B202D6">
              <w:rPr>
                <w:rFonts w:ascii="Arial" w:eastAsia="Times New Roman" w:hAnsi="Arial" w:cs="Arial"/>
                <w:b/>
                <w:bCs/>
                <w:color w:val="FF0000"/>
              </w:rPr>
              <w:t>84</w:t>
            </w:r>
          </w:p>
        </w:tc>
        <w:tc>
          <w:tcPr>
            <w:tcW w:w="720" w:type="dxa"/>
            <w:tcBorders>
              <w:top w:val="nil"/>
              <w:left w:val="nil"/>
              <w:bottom w:val="nil"/>
              <w:right w:val="single" w:sz="4" w:space="0" w:color="auto"/>
            </w:tcBorders>
            <w:shd w:val="clear" w:color="000000" w:fill="FFFFFF"/>
            <w:vAlign w:val="center"/>
            <w:hideMark/>
          </w:tcPr>
          <w:p w:rsidR="009372D8" w:rsidRPr="00B202D6" w:rsidRDefault="009372D8" w:rsidP="009372D8">
            <w:pPr>
              <w:spacing w:after="0" w:line="240" w:lineRule="auto"/>
              <w:jc w:val="right"/>
              <w:rPr>
                <w:rFonts w:ascii="Arial" w:eastAsia="Times New Roman" w:hAnsi="Arial" w:cs="Arial"/>
                <w:b/>
                <w:bCs/>
                <w:color w:val="FF0000"/>
              </w:rPr>
            </w:pPr>
            <w:r w:rsidRPr="00B202D6">
              <w:rPr>
                <w:rFonts w:ascii="Arial" w:eastAsia="Times New Roman" w:hAnsi="Arial" w:cs="Arial"/>
                <w:b/>
                <w:bCs/>
                <w:color w:val="FF0000"/>
              </w:rPr>
              <w:t>61</w:t>
            </w:r>
          </w:p>
        </w:tc>
        <w:tc>
          <w:tcPr>
            <w:tcW w:w="720" w:type="dxa"/>
            <w:tcBorders>
              <w:top w:val="nil"/>
              <w:left w:val="nil"/>
              <w:bottom w:val="nil"/>
              <w:right w:val="single" w:sz="4" w:space="0" w:color="auto"/>
            </w:tcBorders>
            <w:shd w:val="clear" w:color="000000" w:fill="FFFFFF"/>
            <w:vAlign w:val="center"/>
            <w:hideMark/>
          </w:tcPr>
          <w:p w:rsidR="009372D8" w:rsidRPr="00B202D6" w:rsidRDefault="009372D8" w:rsidP="009372D8">
            <w:pPr>
              <w:spacing w:after="0" w:line="240" w:lineRule="auto"/>
              <w:jc w:val="right"/>
              <w:rPr>
                <w:rFonts w:ascii="Arial" w:eastAsia="Times New Roman" w:hAnsi="Arial" w:cs="Arial"/>
                <w:b/>
                <w:bCs/>
                <w:color w:val="FF0000"/>
              </w:rPr>
            </w:pPr>
            <w:r w:rsidRPr="00B202D6">
              <w:rPr>
                <w:rFonts w:ascii="Arial" w:eastAsia="Times New Roman" w:hAnsi="Arial" w:cs="Arial"/>
                <w:b/>
                <w:bCs/>
                <w:color w:val="FF0000"/>
              </w:rPr>
              <w:t>70</w:t>
            </w:r>
          </w:p>
        </w:tc>
        <w:tc>
          <w:tcPr>
            <w:tcW w:w="720" w:type="dxa"/>
            <w:tcBorders>
              <w:top w:val="nil"/>
              <w:left w:val="nil"/>
              <w:bottom w:val="nil"/>
              <w:right w:val="single" w:sz="4" w:space="0" w:color="auto"/>
            </w:tcBorders>
            <w:shd w:val="clear" w:color="000000" w:fill="FFFFFF"/>
            <w:vAlign w:val="center"/>
            <w:hideMark/>
          </w:tcPr>
          <w:p w:rsidR="009372D8" w:rsidRPr="00B202D6" w:rsidRDefault="009372D8" w:rsidP="009372D8">
            <w:pPr>
              <w:spacing w:after="0" w:line="240" w:lineRule="auto"/>
              <w:jc w:val="right"/>
              <w:rPr>
                <w:rFonts w:ascii="Arial" w:eastAsia="Times New Roman" w:hAnsi="Arial" w:cs="Arial"/>
                <w:b/>
                <w:bCs/>
                <w:color w:val="FF0000"/>
              </w:rPr>
            </w:pPr>
            <w:r w:rsidRPr="00B202D6">
              <w:rPr>
                <w:rFonts w:ascii="Arial" w:eastAsia="Times New Roman" w:hAnsi="Arial" w:cs="Arial"/>
                <w:b/>
                <w:bCs/>
                <w:color w:val="FF0000"/>
              </w:rPr>
              <w:t>78</w:t>
            </w:r>
          </w:p>
        </w:tc>
        <w:tc>
          <w:tcPr>
            <w:tcW w:w="720" w:type="dxa"/>
            <w:tcBorders>
              <w:top w:val="nil"/>
              <w:left w:val="nil"/>
              <w:bottom w:val="nil"/>
              <w:right w:val="single" w:sz="4" w:space="0" w:color="auto"/>
            </w:tcBorders>
            <w:shd w:val="clear" w:color="000000" w:fill="FFFFFF"/>
            <w:vAlign w:val="center"/>
            <w:hideMark/>
          </w:tcPr>
          <w:p w:rsidR="009372D8" w:rsidRPr="00B202D6" w:rsidRDefault="009372D8" w:rsidP="009372D8">
            <w:pPr>
              <w:spacing w:after="0" w:line="240" w:lineRule="auto"/>
              <w:jc w:val="right"/>
              <w:rPr>
                <w:rFonts w:ascii="Arial" w:eastAsia="Times New Roman" w:hAnsi="Arial" w:cs="Arial"/>
                <w:color w:val="000000"/>
              </w:rPr>
            </w:pPr>
            <w:r w:rsidRPr="00B202D6">
              <w:rPr>
                <w:rFonts w:ascii="Arial" w:eastAsia="Times New Roman" w:hAnsi="Arial" w:cs="Arial"/>
                <w:color w:val="000000"/>
              </w:rPr>
              <w:t>18</w:t>
            </w:r>
          </w:p>
        </w:tc>
        <w:tc>
          <w:tcPr>
            <w:tcW w:w="740" w:type="dxa"/>
            <w:tcBorders>
              <w:top w:val="nil"/>
              <w:left w:val="nil"/>
              <w:bottom w:val="nil"/>
              <w:right w:val="nil"/>
            </w:tcBorders>
            <w:shd w:val="clear" w:color="000000" w:fill="FFFFFF"/>
            <w:vAlign w:val="center"/>
            <w:hideMark/>
          </w:tcPr>
          <w:p w:rsidR="009372D8" w:rsidRPr="00B202D6" w:rsidRDefault="009372D8" w:rsidP="009372D8">
            <w:pPr>
              <w:spacing w:after="0" w:line="240" w:lineRule="auto"/>
              <w:jc w:val="right"/>
              <w:rPr>
                <w:rFonts w:ascii="Arial" w:eastAsia="Times New Roman" w:hAnsi="Arial" w:cs="Arial"/>
                <w:color w:val="000000"/>
              </w:rPr>
            </w:pPr>
            <w:r w:rsidRPr="00B202D6">
              <w:rPr>
                <w:rFonts w:ascii="Arial" w:eastAsia="Times New Roman" w:hAnsi="Arial" w:cs="Arial"/>
                <w:color w:val="000000"/>
              </w:rPr>
              <w:t>18</w:t>
            </w:r>
          </w:p>
        </w:tc>
      </w:tr>
      <w:tr w:rsidR="009372D8" w:rsidRPr="00B202D6" w:rsidTr="009372D8">
        <w:trPr>
          <w:trHeight w:val="285"/>
          <w:jc w:val="center"/>
        </w:trPr>
        <w:tc>
          <w:tcPr>
            <w:tcW w:w="3040" w:type="dxa"/>
            <w:tcBorders>
              <w:top w:val="nil"/>
              <w:left w:val="nil"/>
              <w:bottom w:val="nil"/>
              <w:right w:val="single" w:sz="4" w:space="0" w:color="auto"/>
            </w:tcBorders>
            <w:shd w:val="clear" w:color="000000" w:fill="FFFFFF"/>
            <w:noWrap/>
            <w:vAlign w:val="center"/>
            <w:hideMark/>
          </w:tcPr>
          <w:p w:rsidR="009372D8" w:rsidRPr="00B202D6" w:rsidRDefault="009372D8" w:rsidP="009372D8">
            <w:pPr>
              <w:spacing w:after="0" w:line="240" w:lineRule="auto"/>
              <w:rPr>
                <w:rFonts w:ascii="Arial" w:eastAsia="Times New Roman" w:hAnsi="Arial" w:cs="Arial"/>
                <w:color w:val="000000"/>
              </w:rPr>
            </w:pPr>
            <w:r w:rsidRPr="00B202D6">
              <w:rPr>
                <w:rFonts w:ascii="Arial" w:eastAsia="Times New Roman" w:hAnsi="Arial" w:cs="Arial"/>
                <w:color w:val="000000"/>
              </w:rPr>
              <w:t>Nespokojen (3-4)</w:t>
            </w:r>
          </w:p>
        </w:tc>
        <w:tc>
          <w:tcPr>
            <w:tcW w:w="720" w:type="dxa"/>
            <w:tcBorders>
              <w:top w:val="nil"/>
              <w:left w:val="single" w:sz="4" w:space="0" w:color="auto"/>
              <w:bottom w:val="nil"/>
              <w:right w:val="single" w:sz="4" w:space="0" w:color="auto"/>
            </w:tcBorders>
            <w:shd w:val="clear" w:color="000000" w:fill="FFFFFF"/>
            <w:vAlign w:val="center"/>
            <w:hideMark/>
          </w:tcPr>
          <w:p w:rsidR="009372D8" w:rsidRPr="00B202D6" w:rsidRDefault="009372D8" w:rsidP="009372D8">
            <w:pPr>
              <w:spacing w:after="0" w:line="240" w:lineRule="auto"/>
              <w:jc w:val="right"/>
              <w:rPr>
                <w:rFonts w:ascii="Arial" w:eastAsia="Times New Roman" w:hAnsi="Arial" w:cs="Arial"/>
                <w:color w:val="000000"/>
              </w:rPr>
            </w:pPr>
            <w:r w:rsidRPr="00B202D6">
              <w:rPr>
                <w:rFonts w:ascii="Arial" w:eastAsia="Times New Roman" w:hAnsi="Arial" w:cs="Arial"/>
                <w:color w:val="000000"/>
              </w:rPr>
              <w:t>1</w:t>
            </w:r>
          </w:p>
        </w:tc>
        <w:tc>
          <w:tcPr>
            <w:tcW w:w="720" w:type="dxa"/>
            <w:tcBorders>
              <w:top w:val="nil"/>
              <w:left w:val="nil"/>
              <w:bottom w:val="nil"/>
              <w:right w:val="single" w:sz="4" w:space="0" w:color="auto"/>
            </w:tcBorders>
            <w:shd w:val="clear" w:color="000000" w:fill="FFFFFF"/>
            <w:vAlign w:val="center"/>
            <w:hideMark/>
          </w:tcPr>
          <w:p w:rsidR="009372D8" w:rsidRPr="00B202D6" w:rsidRDefault="009372D8" w:rsidP="009372D8">
            <w:pPr>
              <w:spacing w:after="0" w:line="240" w:lineRule="auto"/>
              <w:jc w:val="right"/>
              <w:rPr>
                <w:rFonts w:ascii="Arial" w:eastAsia="Times New Roman" w:hAnsi="Arial" w:cs="Arial"/>
                <w:color w:val="000000"/>
              </w:rPr>
            </w:pPr>
            <w:r w:rsidRPr="00B202D6">
              <w:rPr>
                <w:rFonts w:ascii="Arial" w:eastAsia="Times New Roman" w:hAnsi="Arial" w:cs="Arial"/>
                <w:color w:val="000000"/>
              </w:rPr>
              <w:t>5</w:t>
            </w:r>
          </w:p>
        </w:tc>
        <w:tc>
          <w:tcPr>
            <w:tcW w:w="720" w:type="dxa"/>
            <w:tcBorders>
              <w:top w:val="nil"/>
              <w:left w:val="nil"/>
              <w:bottom w:val="nil"/>
              <w:right w:val="single" w:sz="4" w:space="0" w:color="auto"/>
            </w:tcBorders>
            <w:shd w:val="clear" w:color="000000" w:fill="FFFFFF"/>
            <w:vAlign w:val="center"/>
            <w:hideMark/>
          </w:tcPr>
          <w:p w:rsidR="009372D8" w:rsidRPr="00B202D6" w:rsidRDefault="009372D8" w:rsidP="009372D8">
            <w:pPr>
              <w:spacing w:after="0" w:line="240" w:lineRule="auto"/>
              <w:jc w:val="right"/>
              <w:rPr>
                <w:rFonts w:ascii="Arial" w:eastAsia="Times New Roman" w:hAnsi="Arial" w:cs="Arial"/>
                <w:color w:val="000000"/>
              </w:rPr>
            </w:pPr>
            <w:r w:rsidRPr="00B202D6">
              <w:rPr>
                <w:rFonts w:ascii="Arial" w:eastAsia="Times New Roman" w:hAnsi="Arial" w:cs="Arial"/>
                <w:color w:val="000000"/>
              </w:rPr>
              <w:t>10</w:t>
            </w:r>
          </w:p>
        </w:tc>
        <w:tc>
          <w:tcPr>
            <w:tcW w:w="720" w:type="dxa"/>
            <w:tcBorders>
              <w:top w:val="nil"/>
              <w:left w:val="nil"/>
              <w:bottom w:val="nil"/>
              <w:right w:val="single" w:sz="4" w:space="0" w:color="auto"/>
            </w:tcBorders>
            <w:shd w:val="clear" w:color="000000" w:fill="FFFFFF"/>
            <w:vAlign w:val="center"/>
            <w:hideMark/>
          </w:tcPr>
          <w:p w:rsidR="009372D8" w:rsidRPr="00B202D6" w:rsidRDefault="009372D8" w:rsidP="009372D8">
            <w:pPr>
              <w:spacing w:after="0" w:line="240" w:lineRule="auto"/>
              <w:jc w:val="right"/>
              <w:rPr>
                <w:rFonts w:ascii="Arial" w:eastAsia="Times New Roman" w:hAnsi="Arial" w:cs="Arial"/>
                <w:color w:val="000000"/>
              </w:rPr>
            </w:pPr>
            <w:r w:rsidRPr="00B202D6">
              <w:rPr>
                <w:rFonts w:ascii="Arial" w:eastAsia="Times New Roman" w:hAnsi="Arial" w:cs="Arial"/>
                <w:color w:val="000000"/>
              </w:rPr>
              <w:t>6</w:t>
            </w:r>
          </w:p>
        </w:tc>
        <w:tc>
          <w:tcPr>
            <w:tcW w:w="720" w:type="dxa"/>
            <w:tcBorders>
              <w:top w:val="nil"/>
              <w:left w:val="nil"/>
              <w:bottom w:val="nil"/>
              <w:right w:val="single" w:sz="4" w:space="0" w:color="auto"/>
            </w:tcBorders>
            <w:shd w:val="clear" w:color="000000" w:fill="FFFFFF"/>
            <w:vAlign w:val="center"/>
            <w:hideMark/>
          </w:tcPr>
          <w:p w:rsidR="009372D8" w:rsidRPr="00B202D6" w:rsidRDefault="009372D8" w:rsidP="009372D8">
            <w:pPr>
              <w:spacing w:after="0" w:line="240" w:lineRule="auto"/>
              <w:jc w:val="right"/>
              <w:rPr>
                <w:rFonts w:ascii="Arial" w:eastAsia="Times New Roman" w:hAnsi="Arial" w:cs="Arial"/>
                <w:color w:val="000000"/>
              </w:rPr>
            </w:pPr>
            <w:r w:rsidRPr="00B202D6">
              <w:rPr>
                <w:rFonts w:ascii="Arial" w:eastAsia="Times New Roman" w:hAnsi="Arial" w:cs="Arial"/>
                <w:color w:val="000000"/>
              </w:rPr>
              <w:t>9</w:t>
            </w:r>
          </w:p>
        </w:tc>
        <w:tc>
          <w:tcPr>
            <w:tcW w:w="720" w:type="dxa"/>
            <w:tcBorders>
              <w:top w:val="nil"/>
              <w:left w:val="nil"/>
              <w:bottom w:val="nil"/>
              <w:right w:val="single" w:sz="4" w:space="0" w:color="auto"/>
            </w:tcBorders>
            <w:shd w:val="clear" w:color="000000" w:fill="FFFFFF"/>
            <w:vAlign w:val="center"/>
            <w:hideMark/>
          </w:tcPr>
          <w:p w:rsidR="009372D8" w:rsidRPr="00B202D6" w:rsidRDefault="009372D8" w:rsidP="009372D8">
            <w:pPr>
              <w:spacing w:after="0" w:line="240" w:lineRule="auto"/>
              <w:jc w:val="right"/>
              <w:rPr>
                <w:rFonts w:ascii="Arial" w:eastAsia="Times New Roman" w:hAnsi="Arial" w:cs="Arial"/>
                <w:color w:val="000000"/>
              </w:rPr>
            </w:pPr>
            <w:r w:rsidRPr="00B202D6">
              <w:rPr>
                <w:rFonts w:ascii="Arial" w:eastAsia="Times New Roman" w:hAnsi="Arial" w:cs="Arial"/>
                <w:color w:val="000000"/>
              </w:rPr>
              <w:t> </w:t>
            </w:r>
          </w:p>
        </w:tc>
        <w:tc>
          <w:tcPr>
            <w:tcW w:w="720" w:type="dxa"/>
            <w:tcBorders>
              <w:top w:val="nil"/>
              <w:left w:val="nil"/>
              <w:bottom w:val="nil"/>
              <w:right w:val="single" w:sz="4" w:space="0" w:color="auto"/>
            </w:tcBorders>
            <w:shd w:val="clear" w:color="000000" w:fill="FFFFFF"/>
            <w:vAlign w:val="center"/>
            <w:hideMark/>
          </w:tcPr>
          <w:p w:rsidR="009372D8" w:rsidRPr="00B202D6" w:rsidRDefault="009372D8" w:rsidP="009372D8">
            <w:pPr>
              <w:spacing w:after="0" w:line="240" w:lineRule="auto"/>
              <w:jc w:val="right"/>
              <w:rPr>
                <w:rFonts w:ascii="Arial" w:eastAsia="Times New Roman" w:hAnsi="Arial" w:cs="Arial"/>
                <w:color w:val="000000"/>
              </w:rPr>
            </w:pPr>
            <w:r w:rsidRPr="00B202D6">
              <w:rPr>
                <w:rFonts w:ascii="Arial" w:eastAsia="Times New Roman" w:hAnsi="Arial" w:cs="Arial"/>
                <w:color w:val="000000"/>
              </w:rPr>
              <w:t>.</w:t>
            </w:r>
          </w:p>
        </w:tc>
        <w:tc>
          <w:tcPr>
            <w:tcW w:w="740" w:type="dxa"/>
            <w:tcBorders>
              <w:top w:val="nil"/>
              <w:left w:val="nil"/>
              <w:bottom w:val="nil"/>
              <w:right w:val="nil"/>
            </w:tcBorders>
            <w:shd w:val="clear" w:color="000000" w:fill="FFFFFF"/>
            <w:vAlign w:val="center"/>
            <w:hideMark/>
          </w:tcPr>
          <w:p w:rsidR="009372D8" w:rsidRPr="00B202D6" w:rsidRDefault="009372D8" w:rsidP="009372D8">
            <w:pPr>
              <w:spacing w:after="0" w:line="240" w:lineRule="auto"/>
              <w:jc w:val="right"/>
              <w:rPr>
                <w:rFonts w:ascii="Arial" w:eastAsia="Times New Roman" w:hAnsi="Arial" w:cs="Arial"/>
                <w:color w:val="000000"/>
              </w:rPr>
            </w:pPr>
            <w:r w:rsidRPr="00B202D6">
              <w:rPr>
                <w:rFonts w:ascii="Arial" w:eastAsia="Times New Roman" w:hAnsi="Arial" w:cs="Arial"/>
                <w:color w:val="000000"/>
              </w:rPr>
              <w:t>2</w:t>
            </w:r>
          </w:p>
        </w:tc>
      </w:tr>
      <w:tr w:rsidR="009372D8" w:rsidRPr="00B202D6" w:rsidTr="009372D8">
        <w:trPr>
          <w:trHeight w:val="495"/>
          <w:jc w:val="center"/>
        </w:trPr>
        <w:tc>
          <w:tcPr>
            <w:tcW w:w="3040" w:type="dxa"/>
            <w:tcBorders>
              <w:top w:val="nil"/>
              <w:left w:val="nil"/>
              <w:bottom w:val="nil"/>
              <w:right w:val="single" w:sz="4" w:space="0" w:color="auto"/>
            </w:tcBorders>
            <w:shd w:val="clear" w:color="000000" w:fill="FFFFFF"/>
            <w:vAlign w:val="center"/>
            <w:hideMark/>
          </w:tcPr>
          <w:p w:rsidR="009372D8" w:rsidRPr="00B202D6" w:rsidRDefault="009372D8" w:rsidP="009372D8">
            <w:pPr>
              <w:spacing w:after="0" w:line="240" w:lineRule="auto"/>
              <w:rPr>
                <w:rFonts w:ascii="Arial" w:eastAsia="Times New Roman" w:hAnsi="Arial" w:cs="Arial"/>
                <w:color w:val="000000"/>
              </w:rPr>
            </w:pPr>
            <w:r w:rsidRPr="00B202D6">
              <w:rPr>
                <w:rFonts w:ascii="Arial" w:eastAsia="Times New Roman" w:hAnsi="Arial" w:cs="Arial"/>
                <w:color w:val="000000"/>
              </w:rPr>
              <w:t>Neví, nemůže posoudit</w:t>
            </w:r>
          </w:p>
        </w:tc>
        <w:tc>
          <w:tcPr>
            <w:tcW w:w="720" w:type="dxa"/>
            <w:tcBorders>
              <w:top w:val="nil"/>
              <w:left w:val="single" w:sz="4" w:space="0" w:color="auto"/>
              <w:bottom w:val="nil"/>
              <w:right w:val="single" w:sz="4" w:space="0" w:color="auto"/>
            </w:tcBorders>
            <w:shd w:val="clear" w:color="000000" w:fill="FFFFFF"/>
            <w:noWrap/>
            <w:vAlign w:val="center"/>
            <w:hideMark/>
          </w:tcPr>
          <w:p w:rsidR="009372D8" w:rsidRPr="00B202D6" w:rsidRDefault="009372D8" w:rsidP="009372D8">
            <w:pPr>
              <w:spacing w:after="0" w:line="240" w:lineRule="auto"/>
              <w:jc w:val="right"/>
              <w:rPr>
                <w:rFonts w:ascii="Arial" w:eastAsia="Times New Roman" w:hAnsi="Arial" w:cs="Arial"/>
                <w:b/>
                <w:bCs/>
                <w:color w:val="FF0000"/>
              </w:rPr>
            </w:pPr>
            <w:r w:rsidRPr="00B202D6">
              <w:rPr>
                <w:rFonts w:ascii="Arial" w:eastAsia="Times New Roman" w:hAnsi="Arial" w:cs="Arial"/>
                <w:b/>
                <w:bCs/>
                <w:color w:val="FF0000"/>
              </w:rPr>
              <w:t>93</w:t>
            </w:r>
          </w:p>
        </w:tc>
        <w:tc>
          <w:tcPr>
            <w:tcW w:w="720" w:type="dxa"/>
            <w:tcBorders>
              <w:top w:val="nil"/>
              <w:left w:val="nil"/>
              <w:bottom w:val="nil"/>
              <w:right w:val="single" w:sz="4" w:space="0" w:color="auto"/>
            </w:tcBorders>
            <w:shd w:val="clear" w:color="000000" w:fill="FFFFFF"/>
            <w:noWrap/>
            <w:vAlign w:val="center"/>
            <w:hideMark/>
          </w:tcPr>
          <w:p w:rsidR="009372D8" w:rsidRPr="00B202D6" w:rsidRDefault="009372D8" w:rsidP="009372D8">
            <w:pPr>
              <w:spacing w:after="0" w:line="240" w:lineRule="auto"/>
              <w:jc w:val="right"/>
              <w:rPr>
                <w:rFonts w:ascii="Arial" w:eastAsia="Times New Roman" w:hAnsi="Arial" w:cs="Arial"/>
                <w:color w:val="000000"/>
              </w:rPr>
            </w:pPr>
            <w:r w:rsidRPr="00B202D6">
              <w:rPr>
                <w:rFonts w:ascii="Arial" w:eastAsia="Times New Roman" w:hAnsi="Arial" w:cs="Arial"/>
                <w:color w:val="000000"/>
              </w:rPr>
              <w:t>43</w:t>
            </w:r>
          </w:p>
        </w:tc>
        <w:tc>
          <w:tcPr>
            <w:tcW w:w="720" w:type="dxa"/>
            <w:tcBorders>
              <w:top w:val="nil"/>
              <w:left w:val="nil"/>
              <w:bottom w:val="nil"/>
              <w:right w:val="single" w:sz="4" w:space="0" w:color="auto"/>
            </w:tcBorders>
            <w:shd w:val="clear" w:color="000000" w:fill="FFFFFF"/>
            <w:noWrap/>
            <w:vAlign w:val="center"/>
            <w:hideMark/>
          </w:tcPr>
          <w:p w:rsidR="009372D8" w:rsidRPr="00B202D6" w:rsidRDefault="009372D8" w:rsidP="009372D8">
            <w:pPr>
              <w:spacing w:after="0" w:line="240" w:lineRule="auto"/>
              <w:jc w:val="right"/>
              <w:rPr>
                <w:rFonts w:ascii="Arial" w:eastAsia="Times New Roman" w:hAnsi="Arial" w:cs="Arial"/>
                <w:color w:val="000000"/>
              </w:rPr>
            </w:pPr>
            <w:r w:rsidRPr="00B202D6">
              <w:rPr>
                <w:rFonts w:ascii="Arial" w:eastAsia="Times New Roman" w:hAnsi="Arial" w:cs="Arial"/>
                <w:color w:val="000000"/>
              </w:rPr>
              <w:t>7</w:t>
            </w:r>
          </w:p>
        </w:tc>
        <w:tc>
          <w:tcPr>
            <w:tcW w:w="720" w:type="dxa"/>
            <w:tcBorders>
              <w:top w:val="nil"/>
              <w:left w:val="nil"/>
              <w:bottom w:val="nil"/>
              <w:right w:val="single" w:sz="4" w:space="0" w:color="auto"/>
            </w:tcBorders>
            <w:shd w:val="clear" w:color="000000" w:fill="FFFFFF"/>
            <w:noWrap/>
            <w:vAlign w:val="center"/>
            <w:hideMark/>
          </w:tcPr>
          <w:p w:rsidR="009372D8" w:rsidRPr="00B202D6" w:rsidRDefault="009372D8" w:rsidP="009372D8">
            <w:pPr>
              <w:spacing w:after="0" w:line="240" w:lineRule="auto"/>
              <w:jc w:val="right"/>
              <w:rPr>
                <w:rFonts w:ascii="Arial" w:eastAsia="Times New Roman" w:hAnsi="Arial" w:cs="Arial"/>
                <w:color w:val="000000"/>
              </w:rPr>
            </w:pPr>
            <w:r w:rsidRPr="00B202D6">
              <w:rPr>
                <w:rFonts w:ascii="Arial" w:eastAsia="Times New Roman" w:hAnsi="Arial" w:cs="Arial"/>
                <w:color w:val="000000"/>
              </w:rPr>
              <w:t>33</w:t>
            </w:r>
          </w:p>
        </w:tc>
        <w:tc>
          <w:tcPr>
            <w:tcW w:w="720" w:type="dxa"/>
            <w:tcBorders>
              <w:top w:val="nil"/>
              <w:left w:val="nil"/>
              <w:bottom w:val="nil"/>
              <w:right w:val="single" w:sz="4" w:space="0" w:color="auto"/>
            </w:tcBorders>
            <w:shd w:val="clear" w:color="000000" w:fill="FFFFFF"/>
            <w:noWrap/>
            <w:vAlign w:val="center"/>
            <w:hideMark/>
          </w:tcPr>
          <w:p w:rsidR="009372D8" w:rsidRPr="00B202D6" w:rsidRDefault="009372D8" w:rsidP="009372D8">
            <w:pPr>
              <w:spacing w:after="0" w:line="240" w:lineRule="auto"/>
              <w:jc w:val="right"/>
              <w:rPr>
                <w:rFonts w:ascii="Arial" w:eastAsia="Times New Roman" w:hAnsi="Arial" w:cs="Arial"/>
                <w:color w:val="000000"/>
              </w:rPr>
            </w:pPr>
            <w:r w:rsidRPr="00B202D6">
              <w:rPr>
                <w:rFonts w:ascii="Arial" w:eastAsia="Times New Roman" w:hAnsi="Arial" w:cs="Arial"/>
                <w:color w:val="000000"/>
              </w:rPr>
              <w:t>20</w:t>
            </w:r>
          </w:p>
        </w:tc>
        <w:tc>
          <w:tcPr>
            <w:tcW w:w="720" w:type="dxa"/>
            <w:tcBorders>
              <w:top w:val="nil"/>
              <w:left w:val="nil"/>
              <w:bottom w:val="nil"/>
              <w:right w:val="single" w:sz="4" w:space="0" w:color="auto"/>
            </w:tcBorders>
            <w:shd w:val="clear" w:color="000000" w:fill="FFFFFF"/>
            <w:noWrap/>
            <w:vAlign w:val="center"/>
            <w:hideMark/>
          </w:tcPr>
          <w:p w:rsidR="009372D8" w:rsidRPr="00B202D6" w:rsidRDefault="009372D8" w:rsidP="009372D8">
            <w:pPr>
              <w:spacing w:after="0" w:line="240" w:lineRule="auto"/>
              <w:jc w:val="right"/>
              <w:rPr>
                <w:rFonts w:ascii="Arial" w:eastAsia="Times New Roman" w:hAnsi="Arial" w:cs="Arial"/>
                <w:color w:val="000000"/>
              </w:rPr>
            </w:pPr>
            <w:r w:rsidRPr="00B202D6">
              <w:rPr>
                <w:rFonts w:ascii="Arial" w:eastAsia="Times New Roman" w:hAnsi="Arial" w:cs="Arial"/>
                <w:color w:val="000000"/>
              </w:rPr>
              <w:t>22</w:t>
            </w:r>
          </w:p>
        </w:tc>
        <w:tc>
          <w:tcPr>
            <w:tcW w:w="720" w:type="dxa"/>
            <w:tcBorders>
              <w:top w:val="nil"/>
              <w:left w:val="nil"/>
              <w:bottom w:val="nil"/>
              <w:right w:val="single" w:sz="4" w:space="0" w:color="auto"/>
            </w:tcBorders>
            <w:shd w:val="clear" w:color="000000" w:fill="FFFFFF"/>
            <w:noWrap/>
            <w:vAlign w:val="center"/>
            <w:hideMark/>
          </w:tcPr>
          <w:p w:rsidR="009372D8" w:rsidRPr="00B202D6" w:rsidRDefault="009372D8" w:rsidP="009372D8">
            <w:pPr>
              <w:spacing w:after="0" w:line="240" w:lineRule="auto"/>
              <w:jc w:val="right"/>
              <w:rPr>
                <w:rFonts w:ascii="Arial" w:eastAsia="Times New Roman" w:hAnsi="Arial" w:cs="Arial"/>
                <w:b/>
                <w:bCs/>
                <w:color w:val="FF0000"/>
              </w:rPr>
            </w:pPr>
            <w:r w:rsidRPr="00B202D6">
              <w:rPr>
                <w:rFonts w:ascii="Arial" w:eastAsia="Times New Roman" w:hAnsi="Arial" w:cs="Arial"/>
                <w:b/>
                <w:bCs/>
                <w:color w:val="FF0000"/>
              </w:rPr>
              <w:t>82</w:t>
            </w:r>
          </w:p>
        </w:tc>
        <w:tc>
          <w:tcPr>
            <w:tcW w:w="740" w:type="dxa"/>
            <w:tcBorders>
              <w:top w:val="nil"/>
              <w:left w:val="nil"/>
              <w:bottom w:val="nil"/>
              <w:right w:val="nil"/>
            </w:tcBorders>
            <w:shd w:val="clear" w:color="000000" w:fill="FFFFFF"/>
            <w:noWrap/>
            <w:vAlign w:val="center"/>
            <w:hideMark/>
          </w:tcPr>
          <w:p w:rsidR="009372D8" w:rsidRPr="00B202D6" w:rsidRDefault="009372D8" w:rsidP="009372D8">
            <w:pPr>
              <w:spacing w:after="0" w:line="240" w:lineRule="auto"/>
              <w:jc w:val="right"/>
              <w:rPr>
                <w:rFonts w:ascii="Arial" w:eastAsia="Times New Roman" w:hAnsi="Arial" w:cs="Arial"/>
                <w:color w:val="000000"/>
              </w:rPr>
            </w:pPr>
            <w:r w:rsidRPr="00B202D6">
              <w:rPr>
                <w:rFonts w:ascii="Arial" w:eastAsia="Times New Roman" w:hAnsi="Arial" w:cs="Arial"/>
                <w:color w:val="000000"/>
              </w:rPr>
              <w:t>80</w:t>
            </w:r>
          </w:p>
        </w:tc>
      </w:tr>
      <w:tr w:rsidR="009372D8" w:rsidRPr="00B202D6" w:rsidTr="009372D8">
        <w:trPr>
          <w:trHeight w:val="300"/>
          <w:jc w:val="center"/>
        </w:trPr>
        <w:tc>
          <w:tcPr>
            <w:tcW w:w="3040" w:type="dxa"/>
            <w:tcBorders>
              <w:top w:val="single" w:sz="8" w:space="0" w:color="auto"/>
              <w:left w:val="nil"/>
              <w:bottom w:val="single" w:sz="8" w:space="0" w:color="auto"/>
              <w:right w:val="single" w:sz="4" w:space="0" w:color="auto"/>
            </w:tcBorders>
            <w:shd w:val="clear" w:color="000000" w:fill="FFFFFF"/>
            <w:vAlign w:val="center"/>
            <w:hideMark/>
          </w:tcPr>
          <w:p w:rsidR="009372D8" w:rsidRPr="00B202D6" w:rsidRDefault="009372D8" w:rsidP="009372D8">
            <w:pPr>
              <w:spacing w:after="0" w:line="240" w:lineRule="auto"/>
              <w:rPr>
                <w:rFonts w:ascii="Arial" w:eastAsia="Times New Roman" w:hAnsi="Arial" w:cs="Arial"/>
                <w:color w:val="000000"/>
              </w:rPr>
            </w:pPr>
            <w:r w:rsidRPr="00B202D6">
              <w:rPr>
                <w:rFonts w:ascii="Arial" w:eastAsia="Times New Roman" w:hAnsi="Arial" w:cs="Arial"/>
                <w:color w:val="000000"/>
              </w:rPr>
              <w:t>Celkem</w:t>
            </w:r>
          </w:p>
        </w:tc>
        <w:tc>
          <w:tcPr>
            <w:tcW w:w="720" w:type="dxa"/>
            <w:tcBorders>
              <w:top w:val="single" w:sz="8" w:space="0" w:color="auto"/>
              <w:left w:val="nil"/>
              <w:bottom w:val="single" w:sz="8" w:space="0" w:color="auto"/>
              <w:right w:val="single" w:sz="4" w:space="0" w:color="auto"/>
            </w:tcBorders>
            <w:shd w:val="clear" w:color="000000" w:fill="FFFFFF"/>
            <w:noWrap/>
            <w:vAlign w:val="center"/>
            <w:hideMark/>
          </w:tcPr>
          <w:p w:rsidR="009372D8" w:rsidRPr="00B202D6" w:rsidRDefault="009372D8" w:rsidP="009372D8">
            <w:pPr>
              <w:spacing w:after="0" w:line="240" w:lineRule="auto"/>
              <w:jc w:val="right"/>
              <w:rPr>
                <w:rFonts w:ascii="Arial" w:eastAsia="Times New Roman" w:hAnsi="Arial" w:cs="Arial"/>
                <w:color w:val="000000"/>
              </w:rPr>
            </w:pPr>
            <w:r w:rsidRPr="00B202D6">
              <w:rPr>
                <w:rFonts w:ascii="Arial" w:eastAsia="Times New Roman" w:hAnsi="Arial" w:cs="Arial"/>
                <w:color w:val="000000"/>
              </w:rPr>
              <w:t>100</w:t>
            </w:r>
          </w:p>
        </w:tc>
        <w:tc>
          <w:tcPr>
            <w:tcW w:w="720" w:type="dxa"/>
            <w:tcBorders>
              <w:top w:val="single" w:sz="8" w:space="0" w:color="auto"/>
              <w:left w:val="nil"/>
              <w:bottom w:val="single" w:sz="8" w:space="0" w:color="auto"/>
              <w:right w:val="single" w:sz="4" w:space="0" w:color="auto"/>
            </w:tcBorders>
            <w:shd w:val="clear" w:color="000000" w:fill="FFFFFF"/>
            <w:noWrap/>
            <w:vAlign w:val="center"/>
            <w:hideMark/>
          </w:tcPr>
          <w:p w:rsidR="009372D8" w:rsidRPr="00B202D6" w:rsidRDefault="009372D8" w:rsidP="009372D8">
            <w:pPr>
              <w:spacing w:after="0" w:line="240" w:lineRule="auto"/>
              <w:jc w:val="right"/>
              <w:rPr>
                <w:rFonts w:ascii="Arial" w:eastAsia="Times New Roman" w:hAnsi="Arial" w:cs="Arial"/>
                <w:color w:val="000000"/>
              </w:rPr>
            </w:pPr>
            <w:r w:rsidRPr="00B202D6">
              <w:rPr>
                <w:rFonts w:ascii="Arial" w:eastAsia="Times New Roman" w:hAnsi="Arial" w:cs="Arial"/>
                <w:color w:val="000000"/>
              </w:rPr>
              <w:t>100</w:t>
            </w:r>
          </w:p>
        </w:tc>
        <w:tc>
          <w:tcPr>
            <w:tcW w:w="720" w:type="dxa"/>
            <w:tcBorders>
              <w:top w:val="single" w:sz="8" w:space="0" w:color="auto"/>
              <w:left w:val="nil"/>
              <w:bottom w:val="single" w:sz="8" w:space="0" w:color="auto"/>
              <w:right w:val="single" w:sz="4" w:space="0" w:color="auto"/>
            </w:tcBorders>
            <w:shd w:val="clear" w:color="000000" w:fill="FFFFFF"/>
            <w:noWrap/>
            <w:vAlign w:val="center"/>
            <w:hideMark/>
          </w:tcPr>
          <w:p w:rsidR="009372D8" w:rsidRPr="00B202D6" w:rsidRDefault="009372D8" w:rsidP="009372D8">
            <w:pPr>
              <w:spacing w:after="0" w:line="240" w:lineRule="auto"/>
              <w:jc w:val="right"/>
              <w:rPr>
                <w:rFonts w:ascii="Arial" w:eastAsia="Times New Roman" w:hAnsi="Arial" w:cs="Arial"/>
                <w:color w:val="000000"/>
              </w:rPr>
            </w:pPr>
            <w:r w:rsidRPr="00B202D6">
              <w:rPr>
                <w:rFonts w:ascii="Arial" w:eastAsia="Times New Roman" w:hAnsi="Arial" w:cs="Arial"/>
                <w:color w:val="000000"/>
              </w:rPr>
              <w:t>100</w:t>
            </w:r>
          </w:p>
        </w:tc>
        <w:tc>
          <w:tcPr>
            <w:tcW w:w="720" w:type="dxa"/>
            <w:tcBorders>
              <w:top w:val="single" w:sz="8" w:space="0" w:color="auto"/>
              <w:left w:val="nil"/>
              <w:bottom w:val="single" w:sz="8" w:space="0" w:color="auto"/>
              <w:right w:val="single" w:sz="4" w:space="0" w:color="auto"/>
            </w:tcBorders>
            <w:shd w:val="clear" w:color="000000" w:fill="FFFFFF"/>
            <w:noWrap/>
            <w:vAlign w:val="center"/>
            <w:hideMark/>
          </w:tcPr>
          <w:p w:rsidR="009372D8" w:rsidRPr="00B202D6" w:rsidRDefault="009372D8" w:rsidP="009372D8">
            <w:pPr>
              <w:spacing w:after="0" w:line="240" w:lineRule="auto"/>
              <w:jc w:val="right"/>
              <w:rPr>
                <w:rFonts w:ascii="Arial" w:eastAsia="Times New Roman" w:hAnsi="Arial" w:cs="Arial"/>
                <w:color w:val="000000"/>
              </w:rPr>
            </w:pPr>
            <w:r w:rsidRPr="00B202D6">
              <w:rPr>
                <w:rFonts w:ascii="Arial" w:eastAsia="Times New Roman" w:hAnsi="Arial" w:cs="Arial"/>
                <w:color w:val="000000"/>
              </w:rPr>
              <w:t>100</w:t>
            </w:r>
          </w:p>
        </w:tc>
        <w:tc>
          <w:tcPr>
            <w:tcW w:w="720" w:type="dxa"/>
            <w:tcBorders>
              <w:top w:val="single" w:sz="8" w:space="0" w:color="auto"/>
              <w:left w:val="nil"/>
              <w:bottom w:val="single" w:sz="8" w:space="0" w:color="auto"/>
              <w:right w:val="single" w:sz="4" w:space="0" w:color="auto"/>
            </w:tcBorders>
            <w:shd w:val="clear" w:color="000000" w:fill="FFFFFF"/>
            <w:noWrap/>
            <w:vAlign w:val="center"/>
            <w:hideMark/>
          </w:tcPr>
          <w:p w:rsidR="009372D8" w:rsidRPr="00B202D6" w:rsidRDefault="009372D8" w:rsidP="009372D8">
            <w:pPr>
              <w:spacing w:after="0" w:line="240" w:lineRule="auto"/>
              <w:jc w:val="right"/>
              <w:rPr>
                <w:rFonts w:ascii="Arial" w:eastAsia="Times New Roman" w:hAnsi="Arial" w:cs="Arial"/>
                <w:color w:val="000000"/>
              </w:rPr>
            </w:pPr>
            <w:r w:rsidRPr="00B202D6">
              <w:rPr>
                <w:rFonts w:ascii="Arial" w:eastAsia="Times New Roman" w:hAnsi="Arial" w:cs="Arial"/>
                <w:color w:val="000000"/>
              </w:rPr>
              <w:t>100</w:t>
            </w:r>
          </w:p>
        </w:tc>
        <w:tc>
          <w:tcPr>
            <w:tcW w:w="720" w:type="dxa"/>
            <w:tcBorders>
              <w:top w:val="single" w:sz="8" w:space="0" w:color="auto"/>
              <w:left w:val="nil"/>
              <w:bottom w:val="single" w:sz="8" w:space="0" w:color="auto"/>
              <w:right w:val="single" w:sz="4" w:space="0" w:color="auto"/>
            </w:tcBorders>
            <w:shd w:val="clear" w:color="000000" w:fill="FFFFFF"/>
            <w:noWrap/>
            <w:vAlign w:val="center"/>
            <w:hideMark/>
          </w:tcPr>
          <w:p w:rsidR="009372D8" w:rsidRPr="00B202D6" w:rsidRDefault="009372D8" w:rsidP="009372D8">
            <w:pPr>
              <w:spacing w:after="0" w:line="240" w:lineRule="auto"/>
              <w:jc w:val="right"/>
              <w:rPr>
                <w:rFonts w:ascii="Arial" w:eastAsia="Times New Roman" w:hAnsi="Arial" w:cs="Arial"/>
                <w:color w:val="000000"/>
              </w:rPr>
            </w:pPr>
            <w:r w:rsidRPr="00B202D6">
              <w:rPr>
                <w:rFonts w:ascii="Arial" w:eastAsia="Times New Roman" w:hAnsi="Arial" w:cs="Arial"/>
                <w:color w:val="000000"/>
              </w:rPr>
              <w:t>100</w:t>
            </w:r>
          </w:p>
        </w:tc>
        <w:tc>
          <w:tcPr>
            <w:tcW w:w="720" w:type="dxa"/>
            <w:tcBorders>
              <w:top w:val="single" w:sz="8" w:space="0" w:color="auto"/>
              <w:left w:val="nil"/>
              <w:bottom w:val="single" w:sz="8" w:space="0" w:color="auto"/>
              <w:right w:val="single" w:sz="4" w:space="0" w:color="auto"/>
            </w:tcBorders>
            <w:shd w:val="clear" w:color="000000" w:fill="FFFFFF"/>
            <w:noWrap/>
            <w:vAlign w:val="center"/>
            <w:hideMark/>
          </w:tcPr>
          <w:p w:rsidR="009372D8" w:rsidRPr="00B202D6" w:rsidRDefault="009372D8" w:rsidP="009372D8">
            <w:pPr>
              <w:spacing w:after="0" w:line="240" w:lineRule="auto"/>
              <w:jc w:val="right"/>
              <w:rPr>
                <w:rFonts w:ascii="Arial" w:eastAsia="Times New Roman" w:hAnsi="Arial" w:cs="Arial"/>
                <w:color w:val="000000"/>
              </w:rPr>
            </w:pPr>
            <w:r w:rsidRPr="00B202D6">
              <w:rPr>
                <w:rFonts w:ascii="Arial" w:eastAsia="Times New Roman" w:hAnsi="Arial" w:cs="Arial"/>
                <w:color w:val="000000"/>
              </w:rPr>
              <w:t>100</w:t>
            </w:r>
          </w:p>
        </w:tc>
        <w:tc>
          <w:tcPr>
            <w:tcW w:w="740" w:type="dxa"/>
            <w:tcBorders>
              <w:top w:val="single" w:sz="8" w:space="0" w:color="auto"/>
              <w:left w:val="nil"/>
              <w:bottom w:val="single" w:sz="8" w:space="0" w:color="auto"/>
              <w:right w:val="nil"/>
            </w:tcBorders>
            <w:shd w:val="clear" w:color="000000" w:fill="FFFFFF"/>
            <w:noWrap/>
            <w:vAlign w:val="center"/>
            <w:hideMark/>
          </w:tcPr>
          <w:p w:rsidR="009372D8" w:rsidRPr="00B202D6" w:rsidRDefault="009372D8" w:rsidP="009372D8">
            <w:pPr>
              <w:spacing w:after="0" w:line="240" w:lineRule="auto"/>
              <w:jc w:val="right"/>
              <w:rPr>
                <w:rFonts w:ascii="Arial" w:eastAsia="Times New Roman" w:hAnsi="Arial" w:cs="Arial"/>
                <w:color w:val="000000"/>
              </w:rPr>
            </w:pPr>
            <w:r w:rsidRPr="00B202D6">
              <w:rPr>
                <w:rFonts w:ascii="Arial" w:eastAsia="Times New Roman" w:hAnsi="Arial" w:cs="Arial"/>
                <w:color w:val="000000"/>
              </w:rPr>
              <w:t>100</w:t>
            </w:r>
          </w:p>
        </w:tc>
      </w:tr>
    </w:tbl>
    <w:p w:rsidR="009372D8" w:rsidRPr="00B202D6" w:rsidRDefault="009372D8" w:rsidP="009372D8">
      <w:pPr>
        <w:pStyle w:val="Normlnpsmo"/>
        <w:spacing w:after="0"/>
        <w:ind w:left="360"/>
        <w:jc w:val="center"/>
        <w:rPr>
          <w:sz w:val="22"/>
          <w:szCs w:val="22"/>
        </w:rPr>
      </w:pPr>
    </w:p>
    <w:p w:rsidR="00647D43" w:rsidRPr="00B202D6" w:rsidRDefault="00647D43" w:rsidP="00221175">
      <w:pPr>
        <w:pStyle w:val="Normlnpsmo"/>
        <w:spacing w:after="0"/>
        <w:ind w:left="360"/>
        <w:rPr>
          <w:sz w:val="22"/>
          <w:szCs w:val="22"/>
        </w:rPr>
      </w:pPr>
    </w:p>
    <w:p w:rsidR="00647D43" w:rsidRPr="00B202D6" w:rsidRDefault="009372D8" w:rsidP="00EC0ABA">
      <w:pPr>
        <w:pStyle w:val="Normlnpsmo"/>
        <w:ind w:left="357"/>
        <w:rPr>
          <w:sz w:val="22"/>
          <w:szCs w:val="22"/>
        </w:rPr>
      </w:pPr>
      <w:r w:rsidRPr="00B202D6">
        <w:rPr>
          <w:sz w:val="22"/>
          <w:szCs w:val="22"/>
        </w:rPr>
        <w:t>S uby</w:t>
      </w:r>
      <w:r w:rsidR="000D2ED9" w:rsidRPr="00B202D6">
        <w:rPr>
          <w:sz w:val="22"/>
          <w:szCs w:val="22"/>
        </w:rPr>
        <w:t xml:space="preserve">továním byli spokojeni zejména ti, kteří přijeli do </w:t>
      </w:r>
      <w:r w:rsidR="00016F80" w:rsidRPr="00B202D6">
        <w:rPr>
          <w:sz w:val="22"/>
          <w:szCs w:val="22"/>
        </w:rPr>
        <w:t xml:space="preserve">Královéhradeckého </w:t>
      </w:r>
      <w:r w:rsidR="000D2ED9" w:rsidRPr="00B202D6">
        <w:rPr>
          <w:sz w:val="22"/>
          <w:szCs w:val="22"/>
        </w:rPr>
        <w:t>kraje poprvé.</w:t>
      </w:r>
    </w:p>
    <w:p w:rsidR="000D2ED9" w:rsidRPr="00B202D6" w:rsidRDefault="000D2ED9" w:rsidP="00EC0ABA">
      <w:pPr>
        <w:pStyle w:val="Normlnpsmo"/>
        <w:ind w:left="357"/>
        <w:rPr>
          <w:sz w:val="22"/>
          <w:szCs w:val="22"/>
        </w:rPr>
      </w:pPr>
      <w:r w:rsidRPr="00B202D6">
        <w:rPr>
          <w:sz w:val="22"/>
          <w:szCs w:val="22"/>
        </w:rPr>
        <w:t>Hodnocení ubytování dosáhlo v průměru známky 1,6 (na škále 1-4</w:t>
      </w:r>
      <w:r w:rsidR="00016F80" w:rsidRPr="00B202D6">
        <w:rPr>
          <w:sz w:val="22"/>
          <w:szCs w:val="22"/>
        </w:rPr>
        <w:t>, kde 1 znamenala nejlepší hodnocení</w:t>
      </w:r>
      <w:r w:rsidRPr="00B202D6">
        <w:rPr>
          <w:sz w:val="22"/>
          <w:szCs w:val="22"/>
        </w:rPr>
        <w:t>). Hůře hodnoceným aspektem byla nabídka ubytování pro specifické skupiny.</w:t>
      </w:r>
      <w:r w:rsidR="00940239" w:rsidRPr="00B202D6">
        <w:rPr>
          <w:sz w:val="22"/>
          <w:szCs w:val="22"/>
        </w:rPr>
        <w:t xml:space="preserve"> </w:t>
      </w:r>
    </w:p>
    <w:p w:rsidR="000D2ED9" w:rsidRPr="00B202D6" w:rsidRDefault="000D2ED9" w:rsidP="00EC0ABA">
      <w:pPr>
        <w:pStyle w:val="Normlnpsmo"/>
        <w:ind w:left="357"/>
        <w:rPr>
          <w:sz w:val="22"/>
          <w:szCs w:val="22"/>
        </w:rPr>
      </w:pPr>
      <w:r w:rsidRPr="00B202D6">
        <w:rPr>
          <w:sz w:val="22"/>
          <w:szCs w:val="22"/>
        </w:rPr>
        <w:t>Relativně horší bylo hodnocení na podzim, naopak nejlepší na jaře.</w:t>
      </w:r>
      <w:r w:rsidR="00940239" w:rsidRPr="00B202D6">
        <w:rPr>
          <w:sz w:val="22"/>
          <w:szCs w:val="22"/>
        </w:rPr>
        <w:t xml:space="preserve"> Relativně lépe návštěvníci hodnotili ubytování v Krkonoších a Podkrkonoší, hůře na Hradecku (zejména kvůli cenám a nabídce pro specifické skupiny osob).</w:t>
      </w:r>
    </w:p>
    <w:p w:rsidR="00793EFA" w:rsidRPr="00B202D6" w:rsidRDefault="00B82E68" w:rsidP="00221175">
      <w:pPr>
        <w:pStyle w:val="Normlnpsmo"/>
        <w:spacing w:after="0"/>
        <w:ind w:left="360"/>
        <w:rPr>
          <w:sz w:val="24"/>
          <w:szCs w:val="24"/>
        </w:rPr>
      </w:pPr>
      <w:r w:rsidRPr="00B202D6">
        <w:rPr>
          <w:noProof/>
          <w:lang w:val="en-US"/>
        </w:rPr>
        <w:lastRenderedPageBreak/>
        <w:drawing>
          <wp:inline distT="0" distB="0" distL="0" distR="0" wp14:anchorId="1D45017D" wp14:editId="7B56CC1B">
            <wp:extent cx="4797582" cy="3600000"/>
            <wp:effectExtent l="0" t="0" r="0" b="635"/>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797582" cy="3600000"/>
                    </a:xfrm>
                    <a:prstGeom prst="rect">
                      <a:avLst/>
                    </a:prstGeom>
                    <a:noFill/>
                    <a:ln>
                      <a:noFill/>
                    </a:ln>
                  </pic:spPr>
                </pic:pic>
              </a:graphicData>
            </a:graphic>
          </wp:inline>
        </w:drawing>
      </w:r>
    </w:p>
    <w:p w:rsidR="00793EFA" w:rsidRPr="00B202D6" w:rsidRDefault="00B82E68" w:rsidP="00221175">
      <w:pPr>
        <w:pStyle w:val="Normlnpsmo"/>
        <w:spacing w:after="0"/>
        <w:ind w:left="360"/>
        <w:rPr>
          <w:sz w:val="24"/>
          <w:szCs w:val="24"/>
        </w:rPr>
      </w:pPr>
      <w:r w:rsidRPr="00B202D6">
        <w:rPr>
          <w:noProof/>
          <w:lang w:val="en-US"/>
        </w:rPr>
        <w:drawing>
          <wp:inline distT="0" distB="0" distL="0" distR="0" wp14:anchorId="4BE134C0" wp14:editId="19B176DB">
            <wp:extent cx="4797582" cy="3600000"/>
            <wp:effectExtent l="0" t="0" r="0" b="635"/>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797582" cy="3600000"/>
                    </a:xfrm>
                    <a:prstGeom prst="rect">
                      <a:avLst/>
                    </a:prstGeom>
                    <a:noFill/>
                    <a:ln>
                      <a:noFill/>
                    </a:ln>
                  </pic:spPr>
                </pic:pic>
              </a:graphicData>
            </a:graphic>
          </wp:inline>
        </w:drawing>
      </w:r>
    </w:p>
    <w:p w:rsidR="00443874" w:rsidRPr="00B202D6" w:rsidRDefault="00940239" w:rsidP="004977CF">
      <w:pPr>
        <w:pStyle w:val="Normlnpsmo"/>
        <w:spacing w:after="0"/>
        <w:rPr>
          <w:sz w:val="22"/>
          <w:szCs w:val="22"/>
        </w:rPr>
      </w:pPr>
      <w:r w:rsidRPr="00B202D6">
        <w:rPr>
          <w:sz w:val="22"/>
          <w:szCs w:val="22"/>
        </w:rPr>
        <w:lastRenderedPageBreak/>
        <w:t>V</w:t>
      </w:r>
      <w:r w:rsidR="00016F80" w:rsidRPr="00B202D6">
        <w:rPr>
          <w:sz w:val="22"/>
          <w:szCs w:val="22"/>
        </w:rPr>
        <w:t>ýši v</w:t>
      </w:r>
      <w:r w:rsidRPr="00B202D6">
        <w:rPr>
          <w:sz w:val="22"/>
          <w:szCs w:val="22"/>
        </w:rPr>
        <w:t>stupné</w:t>
      </w:r>
      <w:r w:rsidR="00016F80" w:rsidRPr="00B202D6">
        <w:rPr>
          <w:sz w:val="22"/>
          <w:szCs w:val="22"/>
        </w:rPr>
        <w:t>ho</w:t>
      </w:r>
      <w:r w:rsidRPr="00B202D6">
        <w:rPr>
          <w:sz w:val="22"/>
          <w:szCs w:val="22"/>
        </w:rPr>
        <w:t xml:space="preserve"> </w:t>
      </w:r>
      <w:r w:rsidR="009A4575" w:rsidRPr="00B202D6">
        <w:rPr>
          <w:sz w:val="22"/>
          <w:szCs w:val="22"/>
        </w:rPr>
        <w:t xml:space="preserve">hodnotila většina (71 %) návštěvníků spíše pozitivně. Průměrná známka (na škále </w:t>
      </w:r>
      <w:r w:rsidR="00016F80" w:rsidRPr="00B202D6">
        <w:rPr>
          <w:sz w:val="22"/>
          <w:szCs w:val="22"/>
        </w:rPr>
        <w:t xml:space="preserve">školního známkování </w:t>
      </w:r>
      <w:r w:rsidR="009A4575" w:rsidRPr="00B202D6">
        <w:rPr>
          <w:sz w:val="22"/>
          <w:szCs w:val="22"/>
        </w:rPr>
        <w:t>1-5) byla 2,0. Lepší hodnocení dávali noví návštěvníci</w:t>
      </w:r>
      <w:r w:rsidR="00C12DD7" w:rsidRPr="00B202D6">
        <w:rPr>
          <w:sz w:val="22"/>
          <w:szCs w:val="22"/>
        </w:rPr>
        <w:t xml:space="preserve"> a lidé do 35 let</w:t>
      </w:r>
      <w:r w:rsidR="009A4575" w:rsidRPr="00B202D6">
        <w:rPr>
          <w:sz w:val="22"/>
          <w:szCs w:val="22"/>
        </w:rPr>
        <w:t xml:space="preserve">, naopak obyvatelé </w:t>
      </w:r>
      <w:r w:rsidR="00016F80" w:rsidRPr="00B202D6">
        <w:rPr>
          <w:sz w:val="22"/>
          <w:szCs w:val="22"/>
        </w:rPr>
        <w:t xml:space="preserve">Královéhradeckého </w:t>
      </w:r>
      <w:r w:rsidR="009A4575" w:rsidRPr="00B202D6">
        <w:rPr>
          <w:sz w:val="22"/>
          <w:szCs w:val="22"/>
        </w:rPr>
        <w:t xml:space="preserve">kraje </w:t>
      </w:r>
      <w:r w:rsidR="00C12DD7" w:rsidRPr="00B202D6">
        <w:rPr>
          <w:sz w:val="22"/>
          <w:szCs w:val="22"/>
        </w:rPr>
        <w:t xml:space="preserve">a </w:t>
      </w:r>
      <w:r w:rsidR="00443874" w:rsidRPr="00B202D6">
        <w:rPr>
          <w:sz w:val="22"/>
          <w:szCs w:val="22"/>
        </w:rPr>
        <w:t xml:space="preserve">starší lidé jej hodnotili </w:t>
      </w:r>
      <w:r w:rsidR="00016F80" w:rsidRPr="00B202D6">
        <w:rPr>
          <w:sz w:val="22"/>
          <w:szCs w:val="22"/>
        </w:rPr>
        <w:t>kritičtěji</w:t>
      </w:r>
      <w:r w:rsidR="00443874" w:rsidRPr="00B202D6">
        <w:rPr>
          <w:sz w:val="22"/>
          <w:szCs w:val="22"/>
        </w:rPr>
        <w:t>.</w:t>
      </w:r>
    </w:p>
    <w:p w:rsidR="009848D2" w:rsidRPr="00B202D6" w:rsidRDefault="009848D2" w:rsidP="000D363A">
      <w:pPr>
        <w:pStyle w:val="Normlnpsmo"/>
        <w:spacing w:after="0"/>
        <w:rPr>
          <w:b/>
          <w:sz w:val="22"/>
          <w:szCs w:val="22"/>
        </w:rPr>
      </w:pPr>
    </w:p>
    <w:p w:rsidR="0064181F" w:rsidRPr="00B202D6" w:rsidRDefault="00016F80" w:rsidP="00793EFA">
      <w:pPr>
        <w:pStyle w:val="Normlnpsmo"/>
        <w:spacing w:after="0"/>
        <w:jc w:val="center"/>
        <w:rPr>
          <w:sz w:val="22"/>
          <w:szCs w:val="22"/>
        </w:rPr>
      </w:pPr>
      <w:r w:rsidRPr="00B202D6">
        <w:rPr>
          <w:noProof/>
          <w:lang w:val="en-US"/>
        </w:rPr>
        <w:drawing>
          <wp:inline distT="0" distB="0" distL="0" distR="0" wp14:anchorId="48295F83" wp14:editId="76420804">
            <wp:extent cx="6336030" cy="4756711"/>
            <wp:effectExtent l="0" t="0" r="0" b="6350"/>
            <wp:docPr id="90" name="Obráze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336030" cy="4756711"/>
                    </a:xfrm>
                    <a:prstGeom prst="rect">
                      <a:avLst/>
                    </a:prstGeom>
                    <a:noFill/>
                    <a:ln>
                      <a:noFill/>
                    </a:ln>
                  </pic:spPr>
                </pic:pic>
              </a:graphicData>
            </a:graphic>
          </wp:inline>
        </w:drawing>
      </w:r>
    </w:p>
    <w:p w:rsidR="00443874" w:rsidRPr="00B202D6" w:rsidRDefault="00443874" w:rsidP="00443874">
      <w:pPr>
        <w:pStyle w:val="Normlnpsmo"/>
        <w:spacing w:after="0"/>
        <w:ind w:left="360"/>
        <w:rPr>
          <w:sz w:val="22"/>
          <w:szCs w:val="22"/>
        </w:rPr>
      </w:pPr>
    </w:p>
    <w:p w:rsidR="00443874" w:rsidRPr="00B202D6" w:rsidRDefault="00443874" w:rsidP="004977CF">
      <w:pPr>
        <w:pStyle w:val="Normlnpsmo"/>
        <w:spacing w:after="0"/>
        <w:rPr>
          <w:sz w:val="22"/>
          <w:szCs w:val="22"/>
        </w:rPr>
      </w:pPr>
      <w:r w:rsidRPr="00B202D6">
        <w:rPr>
          <w:sz w:val="22"/>
          <w:szCs w:val="22"/>
        </w:rPr>
        <w:t xml:space="preserve">Tento ukazatel má však svá omezení. Jednak se vztahuje k celému </w:t>
      </w:r>
      <w:r w:rsidR="00016F80" w:rsidRPr="00B202D6">
        <w:rPr>
          <w:sz w:val="22"/>
          <w:szCs w:val="22"/>
        </w:rPr>
        <w:t xml:space="preserve">Královéhradeckému </w:t>
      </w:r>
      <w:r w:rsidRPr="00B202D6">
        <w:rPr>
          <w:sz w:val="22"/>
          <w:szCs w:val="22"/>
        </w:rPr>
        <w:t>kraji, takže ho nelze jednoduše vztáhnout na lokalitu dotazování a dále je pravděpodobně podhodnocen o lidi, kteří si cenu zjistili předem a kvůli její výši do lokality vůbec nepřijeli.</w:t>
      </w:r>
    </w:p>
    <w:p w:rsidR="008F3E93" w:rsidRPr="00B202D6" w:rsidRDefault="00C1756F" w:rsidP="00181ECE">
      <w:pPr>
        <w:pStyle w:val="Nadpis30"/>
      </w:pPr>
      <w:r w:rsidRPr="00B202D6">
        <w:br w:type="page"/>
      </w:r>
      <w:bookmarkStart w:id="17" w:name="_Toc361918190"/>
      <w:r w:rsidR="00A15FCA" w:rsidRPr="00B202D6">
        <w:lastRenderedPageBreak/>
        <w:t>1.</w:t>
      </w:r>
      <w:r w:rsidR="00A62DD5" w:rsidRPr="00B202D6">
        <w:t>2.2</w:t>
      </w:r>
      <w:r w:rsidR="00A15FCA" w:rsidRPr="00B202D6">
        <w:t xml:space="preserve"> Výsledky za dospělé z</w:t>
      </w:r>
      <w:r w:rsidR="00174AA3" w:rsidRPr="00B202D6">
        <w:t>ahraniční návštěvní</w:t>
      </w:r>
      <w:r w:rsidR="00A15FCA" w:rsidRPr="00B202D6">
        <w:t>ky</w:t>
      </w:r>
      <w:bookmarkEnd w:id="17"/>
    </w:p>
    <w:p w:rsidR="008F2ED9" w:rsidRPr="00B202D6" w:rsidRDefault="008F2ED9" w:rsidP="008F3E93">
      <w:pPr>
        <w:pStyle w:val="Nadpis30"/>
        <w:rPr>
          <w:sz w:val="10"/>
          <w:szCs w:val="10"/>
        </w:rPr>
      </w:pPr>
    </w:p>
    <w:p w:rsidR="005B5409" w:rsidRPr="00B202D6" w:rsidRDefault="005B5409" w:rsidP="00C35C23">
      <w:pPr>
        <w:pStyle w:val="Normlnpsmo"/>
        <w:rPr>
          <w:sz w:val="22"/>
          <w:szCs w:val="22"/>
        </w:rPr>
      </w:pPr>
      <w:r w:rsidRPr="00B202D6">
        <w:rPr>
          <w:sz w:val="22"/>
          <w:szCs w:val="22"/>
        </w:rPr>
        <w:t xml:space="preserve">Celkem bylo v rámci projektu dotázáno </w:t>
      </w:r>
      <w:r w:rsidR="00626ABC" w:rsidRPr="00B202D6">
        <w:rPr>
          <w:sz w:val="22"/>
          <w:szCs w:val="22"/>
        </w:rPr>
        <w:t>1218</w:t>
      </w:r>
      <w:r w:rsidRPr="00B202D6">
        <w:rPr>
          <w:sz w:val="22"/>
          <w:szCs w:val="22"/>
        </w:rPr>
        <w:t xml:space="preserve"> cizinců, kteří přijeli na návštěvu Královéhradeckého kraje.</w:t>
      </w:r>
      <w:r w:rsidR="00626ABC" w:rsidRPr="00B202D6">
        <w:rPr>
          <w:sz w:val="22"/>
          <w:szCs w:val="22"/>
        </w:rPr>
        <w:t xml:space="preserve"> Jejich strukturu podle pohlaví, věku a státní příslušn</w:t>
      </w:r>
      <w:r w:rsidR="000C0EB5" w:rsidRPr="00B202D6">
        <w:rPr>
          <w:sz w:val="22"/>
          <w:szCs w:val="22"/>
        </w:rPr>
        <w:t xml:space="preserve">osti ukazuje následující graf. Mezi návštěvníky převažují </w:t>
      </w:r>
      <w:r w:rsidR="00F239CB" w:rsidRPr="00B202D6">
        <w:rPr>
          <w:sz w:val="22"/>
          <w:szCs w:val="22"/>
        </w:rPr>
        <w:t xml:space="preserve">obyvatelé sousedních zemí, nejvíce </w:t>
      </w:r>
      <w:r w:rsidR="000C0EB5" w:rsidRPr="00B202D6">
        <w:rPr>
          <w:sz w:val="22"/>
          <w:szCs w:val="22"/>
        </w:rPr>
        <w:t>Poláci a Němci.</w:t>
      </w:r>
    </w:p>
    <w:p w:rsidR="005B5409" w:rsidRPr="00B202D6" w:rsidRDefault="005B5409" w:rsidP="00C35C23">
      <w:pPr>
        <w:pStyle w:val="Normlnpsmo"/>
        <w:rPr>
          <w:sz w:val="22"/>
          <w:szCs w:val="22"/>
        </w:rPr>
      </w:pPr>
    </w:p>
    <w:p w:rsidR="005B5409" w:rsidRPr="00B202D6" w:rsidRDefault="00C96530" w:rsidP="00C35C23">
      <w:pPr>
        <w:pStyle w:val="Normlnpsmo"/>
        <w:rPr>
          <w:sz w:val="22"/>
          <w:szCs w:val="22"/>
        </w:rPr>
      </w:pPr>
      <w:r w:rsidRPr="00B202D6">
        <w:rPr>
          <w:noProof/>
          <w:lang w:val="en-US"/>
        </w:rPr>
        <w:drawing>
          <wp:inline distT="0" distB="0" distL="0" distR="0" wp14:anchorId="5E3A8314" wp14:editId="05C37966">
            <wp:extent cx="6336030" cy="4756711"/>
            <wp:effectExtent l="0" t="0" r="0" b="0"/>
            <wp:docPr id="91" name="Obráze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336030" cy="4756711"/>
                    </a:xfrm>
                    <a:prstGeom prst="rect">
                      <a:avLst/>
                    </a:prstGeom>
                    <a:noFill/>
                    <a:ln>
                      <a:noFill/>
                    </a:ln>
                  </pic:spPr>
                </pic:pic>
              </a:graphicData>
            </a:graphic>
          </wp:inline>
        </w:drawing>
      </w:r>
    </w:p>
    <w:p w:rsidR="00626ABC" w:rsidRPr="00B202D6" w:rsidRDefault="00626ABC" w:rsidP="008F3E93">
      <w:pPr>
        <w:pStyle w:val="Nadpis30"/>
      </w:pPr>
    </w:p>
    <w:p w:rsidR="00626ABC" w:rsidRPr="00B202D6" w:rsidRDefault="00626ABC" w:rsidP="008F3E93">
      <w:pPr>
        <w:pStyle w:val="Nadpis30"/>
      </w:pPr>
    </w:p>
    <w:p w:rsidR="00626ABC" w:rsidRPr="00B202D6" w:rsidRDefault="00626ABC" w:rsidP="008F3E93">
      <w:pPr>
        <w:pStyle w:val="Nadpis30"/>
      </w:pPr>
    </w:p>
    <w:p w:rsidR="00626ABC" w:rsidRPr="00B202D6" w:rsidRDefault="00626ABC" w:rsidP="008F3E93">
      <w:pPr>
        <w:pStyle w:val="Nadpis30"/>
      </w:pPr>
    </w:p>
    <w:p w:rsidR="00626ABC" w:rsidRPr="00B202D6" w:rsidRDefault="00626ABC" w:rsidP="008F3E93">
      <w:pPr>
        <w:pStyle w:val="Nadpis30"/>
      </w:pPr>
    </w:p>
    <w:p w:rsidR="00626ABC" w:rsidRPr="00B202D6" w:rsidRDefault="00626ABC" w:rsidP="008F3E93">
      <w:pPr>
        <w:pStyle w:val="Nadpis30"/>
      </w:pPr>
    </w:p>
    <w:p w:rsidR="00626ABC" w:rsidRPr="00B202D6" w:rsidRDefault="00626ABC" w:rsidP="008F3E93">
      <w:pPr>
        <w:pStyle w:val="Nadpis30"/>
      </w:pPr>
    </w:p>
    <w:p w:rsidR="00626ABC" w:rsidRPr="00B202D6" w:rsidRDefault="00B57E48" w:rsidP="00C35C23">
      <w:pPr>
        <w:pStyle w:val="Normlnpsmo"/>
        <w:rPr>
          <w:sz w:val="22"/>
          <w:szCs w:val="22"/>
        </w:rPr>
      </w:pPr>
      <w:r w:rsidRPr="00B202D6">
        <w:rPr>
          <w:sz w:val="22"/>
          <w:szCs w:val="22"/>
        </w:rPr>
        <w:lastRenderedPageBreak/>
        <w:t>Název kraje zn</w:t>
      </w:r>
      <w:r w:rsidR="001F0324" w:rsidRPr="00B202D6">
        <w:rPr>
          <w:sz w:val="22"/>
          <w:szCs w:val="22"/>
        </w:rPr>
        <w:t>ala</w:t>
      </w:r>
      <w:r w:rsidRPr="00B202D6">
        <w:rPr>
          <w:sz w:val="22"/>
          <w:szCs w:val="22"/>
        </w:rPr>
        <w:t xml:space="preserve"> pětina cizinců, kteří do </w:t>
      </w:r>
      <w:r w:rsidR="00C96530" w:rsidRPr="00B202D6">
        <w:rPr>
          <w:sz w:val="22"/>
          <w:szCs w:val="22"/>
        </w:rPr>
        <w:t xml:space="preserve">Královéhradeckého </w:t>
      </w:r>
      <w:r w:rsidRPr="00B202D6">
        <w:rPr>
          <w:sz w:val="22"/>
          <w:szCs w:val="22"/>
        </w:rPr>
        <w:t xml:space="preserve">kraje ve sledovaném období přijeli. </w:t>
      </w:r>
      <w:r w:rsidR="009A7D79" w:rsidRPr="00B202D6">
        <w:rPr>
          <w:sz w:val="22"/>
          <w:szCs w:val="22"/>
        </w:rPr>
        <w:t xml:space="preserve">Název častěji znali </w:t>
      </w:r>
      <w:r w:rsidR="00C96530" w:rsidRPr="00B202D6">
        <w:rPr>
          <w:sz w:val="22"/>
          <w:szCs w:val="22"/>
        </w:rPr>
        <w:t>cizinci</w:t>
      </w:r>
      <w:r w:rsidR="009A7D79" w:rsidRPr="00B202D6">
        <w:rPr>
          <w:sz w:val="22"/>
          <w:szCs w:val="22"/>
        </w:rPr>
        <w:t>, kteří do kraje po několikáté, obyvatelé Slovenska, Ruska a Rakouska a návštěvníci, kteří bydlí v blízkosti kraje (tj. do 50 km). Následující tabulka ukazuje závislost znalosti názvu na vzdálenosti bydliště od Královéhradeckého kraje.</w:t>
      </w:r>
    </w:p>
    <w:p w:rsidR="00B57E48" w:rsidRPr="00B202D6" w:rsidRDefault="00B57E48" w:rsidP="008F3E93">
      <w:pPr>
        <w:pStyle w:val="Nadpis30"/>
      </w:pPr>
    </w:p>
    <w:p w:rsidR="00B57E48" w:rsidRPr="00B202D6" w:rsidRDefault="00B57E48" w:rsidP="00A72E3D">
      <w:pPr>
        <w:spacing w:after="0"/>
        <w:rPr>
          <w:rFonts w:ascii="Arial" w:hAnsi="Arial" w:cs="Arial"/>
        </w:rPr>
      </w:pPr>
      <w:r w:rsidRPr="00B202D6">
        <w:rPr>
          <w:rFonts w:ascii="Arial" w:hAnsi="Arial" w:cs="Arial"/>
        </w:rPr>
        <w:t>Tab.</w:t>
      </w:r>
      <w:r w:rsidR="003C7D6E" w:rsidRPr="00B202D6">
        <w:rPr>
          <w:rFonts w:ascii="Arial" w:hAnsi="Arial" w:cs="Arial"/>
        </w:rPr>
        <w:t xml:space="preserve"> </w:t>
      </w:r>
      <w:r w:rsidR="00C96530" w:rsidRPr="00B202D6">
        <w:rPr>
          <w:rFonts w:ascii="Arial" w:hAnsi="Arial" w:cs="Arial"/>
        </w:rPr>
        <w:t>6</w:t>
      </w:r>
      <w:r w:rsidRPr="00B202D6">
        <w:rPr>
          <w:rFonts w:ascii="Arial" w:hAnsi="Arial" w:cs="Arial"/>
        </w:rPr>
        <w:t xml:space="preserve"> – Znalost názvu kraje podle vzdálenosti bydliště</w:t>
      </w:r>
    </w:p>
    <w:tbl>
      <w:tblPr>
        <w:tblW w:w="10120" w:type="dxa"/>
        <w:tblInd w:w="93" w:type="dxa"/>
        <w:tblLook w:val="04A0" w:firstRow="1" w:lastRow="0" w:firstColumn="1" w:lastColumn="0" w:noHBand="0" w:noVBand="1"/>
      </w:tblPr>
      <w:tblGrid>
        <w:gridCol w:w="2200"/>
        <w:gridCol w:w="1320"/>
        <w:gridCol w:w="1320"/>
        <w:gridCol w:w="1320"/>
        <w:gridCol w:w="1320"/>
        <w:gridCol w:w="1320"/>
        <w:gridCol w:w="1320"/>
      </w:tblGrid>
      <w:tr w:rsidR="00B57E48" w:rsidRPr="00B202D6" w:rsidTr="00B57E48">
        <w:trPr>
          <w:trHeight w:val="300"/>
        </w:trPr>
        <w:tc>
          <w:tcPr>
            <w:tcW w:w="2200" w:type="dxa"/>
            <w:tcBorders>
              <w:top w:val="nil"/>
              <w:left w:val="nil"/>
              <w:bottom w:val="nil"/>
              <w:right w:val="nil"/>
            </w:tcBorders>
            <w:shd w:val="clear" w:color="000000" w:fill="FFFFFF"/>
            <w:noWrap/>
            <w:vAlign w:val="bottom"/>
            <w:hideMark/>
          </w:tcPr>
          <w:p w:rsidR="00B57E48" w:rsidRPr="00B202D6" w:rsidRDefault="00B57E48" w:rsidP="00A72E3D">
            <w:pPr>
              <w:spacing w:after="0"/>
              <w:rPr>
                <w:rFonts w:ascii="Arial" w:eastAsia="Times New Roman" w:hAnsi="Arial" w:cs="Arial"/>
                <w:color w:val="000000"/>
              </w:rPr>
            </w:pPr>
            <w:r w:rsidRPr="00B202D6">
              <w:rPr>
                <w:rFonts w:ascii="Arial" w:eastAsia="Times New Roman" w:hAnsi="Arial" w:cs="Arial"/>
                <w:color w:val="000000"/>
              </w:rPr>
              <w:t> </w:t>
            </w:r>
          </w:p>
        </w:tc>
        <w:tc>
          <w:tcPr>
            <w:tcW w:w="1320" w:type="dxa"/>
            <w:tcBorders>
              <w:top w:val="nil"/>
              <w:left w:val="nil"/>
              <w:bottom w:val="nil"/>
              <w:right w:val="nil"/>
            </w:tcBorders>
            <w:shd w:val="clear" w:color="000000" w:fill="FFFFFF"/>
            <w:noWrap/>
            <w:vAlign w:val="bottom"/>
            <w:hideMark/>
          </w:tcPr>
          <w:p w:rsidR="00B57E48" w:rsidRPr="00B202D6" w:rsidRDefault="00B57E48" w:rsidP="00A72E3D">
            <w:pPr>
              <w:spacing w:after="0"/>
              <w:rPr>
                <w:rFonts w:ascii="Arial" w:eastAsia="Times New Roman" w:hAnsi="Arial" w:cs="Arial"/>
                <w:color w:val="000000"/>
              </w:rPr>
            </w:pPr>
            <w:r w:rsidRPr="00B202D6">
              <w:rPr>
                <w:rFonts w:ascii="Arial" w:eastAsia="Times New Roman" w:hAnsi="Arial" w:cs="Arial"/>
                <w:color w:val="000000"/>
              </w:rPr>
              <w:t> </w:t>
            </w:r>
          </w:p>
        </w:tc>
        <w:tc>
          <w:tcPr>
            <w:tcW w:w="1320" w:type="dxa"/>
            <w:tcBorders>
              <w:top w:val="nil"/>
              <w:left w:val="nil"/>
              <w:bottom w:val="nil"/>
              <w:right w:val="nil"/>
            </w:tcBorders>
            <w:shd w:val="clear" w:color="000000" w:fill="FFFFFF"/>
            <w:noWrap/>
            <w:vAlign w:val="bottom"/>
            <w:hideMark/>
          </w:tcPr>
          <w:p w:rsidR="00B57E48" w:rsidRPr="00B202D6" w:rsidRDefault="00B57E48" w:rsidP="00A72E3D">
            <w:pPr>
              <w:spacing w:after="0"/>
              <w:rPr>
                <w:rFonts w:ascii="Arial" w:eastAsia="Times New Roman" w:hAnsi="Arial" w:cs="Arial"/>
                <w:color w:val="000000"/>
              </w:rPr>
            </w:pPr>
            <w:r w:rsidRPr="00B202D6">
              <w:rPr>
                <w:rFonts w:ascii="Arial" w:eastAsia="Times New Roman" w:hAnsi="Arial" w:cs="Arial"/>
                <w:color w:val="000000"/>
              </w:rPr>
              <w:t> </w:t>
            </w:r>
          </w:p>
        </w:tc>
        <w:tc>
          <w:tcPr>
            <w:tcW w:w="1320" w:type="dxa"/>
            <w:tcBorders>
              <w:top w:val="nil"/>
              <w:left w:val="nil"/>
              <w:bottom w:val="nil"/>
              <w:right w:val="nil"/>
            </w:tcBorders>
            <w:shd w:val="clear" w:color="000000" w:fill="FFFFFF"/>
            <w:noWrap/>
            <w:vAlign w:val="bottom"/>
            <w:hideMark/>
          </w:tcPr>
          <w:p w:rsidR="00B57E48" w:rsidRPr="00B202D6" w:rsidRDefault="00B57E48" w:rsidP="00A72E3D">
            <w:pPr>
              <w:spacing w:after="0"/>
              <w:rPr>
                <w:rFonts w:ascii="Arial" w:eastAsia="Times New Roman" w:hAnsi="Arial" w:cs="Arial"/>
                <w:color w:val="000000"/>
              </w:rPr>
            </w:pPr>
            <w:r w:rsidRPr="00B202D6">
              <w:rPr>
                <w:rFonts w:ascii="Arial" w:eastAsia="Times New Roman" w:hAnsi="Arial" w:cs="Arial"/>
                <w:color w:val="000000"/>
              </w:rPr>
              <w:t> </w:t>
            </w:r>
          </w:p>
        </w:tc>
        <w:tc>
          <w:tcPr>
            <w:tcW w:w="1320" w:type="dxa"/>
            <w:tcBorders>
              <w:top w:val="nil"/>
              <w:left w:val="nil"/>
              <w:bottom w:val="nil"/>
              <w:right w:val="nil"/>
            </w:tcBorders>
            <w:shd w:val="clear" w:color="000000" w:fill="FFFFFF"/>
            <w:noWrap/>
            <w:vAlign w:val="bottom"/>
            <w:hideMark/>
          </w:tcPr>
          <w:p w:rsidR="00B57E48" w:rsidRPr="00B202D6" w:rsidRDefault="00B57E48" w:rsidP="00A72E3D">
            <w:pPr>
              <w:spacing w:after="0"/>
              <w:rPr>
                <w:rFonts w:ascii="Arial" w:eastAsia="Times New Roman" w:hAnsi="Arial" w:cs="Arial"/>
                <w:color w:val="000000"/>
              </w:rPr>
            </w:pPr>
            <w:r w:rsidRPr="00B202D6">
              <w:rPr>
                <w:rFonts w:ascii="Arial" w:eastAsia="Times New Roman" w:hAnsi="Arial" w:cs="Arial"/>
                <w:color w:val="000000"/>
              </w:rPr>
              <w:t> </w:t>
            </w:r>
          </w:p>
        </w:tc>
        <w:tc>
          <w:tcPr>
            <w:tcW w:w="1320" w:type="dxa"/>
            <w:tcBorders>
              <w:top w:val="nil"/>
              <w:left w:val="nil"/>
              <w:bottom w:val="nil"/>
              <w:right w:val="nil"/>
            </w:tcBorders>
            <w:shd w:val="clear" w:color="000000" w:fill="FFFFFF"/>
            <w:noWrap/>
            <w:vAlign w:val="bottom"/>
            <w:hideMark/>
          </w:tcPr>
          <w:p w:rsidR="00B57E48" w:rsidRPr="00B202D6" w:rsidRDefault="00B57E48" w:rsidP="00A72E3D">
            <w:pPr>
              <w:spacing w:after="0"/>
              <w:rPr>
                <w:rFonts w:ascii="Arial" w:eastAsia="Times New Roman" w:hAnsi="Arial" w:cs="Arial"/>
                <w:color w:val="000000"/>
              </w:rPr>
            </w:pPr>
            <w:r w:rsidRPr="00B202D6">
              <w:rPr>
                <w:rFonts w:ascii="Arial" w:eastAsia="Times New Roman" w:hAnsi="Arial" w:cs="Arial"/>
                <w:color w:val="000000"/>
              </w:rPr>
              <w:t> </w:t>
            </w:r>
          </w:p>
        </w:tc>
        <w:tc>
          <w:tcPr>
            <w:tcW w:w="1320" w:type="dxa"/>
            <w:tcBorders>
              <w:top w:val="nil"/>
              <w:left w:val="nil"/>
              <w:bottom w:val="nil"/>
              <w:right w:val="nil"/>
            </w:tcBorders>
            <w:shd w:val="clear" w:color="000000" w:fill="FFFFFF"/>
            <w:noWrap/>
            <w:vAlign w:val="bottom"/>
            <w:hideMark/>
          </w:tcPr>
          <w:p w:rsidR="00B57E48" w:rsidRPr="00B202D6" w:rsidRDefault="00B57E48" w:rsidP="00A72E3D">
            <w:pPr>
              <w:spacing w:after="0"/>
              <w:rPr>
                <w:rFonts w:ascii="Arial" w:eastAsia="Times New Roman" w:hAnsi="Arial" w:cs="Arial"/>
                <w:color w:val="000000"/>
              </w:rPr>
            </w:pPr>
            <w:r w:rsidRPr="00B202D6">
              <w:rPr>
                <w:rFonts w:ascii="Arial" w:eastAsia="Times New Roman" w:hAnsi="Arial" w:cs="Arial"/>
                <w:color w:val="000000"/>
              </w:rPr>
              <w:t>v %</w:t>
            </w:r>
          </w:p>
        </w:tc>
      </w:tr>
      <w:tr w:rsidR="00B57E48" w:rsidRPr="00B202D6" w:rsidTr="00B57E48">
        <w:trPr>
          <w:trHeight w:val="285"/>
        </w:trPr>
        <w:tc>
          <w:tcPr>
            <w:tcW w:w="2200" w:type="dxa"/>
            <w:vMerge w:val="restart"/>
            <w:tcBorders>
              <w:top w:val="single" w:sz="8" w:space="0" w:color="auto"/>
              <w:left w:val="nil"/>
              <w:bottom w:val="single" w:sz="8" w:space="0" w:color="000000"/>
              <w:right w:val="single" w:sz="4" w:space="0" w:color="auto"/>
            </w:tcBorders>
            <w:shd w:val="clear" w:color="000000" w:fill="FFFFFF"/>
            <w:noWrap/>
            <w:vAlign w:val="bottom"/>
            <w:hideMark/>
          </w:tcPr>
          <w:p w:rsidR="00B57E48" w:rsidRPr="00B202D6" w:rsidRDefault="00B57E48" w:rsidP="00A72E3D">
            <w:pPr>
              <w:spacing w:after="0"/>
              <w:rPr>
                <w:rFonts w:ascii="Arial" w:eastAsia="Times New Roman" w:hAnsi="Arial" w:cs="Arial"/>
                <w:color w:val="000000"/>
              </w:rPr>
            </w:pPr>
            <w:r w:rsidRPr="00B202D6">
              <w:rPr>
                <w:rFonts w:ascii="Arial" w:eastAsia="Times New Roman" w:hAnsi="Arial" w:cs="Arial"/>
                <w:color w:val="000000"/>
              </w:rPr>
              <w:t> </w:t>
            </w:r>
          </w:p>
        </w:tc>
        <w:tc>
          <w:tcPr>
            <w:tcW w:w="6600" w:type="dxa"/>
            <w:gridSpan w:val="5"/>
            <w:tcBorders>
              <w:top w:val="single" w:sz="8" w:space="0" w:color="auto"/>
              <w:left w:val="nil"/>
              <w:bottom w:val="single" w:sz="4" w:space="0" w:color="auto"/>
              <w:right w:val="single" w:sz="4" w:space="0" w:color="000000"/>
            </w:tcBorders>
            <w:shd w:val="clear" w:color="000000" w:fill="FFFFFF"/>
            <w:noWrap/>
            <w:vAlign w:val="bottom"/>
            <w:hideMark/>
          </w:tcPr>
          <w:p w:rsidR="00B57E48" w:rsidRPr="00B202D6" w:rsidRDefault="00B57E48" w:rsidP="00A72E3D">
            <w:pPr>
              <w:spacing w:after="0"/>
              <w:rPr>
                <w:rFonts w:ascii="Arial" w:eastAsia="Times New Roman" w:hAnsi="Arial" w:cs="Arial"/>
                <w:color w:val="000000"/>
              </w:rPr>
            </w:pPr>
            <w:r w:rsidRPr="00B202D6">
              <w:rPr>
                <w:rFonts w:ascii="Arial" w:eastAsia="Times New Roman" w:hAnsi="Arial" w:cs="Arial"/>
                <w:color w:val="000000"/>
              </w:rPr>
              <w:t>Vzdálenost bydliště</w:t>
            </w:r>
          </w:p>
        </w:tc>
        <w:tc>
          <w:tcPr>
            <w:tcW w:w="1320" w:type="dxa"/>
            <w:vMerge w:val="restart"/>
            <w:tcBorders>
              <w:top w:val="single" w:sz="8" w:space="0" w:color="auto"/>
              <w:left w:val="single" w:sz="4" w:space="0" w:color="auto"/>
              <w:bottom w:val="single" w:sz="8" w:space="0" w:color="000000"/>
              <w:right w:val="nil"/>
            </w:tcBorders>
            <w:shd w:val="clear" w:color="000000" w:fill="FFFFFF"/>
            <w:vAlign w:val="bottom"/>
            <w:hideMark/>
          </w:tcPr>
          <w:p w:rsidR="00B57E48" w:rsidRPr="00B202D6" w:rsidRDefault="00B57E48" w:rsidP="00A72E3D">
            <w:pPr>
              <w:spacing w:after="0"/>
              <w:rPr>
                <w:rFonts w:ascii="Arial" w:eastAsia="Times New Roman" w:hAnsi="Arial" w:cs="Arial"/>
                <w:color w:val="000000"/>
              </w:rPr>
            </w:pPr>
            <w:r w:rsidRPr="00B202D6">
              <w:rPr>
                <w:rFonts w:ascii="Arial" w:eastAsia="Times New Roman" w:hAnsi="Arial" w:cs="Arial"/>
                <w:color w:val="000000"/>
              </w:rPr>
              <w:t>Celkem</w:t>
            </w:r>
          </w:p>
        </w:tc>
      </w:tr>
      <w:tr w:rsidR="00B57E48" w:rsidRPr="00B202D6" w:rsidTr="00B57E48">
        <w:trPr>
          <w:trHeight w:val="585"/>
        </w:trPr>
        <w:tc>
          <w:tcPr>
            <w:tcW w:w="2200" w:type="dxa"/>
            <w:vMerge/>
            <w:tcBorders>
              <w:top w:val="single" w:sz="8" w:space="0" w:color="auto"/>
              <w:left w:val="nil"/>
              <w:bottom w:val="single" w:sz="8" w:space="0" w:color="000000"/>
              <w:right w:val="single" w:sz="4" w:space="0" w:color="auto"/>
            </w:tcBorders>
            <w:vAlign w:val="center"/>
            <w:hideMark/>
          </w:tcPr>
          <w:p w:rsidR="00B57E48" w:rsidRPr="00B202D6" w:rsidRDefault="00B57E48" w:rsidP="00A72E3D">
            <w:pPr>
              <w:spacing w:after="0"/>
              <w:rPr>
                <w:rFonts w:ascii="Arial" w:eastAsia="Times New Roman" w:hAnsi="Arial" w:cs="Arial"/>
                <w:color w:val="000000"/>
              </w:rPr>
            </w:pPr>
          </w:p>
        </w:tc>
        <w:tc>
          <w:tcPr>
            <w:tcW w:w="1320" w:type="dxa"/>
            <w:tcBorders>
              <w:top w:val="nil"/>
              <w:left w:val="nil"/>
              <w:bottom w:val="single" w:sz="8" w:space="0" w:color="auto"/>
              <w:right w:val="single" w:sz="4" w:space="0" w:color="auto"/>
            </w:tcBorders>
            <w:shd w:val="clear" w:color="000000" w:fill="FFFFFF"/>
            <w:vAlign w:val="bottom"/>
            <w:hideMark/>
          </w:tcPr>
          <w:p w:rsidR="00B57E48" w:rsidRPr="00B202D6" w:rsidRDefault="00B57E48" w:rsidP="00A72E3D">
            <w:pPr>
              <w:spacing w:after="0"/>
              <w:rPr>
                <w:rFonts w:ascii="Arial" w:eastAsia="Times New Roman" w:hAnsi="Arial" w:cs="Arial"/>
                <w:color w:val="000000"/>
              </w:rPr>
            </w:pPr>
            <w:r w:rsidRPr="00B202D6">
              <w:rPr>
                <w:rFonts w:ascii="Arial" w:eastAsia="Times New Roman" w:hAnsi="Arial" w:cs="Arial"/>
                <w:color w:val="000000"/>
              </w:rPr>
              <w:t>Do 30km</w:t>
            </w:r>
          </w:p>
        </w:tc>
        <w:tc>
          <w:tcPr>
            <w:tcW w:w="1320" w:type="dxa"/>
            <w:tcBorders>
              <w:top w:val="nil"/>
              <w:left w:val="nil"/>
              <w:bottom w:val="single" w:sz="8" w:space="0" w:color="auto"/>
              <w:right w:val="single" w:sz="4" w:space="0" w:color="auto"/>
            </w:tcBorders>
            <w:shd w:val="clear" w:color="000000" w:fill="FFFFFF"/>
            <w:vAlign w:val="bottom"/>
            <w:hideMark/>
          </w:tcPr>
          <w:p w:rsidR="00B57E48" w:rsidRPr="00B202D6" w:rsidRDefault="00B57E48" w:rsidP="00A72E3D">
            <w:pPr>
              <w:spacing w:after="0"/>
              <w:rPr>
                <w:rFonts w:ascii="Arial" w:eastAsia="Times New Roman" w:hAnsi="Arial" w:cs="Arial"/>
                <w:color w:val="000000"/>
              </w:rPr>
            </w:pPr>
            <w:r w:rsidRPr="00B202D6">
              <w:rPr>
                <w:rFonts w:ascii="Arial" w:eastAsia="Times New Roman" w:hAnsi="Arial" w:cs="Arial"/>
                <w:color w:val="000000"/>
              </w:rPr>
              <w:t>30-50km</w:t>
            </w:r>
          </w:p>
        </w:tc>
        <w:tc>
          <w:tcPr>
            <w:tcW w:w="1320" w:type="dxa"/>
            <w:tcBorders>
              <w:top w:val="nil"/>
              <w:left w:val="nil"/>
              <w:bottom w:val="single" w:sz="8" w:space="0" w:color="auto"/>
              <w:right w:val="single" w:sz="4" w:space="0" w:color="auto"/>
            </w:tcBorders>
            <w:shd w:val="clear" w:color="000000" w:fill="FFFFFF"/>
            <w:vAlign w:val="bottom"/>
            <w:hideMark/>
          </w:tcPr>
          <w:p w:rsidR="00B57E48" w:rsidRPr="00B202D6" w:rsidRDefault="00B57E48" w:rsidP="00A72E3D">
            <w:pPr>
              <w:spacing w:after="0"/>
              <w:rPr>
                <w:rFonts w:ascii="Arial" w:eastAsia="Times New Roman" w:hAnsi="Arial" w:cs="Arial"/>
                <w:color w:val="000000"/>
              </w:rPr>
            </w:pPr>
            <w:r w:rsidRPr="00B202D6">
              <w:rPr>
                <w:rFonts w:ascii="Arial" w:eastAsia="Times New Roman" w:hAnsi="Arial" w:cs="Arial"/>
                <w:color w:val="000000"/>
              </w:rPr>
              <w:t>50-80km</w:t>
            </w:r>
          </w:p>
        </w:tc>
        <w:tc>
          <w:tcPr>
            <w:tcW w:w="1320" w:type="dxa"/>
            <w:tcBorders>
              <w:top w:val="nil"/>
              <w:left w:val="nil"/>
              <w:bottom w:val="single" w:sz="8" w:space="0" w:color="auto"/>
              <w:right w:val="single" w:sz="4" w:space="0" w:color="auto"/>
            </w:tcBorders>
            <w:shd w:val="clear" w:color="000000" w:fill="FFFFFF"/>
            <w:vAlign w:val="bottom"/>
            <w:hideMark/>
          </w:tcPr>
          <w:p w:rsidR="00B57E48" w:rsidRPr="00B202D6" w:rsidRDefault="00B57E48" w:rsidP="00A72E3D">
            <w:pPr>
              <w:spacing w:after="0"/>
              <w:rPr>
                <w:rFonts w:ascii="Arial" w:eastAsia="Times New Roman" w:hAnsi="Arial" w:cs="Arial"/>
                <w:color w:val="000000"/>
              </w:rPr>
            </w:pPr>
            <w:r w:rsidRPr="00B202D6">
              <w:rPr>
                <w:rFonts w:ascii="Arial" w:eastAsia="Times New Roman" w:hAnsi="Arial" w:cs="Arial"/>
                <w:color w:val="000000"/>
              </w:rPr>
              <w:t>80-100km</w:t>
            </w:r>
          </w:p>
        </w:tc>
        <w:tc>
          <w:tcPr>
            <w:tcW w:w="1320" w:type="dxa"/>
            <w:tcBorders>
              <w:top w:val="nil"/>
              <w:left w:val="nil"/>
              <w:bottom w:val="single" w:sz="8" w:space="0" w:color="auto"/>
              <w:right w:val="single" w:sz="4" w:space="0" w:color="auto"/>
            </w:tcBorders>
            <w:shd w:val="clear" w:color="000000" w:fill="FFFFFF"/>
            <w:vAlign w:val="bottom"/>
            <w:hideMark/>
          </w:tcPr>
          <w:p w:rsidR="00B57E48" w:rsidRPr="00B202D6" w:rsidRDefault="00B57E48" w:rsidP="00A72E3D">
            <w:pPr>
              <w:spacing w:after="0"/>
              <w:rPr>
                <w:rFonts w:ascii="Arial" w:eastAsia="Times New Roman" w:hAnsi="Arial" w:cs="Arial"/>
                <w:color w:val="000000"/>
              </w:rPr>
            </w:pPr>
            <w:r w:rsidRPr="00B202D6">
              <w:rPr>
                <w:rFonts w:ascii="Arial" w:eastAsia="Times New Roman" w:hAnsi="Arial" w:cs="Arial"/>
                <w:color w:val="000000"/>
              </w:rPr>
              <w:t>Nad 100km</w:t>
            </w:r>
          </w:p>
        </w:tc>
        <w:tc>
          <w:tcPr>
            <w:tcW w:w="1320" w:type="dxa"/>
            <w:vMerge/>
            <w:tcBorders>
              <w:top w:val="single" w:sz="8" w:space="0" w:color="auto"/>
              <w:left w:val="single" w:sz="4" w:space="0" w:color="auto"/>
              <w:bottom w:val="single" w:sz="8" w:space="0" w:color="000000"/>
              <w:right w:val="nil"/>
            </w:tcBorders>
            <w:vAlign w:val="center"/>
            <w:hideMark/>
          </w:tcPr>
          <w:p w:rsidR="00B57E48" w:rsidRPr="00B202D6" w:rsidRDefault="00B57E48" w:rsidP="00A72E3D">
            <w:pPr>
              <w:spacing w:after="0"/>
              <w:rPr>
                <w:rFonts w:ascii="Arial" w:eastAsia="Times New Roman" w:hAnsi="Arial" w:cs="Arial"/>
                <w:color w:val="000000"/>
              </w:rPr>
            </w:pPr>
          </w:p>
        </w:tc>
      </w:tr>
      <w:tr w:rsidR="00B57E48" w:rsidRPr="00B202D6" w:rsidTr="00B57E48">
        <w:trPr>
          <w:trHeight w:val="300"/>
        </w:trPr>
        <w:tc>
          <w:tcPr>
            <w:tcW w:w="2200" w:type="dxa"/>
            <w:tcBorders>
              <w:top w:val="nil"/>
              <w:left w:val="nil"/>
              <w:bottom w:val="single" w:sz="8" w:space="0" w:color="auto"/>
              <w:right w:val="nil"/>
            </w:tcBorders>
            <w:shd w:val="clear" w:color="000000" w:fill="FFFFFF"/>
            <w:noWrap/>
            <w:vAlign w:val="bottom"/>
            <w:hideMark/>
          </w:tcPr>
          <w:p w:rsidR="00B57E48" w:rsidRPr="00B202D6" w:rsidRDefault="00B57E48" w:rsidP="00A72E3D">
            <w:pPr>
              <w:spacing w:after="0"/>
              <w:rPr>
                <w:rFonts w:ascii="Arial" w:eastAsia="Times New Roman" w:hAnsi="Arial" w:cs="Arial"/>
                <w:color w:val="000000"/>
              </w:rPr>
            </w:pPr>
            <w:r w:rsidRPr="00B202D6">
              <w:rPr>
                <w:rFonts w:ascii="Arial" w:eastAsia="Times New Roman" w:hAnsi="Arial" w:cs="Arial"/>
                <w:color w:val="000000"/>
              </w:rPr>
              <w:t>Zná název kraje</w:t>
            </w:r>
          </w:p>
        </w:tc>
        <w:tc>
          <w:tcPr>
            <w:tcW w:w="1320" w:type="dxa"/>
            <w:tcBorders>
              <w:top w:val="nil"/>
              <w:left w:val="single" w:sz="4" w:space="0" w:color="auto"/>
              <w:bottom w:val="single" w:sz="8" w:space="0" w:color="auto"/>
              <w:right w:val="single" w:sz="4" w:space="0" w:color="auto"/>
            </w:tcBorders>
            <w:shd w:val="clear" w:color="000000" w:fill="FFFFFF"/>
            <w:noWrap/>
            <w:vAlign w:val="bottom"/>
            <w:hideMark/>
          </w:tcPr>
          <w:p w:rsidR="00B57E48" w:rsidRPr="00B202D6" w:rsidRDefault="00B57E48" w:rsidP="00A72E3D">
            <w:pPr>
              <w:spacing w:after="0"/>
              <w:rPr>
                <w:rFonts w:ascii="Arial" w:eastAsia="Times New Roman" w:hAnsi="Arial" w:cs="Arial"/>
                <w:color w:val="000000"/>
              </w:rPr>
            </w:pPr>
            <w:r w:rsidRPr="00B202D6">
              <w:rPr>
                <w:rFonts w:ascii="Arial" w:eastAsia="Times New Roman" w:hAnsi="Arial" w:cs="Arial"/>
                <w:color w:val="000000"/>
              </w:rPr>
              <w:t>67</w:t>
            </w:r>
          </w:p>
        </w:tc>
        <w:tc>
          <w:tcPr>
            <w:tcW w:w="1320" w:type="dxa"/>
            <w:tcBorders>
              <w:top w:val="nil"/>
              <w:left w:val="nil"/>
              <w:bottom w:val="single" w:sz="8" w:space="0" w:color="auto"/>
              <w:right w:val="single" w:sz="4" w:space="0" w:color="auto"/>
            </w:tcBorders>
            <w:shd w:val="clear" w:color="000000" w:fill="FFFFFF"/>
            <w:noWrap/>
            <w:vAlign w:val="bottom"/>
            <w:hideMark/>
          </w:tcPr>
          <w:p w:rsidR="00B57E48" w:rsidRPr="00B202D6" w:rsidRDefault="00B57E48" w:rsidP="00A72E3D">
            <w:pPr>
              <w:spacing w:after="0"/>
              <w:rPr>
                <w:rFonts w:ascii="Arial" w:eastAsia="Times New Roman" w:hAnsi="Arial" w:cs="Arial"/>
                <w:color w:val="000000"/>
              </w:rPr>
            </w:pPr>
            <w:r w:rsidRPr="00B202D6">
              <w:rPr>
                <w:rFonts w:ascii="Arial" w:eastAsia="Times New Roman" w:hAnsi="Arial" w:cs="Arial"/>
                <w:color w:val="000000"/>
              </w:rPr>
              <w:t>46</w:t>
            </w:r>
          </w:p>
        </w:tc>
        <w:tc>
          <w:tcPr>
            <w:tcW w:w="1320" w:type="dxa"/>
            <w:tcBorders>
              <w:top w:val="nil"/>
              <w:left w:val="nil"/>
              <w:bottom w:val="single" w:sz="8" w:space="0" w:color="auto"/>
              <w:right w:val="single" w:sz="4" w:space="0" w:color="auto"/>
            </w:tcBorders>
            <w:shd w:val="clear" w:color="000000" w:fill="FFFFFF"/>
            <w:noWrap/>
            <w:vAlign w:val="bottom"/>
            <w:hideMark/>
          </w:tcPr>
          <w:p w:rsidR="00B57E48" w:rsidRPr="00B202D6" w:rsidRDefault="00B57E48" w:rsidP="00A72E3D">
            <w:pPr>
              <w:spacing w:after="0"/>
              <w:rPr>
                <w:rFonts w:ascii="Arial" w:eastAsia="Times New Roman" w:hAnsi="Arial" w:cs="Arial"/>
                <w:color w:val="000000"/>
              </w:rPr>
            </w:pPr>
            <w:r w:rsidRPr="00B202D6">
              <w:rPr>
                <w:rFonts w:ascii="Arial" w:eastAsia="Times New Roman" w:hAnsi="Arial" w:cs="Arial"/>
                <w:color w:val="000000"/>
              </w:rPr>
              <w:t>27</w:t>
            </w:r>
          </w:p>
        </w:tc>
        <w:tc>
          <w:tcPr>
            <w:tcW w:w="1320" w:type="dxa"/>
            <w:tcBorders>
              <w:top w:val="nil"/>
              <w:left w:val="nil"/>
              <w:bottom w:val="single" w:sz="8" w:space="0" w:color="auto"/>
              <w:right w:val="single" w:sz="4" w:space="0" w:color="auto"/>
            </w:tcBorders>
            <w:shd w:val="clear" w:color="000000" w:fill="FFFFFF"/>
            <w:noWrap/>
            <w:vAlign w:val="bottom"/>
            <w:hideMark/>
          </w:tcPr>
          <w:p w:rsidR="00B57E48" w:rsidRPr="00B202D6" w:rsidRDefault="00B57E48" w:rsidP="00A72E3D">
            <w:pPr>
              <w:spacing w:after="0"/>
              <w:rPr>
                <w:rFonts w:ascii="Arial" w:eastAsia="Times New Roman" w:hAnsi="Arial" w:cs="Arial"/>
                <w:color w:val="000000"/>
              </w:rPr>
            </w:pPr>
            <w:r w:rsidRPr="00B202D6">
              <w:rPr>
                <w:rFonts w:ascii="Arial" w:eastAsia="Times New Roman" w:hAnsi="Arial" w:cs="Arial"/>
                <w:color w:val="000000"/>
              </w:rPr>
              <w:t>30</w:t>
            </w:r>
          </w:p>
        </w:tc>
        <w:tc>
          <w:tcPr>
            <w:tcW w:w="1320" w:type="dxa"/>
            <w:tcBorders>
              <w:top w:val="nil"/>
              <w:left w:val="nil"/>
              <w:bottom w:val="single" w:sz="8" w:space="0" w:color="auto"/>
              <w:right w:val="single" w:sz="4" w:space="0" w:color="auto"/>
            </w:tcBorders>
            <w:shd w:val="clear" w:color="000000" w:fill="FFFFFF"/>
            <w:noWrap/>
            <w:vAlign w:val="bottom"/>
            <w:hideMark/>
          </w:tcPr>
          <w:p w:rsidR="00B57E48" w:rsidRPr="00B202D6" w:rsidRDefault="00B57E48" w:rsidP="00A72E3D">
            <w:pPr>
              <w:spacing w:after="0"/>
              <w:rPr>
                <w:rFonts w:ascii="Arial" w:eastAsia="Times New Roman" w:hAnsi="Arial" w:cs="Arial"/>
                <w:color w:val="000000"/>
              </w:rPr>
            </w:pPr>
            <w:r w:rsidRPr="00B202D6">
              <w:rPr>
                <w:rFonts w:ascii="Arial" w:eastAsia="Times New Roman" w:hAnsi="Arial" w:cs="Arial"/>
                <w:color w:val="000000"/>
              </w:rPr>
              <w:t>20</w:t>
            </w:r>
          </w:p>
        </w:tc>
        <w:tc>
          <w:tcPr>
            <w:tcW w:w="1320" w:type="dxa"/>
            <w:tcBorders>
              <w:top w:val="nil"/>
              <w:left w:val="nil"/>
              <w:bottom w:val="single" w:sz="8" w:space="0" w:color="auto"/>
              <w:right w:val="nil"/>
            </w:tcBorders>
            <w:shd w:val="clear" w:color="000000" w:fill="FFFFFF"/>
            <w:noWrap/>
            <w:vAlign w:val="bottom"/>
            <w:hideMark/>
          </w:tcPr>
          <w:p w:rsidR="00B57E48" w:rsidRPr="00B202D6" w:rsidRDefault="00B57E48" w:rsidP="00A72E3D">
            <w:pPr>
              <w:spacing w:after="0"/>
              <w:rPr>
                <w:rFonts w:ascii="Arial" w:eastAsia="Times New Roman" w:hAnsi="Arial" w:cs="Arial"/>
                <w:color w:val="000000"/>
              </w:rPr>
            </w:pPr>
            <w:r w:rsidRPr="00B202D6">
              <w:rPr>
                <w:rFonts w:ascii="Arial" w:eastAsia="Times New Roman" w:hAnsi="Arial" w:cs="Arial"/>
                <w:color w:val="000000"/>
              </w:rPr>
              <w:t>22</w:t>
            </w:r>
          </w:p>
        </w:tc>
      </w:tr>
    </w:tbl>
    <w:p w:rsidR="00626ABC" w:rsidRPr="00B202D6" w:rsidRDefault="00626ABC" w:rsidP="00E82A4F"/>
    <w:p w:rsidR="00626ABC" w:rsidRPr="00B202D6" w:rsidRDefault="00B57E48" w:rsidP="00E82A4F">
      <w:r w:rsidRPr="00B202D6">
        <w:rPr>
          <w:noProof/>
          <w:lang w:val="en-US"/>
        </w:rPr>
        <w:drawing>
          <wp:inline distT="0" distB="0" distL="0" distR="0" wp14:anchorId="3714FD72" wp14:editId="3B4BCB84">
            <wp:extent cx="6236856" cy="4680000"/>
            <wp:effectExtent l="0" t="0" r="0" b="6350"/>
            <wp:docPr id="65" name="Obráze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236856" cy="4680000"/>
                    </a:xfrm>
                    <a:prstGeom prst="rect">
                      <a:avLst/>
                    </a:prstGeom>
                    <a:noFill/>
                    <a:ln>
                      <a:noFill/>
                    </a:ln>
                  </pic:spPr>
                </pic:pic>
              </a:graphicData>
            </a:graphic>
          </wp:inline>
        </w:drawing>
      </w:r>
    </w:p>
    <w:p w:rsidR="00626ABC" w:rsidRPr="00B202D6" w:rsidRDefault="00626ABC" w:rsidP="008F3E93">
      <w:pPr>
        <w:pStyle w:val="Nadpis30"/>
      </w:pPr>
    </w:p>
    <w:p w:rsidR="003C7D6E" w:rsidRPr="00B202D6" w:rsidRDefault="004A543C" w:rsidP="00C35C23">
      <w:pPr>
        <w:pStyle w:val="Normlnpsmo"/>
        <w:rPr>
          <w:sz w:val="22"/>
          <w:szCs w:val="22"/>
        </w:rPr>
      </w:pPr>
      <w:r w:rsidRPr="00B202D6">
        <w:rPr>
          <w:sz w:val="22"/>
          <w:szCs w:val="22"/>
        </w:rPr>
        <w:t xml:space="preserve">Návštěvníci </w:t>
      </w:r>
      <w:r w:rsidR="00C96530" w:rsidRPr="00B202D6">
        <w:rPr>
          <w:sz w:val="22"/>
          <w:szCs w:val="22"/>
        </w:rPr>
        <w:t xml:space="preserve">ze zahraničí </w:t>
      </w:r>
      <w:r w:rsidRPr="00B202D6">
        <w:rPr>
          <w:sz w:val="22"/>
          <w:szCs w:val="22"/>
        </w:rPr>
        <w:t xml:space="preserve">přijeli převážně na rekreaci nebo trávení volného času. </w:t>
      </w:r>
      <w:r w:rsidR="00C745CD" w:rsidRPr="00B202D6">
        <w:rPr>
          <w:sz w:val="22"/>
          <w:szCs w:val="22"/>
        </w:rPr>
        <w:t xml:space="preserve">Obchodní cesty směřovaly častěji na Hradecko, nákupy do měst v Kladském pomezí, stejně jako návštěvy u příbuzných. Obchodní a kongresová turistika byla častější na jaře, jinak sezóny nevykazovaly významné rozdíly. Obchodní cesty a nákupy byly typicky jednodenní. </w:t>
      </w:r>
    </w:p>
    <w:p w:rsidR="003C7D6E" w:rsidRPr="00B202D6" w:rsidRDefault="003C7D6E" w:rsidP="00C35C23">
      <w:pPr>
        <w:pStyle w:val="Normlnpsmo"/>
      </w:pPr>
      <w:r w:rsidRPr="00B202D6">
        <w:rPr>
          <w:noProof/>
          <w:lang w:val="en-US"/>
        </w:rPr>
        <w:drawing>
          <wp:inline distT="0" distB="0" distL="0" distR="0" wp14:anchorId="65CB5D45" wp14:editId="45C6037F">
            <wp:extent cx="6239856" cy="4680000"/>
            <wp:effectExtent l="0" t="0" r="8890" b="6350"/>
            <wp:docPr id="66" name="Obráze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239856" cy="4680000"/>
                    </a:xfrm>
                    <a:prstGeom prst="rect">
                      <a:avLst/>
                    </a:prstGeom>
                    <a:noFill/>
                    <a:ln>
                      <a:noFill/>
                    </a:ln>
                  </pic:spPr>
                </pic:pic>
              </a:graphicData>
            </a:graphic>
          </wp:inline>
        </w:drawing>
      </w:r>
    </w:p>
    <w:p w:rsidR="00626ABC" w:rsidRPr="00B202D6" w:rsidRDefault="00626ABC" w:rsidP="008F3E93">
      <w:pPr>
        <w:pStyle w:val="Nadpis30"/>
        <w:rPr>
          <w:sz w:val="22"/>
          <w:szCs w:val="22"/>
        </w:rPr>
      </w:pPr>
    </w:p>
    <w:p w:rsidR="004A543C" w:rsidRPr="00B202D6" w:rsidRDefault="004A543C" w:rsidP="00C35C23">
      <w:pPr>
        <w:pStyle w:val="Normlnpsmo"/>
        <w:rPr>
          <w:sz w:val="22"/>
          <w:szCs w:val="22"/>
        </w:rPr>
      </w:pPr>
      <w:r w:rsidRPr="00B202D6">
        <w:rPr>
          <w:sz w:val="22"/>
          <w:szCs w:val="22"/>
        </w:rPr>
        <w:t>Hlavní důvod návštěvy</w:t>
      </w:r>
      <w:r w:rsidR="001F0324" w:rsidRPr="00B202D6">
        <w:rPr>
          <w:sz w:val="22"/>
          <w:szCs w:val="22"/>
        </w:rPr>
        <w:t xml:space="preserve"> byl</w:t>
      </w:r>
      <w:r w:rsidRPr="00B202D6">
        <w:rPr>
          <w:sz w:val="22"/>
          <w:szCs w:val="22"/>
        </w:rPr>
        <w:t xml:space="preserve"> </w:t>
      </w:r>
      <w:r w:rsidR="00C96530" w:rsidRPr="00B202D6">
        <w:rPr>
          <w:sz w:val="22"/>
          <w:szCs w:val="22"/>
        </w:rPr>
        <w:t xml:space="preserve">i zde </w:t>
      </w:r>
      <w:r w:rsidRPr="00B202D6">
        <w:rPr>
          <w:sz w:val="22"/>
          <w:szCs w:val="22"/>
        </w:rPr>
        <w:t xml:space="preserve">ovlivněn skladbou dotazovacích míst. Šetření probíhalo na místech, kde byl vyšší výskyt návštěvníků, </w:t>
      </w:r>
      <w:r w:rsidR="00C96530" w:rsidRPr="00B202D6">
        <w:rPr>
          <w:sz w:val="22"/>
          <w:szCs w:val="22"/>
        </w:rPr>
        <w:t xml:space="preserve">zejména zahraničních, </w:t>
      </w:r>
      <w:r w:rsidRPr="00B202D6">
        <w:rPr>
          <w:sz w:val="22"/>
          <w:szCs w:val="22"/>
        </w:rPr>
        <w:t xml:space="preserve">a jednalo se typická návštěvní místa v rámci </w:t>
      </w:r>
      <w:r w:rsidR="00C96530" w:rsidRPr="00B202D6">
        <w:rPr>
          <w:sz w:val="22"/>
          <w:szCs w:val="22"/>
        </w:rPr>
        <w:t xml:space="preserve">Královéhradeckého </w:t>
      </w:r>
      <w:r w:rsidRPr="00B202D6">
        <w:rPr>
          <w:sz w:val="22"/>
          <w:szCs w:val="22"/>
        </w:rPr>
        <w:t>kraje.</w:t>
      </w:r>
    </w:p>
    <w:p w:rsidR="00626ABC" w:rsidRPr="00B202D6" w:rsidRDefault="00626ABC" w:rsidP="00C35C23">
      <w:pPr>
        <w:pStyle w:val="Normlnpsmo"/>
        <w:rPr>
          <w:sz w:val="22"/>
          <w:szCs w:val="22"/>
        </w:rPr>
      </w:pPr>
    </w:p>
    <w:p w:rsidR="00C745CD" w:rsidRPr="00B202D6" w:rsidRDefault="00C745CD" w:rsidP="00C35C23">
      <w:pPr>
        <w:pStyle w:val="Normlnpsmo"/>
        <w:rPr>
          <w:sz w:val="22"/>
          <w:szCs w:val="22"/>
        </w:rPr>
      </w:pPr>
    </w:p>
    <w:p w:rsidR="00C745CD" w:rsidRPr="00B202D6" w:rsidRDefault="00C745CD" w:rsidP="00C35C23">
      <w:pPr>
        <w:pStyle w:val="Normlnpsmo"/>
        <w:rPr>
          <w:sz w:val="22"/>
          <w:szCs w:val="22"/>
        </w:rPr>
      </w:pPr>
    </w:p>
    <w:p w:rsidR="00C745CD" w:rsidRPr="00B202D6" w:rsidRDefault="002C7F79" w:rsidP="00C35C23">
      <w:pPr>
        <w:pStyle w:val="Normlnpsmo"/>
        <w:rPr>
          <w:sz w:val="22"/>
          <w:szCs w:val="22"/>
        </w:rPr>
      </w:pPr>
      <w:r w:rsidRPr="00B202D6">
        <w:rPr>
          <w:sz w:val="22"/>
          <w:szCs w:val="22"/>
        </w:rPr>
        <w:lastRenderedPageBreak/>
        <w:t xml:space="preserve">Návštěvníci se nejvíce zajímali o poznávání přírodních krás (44 % všech zahraničních návštěvníků). Přírodní krásy </w:t>
      </w:r>
      <w:r w:rsidR="001F0324" w:rsidRPr="00B202D6">
        <w:rPr>
          <w:sz w:val="22"/>
          <w:szCs w:val="22"/>
        </w:rPr>
        <w:t>byly</w:t>
      </w:r>
      <w:r w:rsidRPr="00B202D6">
        <w:rPr>
          <w:sz w:val="22"/>
          <w:szCs w:val="22"/>
        </w:rPr>
        <w:t xml:space="preserve"> hojně navštěvované od jara do podzimu, v</w:t>
      </w:r>
      <w:r w:rsidR="001F0324" w:rsidRPr="00B202D6">
        <w:rPr>
          <w:sz w:val="22"/>
          <w:szCs w:val="22"/>
        </w:rPr>
        <w:t> </w:t>
      </w:r>
      <w:r w:rsidRPr="00B202D6">
        <w:rPr>
          <w:sz w:val="22"/>
          <w:szCs w:val="22"/>
        </w:rPr>
        <w:t>zimě</w:t>
      </w:r>
      <w:r w:rsidR="001F0324" w:rsidRPr="00B202D6">
        <w:rPr>
          <w:sz w:val="22"/>
          <w:szCs w:val="22"/>
        </w:rPr>
        <w:t xml:space="preserve"> byl</w:t>
      </w:r>
      <w:r w:rsidRPr="00B202D6">
        <w:rPr>
          <w:sz w:val="22"/>
          <w:szCs w:val="22"/>
        </w:rPr>
        <w:t xml:space="preserve"> nejvyšší zájem o lyžování (částečně i na jaře, kdy ještě pokračuje lyžařská sezóna). V létě </w:t>
      </w:r>
      <w:r w:rsidR="001F0324" w:rsidRPr="00B202D6">
        <w:rPr>
          <w:sz w:val="22"/>
          <w:szCs w:val="22"/>
        </w:rPr>
        <w:t>byla</w:t>
      </w:r>
      <w:r w:rsidRPr="00B202D6">
        <w:rPr>
          <w:sz w:val="22"/>
          <w:szCs w:val="22"/>
        </w:rPr>
        <w:t xml:space="preserve"> také hojná návštěvnost kulturních a sportovních akcí. </w:t>
      </w:r>
    </w:p>
    <w:p w:rsidR="00C745CD" w:rsidRPr="00B202D6" w:rsidRDefault="002C7F79" w:rsidP="00C35C23">
      <w:pPr>
        <w:pStyle w:val="Normlnpsmo"/>
      </w:pPr>
      <w:r w:rsidRPr="00B202D6">
        <w:rPr>
          <w:noProof/>
          <w:lang w:val="en-US"/>
        </w:rPr>
        <w:drawing>
          <wp:inline distT="0" distB="0" distL="0" distR="0" wp14:anchorId="5880FA66" wp14:editId="6712FE08">
            <wp:extent cx="6236856" cy="4680000"/>
            <wp:effectExtent l="0" t="0" r="0" b="6350"/>
            <wp:docPr id="68" name="Obráze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236856" cy="4680000"/>
                    </a:xfrm>
                    <a:prstGeom prst="rect">
                      <a:avLst/>
                    </a:prstGeom>
                    <a:noFill/>
                    <a:ln>
                      <a:noFill/>
                    </a:ln>
                  </pic:spPr>
                </pic:pic>
              </a:graphicData>
            </a:graphic>
          </wp:inline>
        </w:drawing>
      </w:r>
    </w:p>
    <w:p w:rsidR="00C745CD" w:rsidRPr="00B202D6" w:rsidRDefault="00C745CD" w:rsidP="008F3E93">
      <w:pPr>
        <w:pStyle w:val="Nadpis30"/>
      </w:pPr>
    </w:p>
    <w:p w:rsidR="00C745CD" w:rsidRPr="00B202D6" w:rsidRDefault="00606AAC" w:rsidP="00C35C23">
      <w:pPr>
        <w:pStyle w:val="Normlnpsmo"/>
        <w:rPr>
          <w:sz w:val="22"/>
          <w:szCs w:val="22"/>
        </w:rPr>
      </w:pPr>
      <w:r w:rsidRPr="00B202D6">
        <w:rPr>
          <w:sz w:val="22"/>
          <w:szCs w:val="22"/>
        </w:rPr>
        <w:t>Přírodní krásy</w:t>
      </w:r>
      <w:r w:rsidR="001F0324" w:rsidRPr="00B202D6">
        <w:rPr>
          <w:sz w:val="22"/>
          <w:szCs w:val="22"/>
        </w:rPr>
        <w:t xml:space="preserve"> byly</w:t>
      </w:r>
      <w:r w:rsidRPr="00B202D6">
        <w:rPr>
          <w:sz w:val="22"/>
          <w:szCs w:val="22"/>
        </w:rPr>
        <w:t xml:space="preserve"> doménou Ad</w:t>
      </w:r>
      <w:r w:rsidR="001F0324" w:rsidRPr="00B202D6">
        <w:rPr>
          <w:sz w:val="22"/>
          <w:szCs w:val="22"/>
        </w:rPr>
        <w:t>r</w:t>
      </w:r>
      <w:r w:rsidRPr="00B202D6">
        <w:rPr>
          <w:sz w:val="22"/>
          <w:szCs w:val="22"/>
        </w:rPr>
        <w:t xml:space="preserve">špachu a Krkonoš, historické památky </w:t>
      </w:r>
      <w:r w:rsidR="001F0324" w:rsidRPr="00B202D6">
        <w:rPr>
          <w:sz w:val="22"/>
          <w:szCs w:val="22"/>
        </w:rPr>
        <w:t>byly</w:t>
      </w:r>
      <w:r w:rsidRPr="00B202D6">
        <w:rPr>
          <w:sz w:val="22"/>
          <w:szCs w:val="22"/>
        </w:rPr>
        <w:t xml:space="preserve"> častějším cílem v Českém ráji a Kladském pomezí. Lyžaři samozřejmě míř</w:t>
      </w:r>
      <w:r w:rsidR="001F0324" w:rsidRPr="00B202D6">
        <w:rPr>
          <w:sz w:val="22"/>
          <w:szCs w:val="22"/>
        </w:rPr>
        <w:t>ili</w:t>
      </w:r>
      <w:r w:rsidRPr="00B202D6">
        <w:rPr>
          <w:sz w:val="22"/>
          <w:szCs w:val="22"/>
        </w:rPr>
        <w:t xml:space="preserve"> do Krkonoš a Podkrkonoší a Orlických hor a Podorlicka. Za pěší turistikou a relaxací se jezd</w:t>
      </w:r>
      <w:r w:rsidR="001F0324" w:rsidRPr="00B202D6">
        <w:rPr>
          <w:sz w:val="22"/>
          <w:szCs w:val="22"/>
        </w:rPr>
        <w:t>ilo</w:t>
      </w:r>
      <w:r w:rsidRPr="00B202D6">
        <w:rPr>
          <w:sz w:val="22"/>
          <w:szCs w:val="22"/>
        </w:rPr>
        <w:t xml:space="preserve"> do Krkonoš, na kulturní a sportovní akce a také za zábavou na Hradecko. </w:t>
      </w:r>
    </w:p>
    <w:p w:rsidR="00C745CD" w:rsidRPr="00B202D6" w:rsidRDefault="00C745CD" w:rsidP="00C35C23">
      <w:pPr>
        <w:pStyle w:val="Normlnpsmo"/>
        <w:rPr>
          <w:sz w:val="22"/>
          <w:szCs w:val="22"/>
        </w:rPr>
      </w:pPr>
    </w:p>
    <w:p w:rsidR="00626ABC" w:rsidRPr="00B202D6" w:rsidRDefault="00626ABC" w:rsidP="00C35C23">
      <w:pPr>
        <w:pStyle w:val="Normlnpsmo"/>
        <w:rPr>
          <w:sz w:val="22"/>
          <w:szCs w:val="22"/>
        </w:rPr>
      </w:pPr>
    </w:p>
    <w:p w:rsidR="005B5409" w:rsidRPr="00B202D6" w:rsidRDefault="005B5409" w:rsidP="00C35C23">
      <w:pPr>
        <w:pStyle w:val="Normlnpsmo"/>
        <w:rPr>
          <w:sz w:val="22"/>
          <w:szCs w:val="22"/>
        </w:rPr>
      </w:pPr>
    </w:p>
    <w:p w:rsidR="00526C59" w:rsidRPr="00B202D6" w:rsidRDefault="00F239CB" w:rsidP="000D363A">
      <w:pPr>
        <w:pStyle w:val="Normlnpsmo"/>
        <w:spacing w:after="0"/>
        <w:rPr>
          <w:sz w:val="22"/>
          <w:szCs w:val="22"/>
        </w:rPr>
      </w:pPr>
      <w:r w:rsidRPr="00B202D6">
        <w:rPr>
          <w:sz w:val="22"/>
          <w:szCs w:val="22"/>
        </w:rPr>
        <w:lastRenderedPageBreak/>
        <w:t xml:space="preserve">Většina návštěvníků </w:t>
      </w:r>
      <w:r w:rsidR="00113C03" w:rsidRPr="00B202D6">
        <w:rPr>
          <w:sz w:val="22"/>
          <w:szCs w:val="22"/>
        </w:rPr>
        <w:t xml:space="preserve">přijela na návštěvu po vlastní ose. Služby cestovní kanceláře využila </w:t>
      </w:r>
      <w:r w:rsidR="00C96530" w:rsidRPr="00B202D6">
        <w:rPr>
          <w:sz w:val="22"/>
          <w:szCs w:val="22"/>
        </w:rPr>
        <w:t xml:space="preserve">jen </w:t>
      </w:r>
      <w:r w:rsidR="00113C03" w:rsidRPr="00B202D6">
        <w:rPr>
          <w:sz w:val="22"/>
          <w:szCs w:val="22"/>
        </w:rPr>
        <w:t xml:space="preserve">necelá pětina návštěvníků. Jednalo se častěji o Němce, nové návštěvníky, starší osoby (56+leté). </w:t>
      </w:r>
      <w:r w:rsidR="006A5292" w:rsidRPr="00B202D6">
        <w:rPr>
          <w:sz w:val="22"/>
          <w:szCs w:val="22"/>
        </w:rPr>
        <w:t>O</w:t>
      </w:r>
      <w:r w:rsidR="00113C03" w:rsidRPr="00B202D6">
        <w:rPr>
          <w:sz w:val="22"/>
          <w:szCs w:val="22"/>
        </w:rPr>
        <w:t>rganizovan</w:t>
      </w:r>
      <w:r w:rsidR="006A5292" w:rsidRPr="00B202D6">
        <w:rPr>
          <w:sz w:val="22"/>
          <w:szCs w:val="22"/>
        </w:rPr>
        <w:t>é</w:t>
      </w:r>
      <w:r w:rsidR="00113C03" w:rsidRPr="00B202D6">
        <w:rPr>
          <w:sz w:val="22"/>
          <w:szCs w:val="22"/>
        </w:rPr>
        <w:t xml:space="preserve"> zájezd</w:t>
      </w:r>
      <w:r w:rsidR="006A5292" w:rsidRPr="00B202D6">
        <w:rPr>
          <w:sz w:val="22"/>
          <w:szCs w:val="22"/>
        </w:rPr>
        <w:t xml:space="preserve">y </w:t>
      </w:r>
      <w:r w:rsidR="001F0324" w:rsidRPr="00B202D6">
        <w:rPr>
          <w:sz w:val="22"/>
          <w:szCs w:val="22"/>
        </w:rPr>
        <w:t>byly</w:t>
      </w:r>
      <w:r w:rsidR="006A5292" w:rsidRPr="00B202D6">
        <w:rPr>
          <w:sz w:val="22"/>
          <w:szCs w:val="22"/>
        </w:rPr>
        <w:t xml:space="preserve"> typické pro</w:t>
      </w:r>
      <w:r w:rsidR="00113C03" w:rsidRPr="00B202D6">
        <w:rPr>
          <w:sz w:val="22"/>
          <w:szCs w:val="22"/>
        </w:rPr>
        <w:t xml:space="preserve"> </w:t>
      </w:r>
      <w:r w:rsidR="006A5292" w:rsidRPr="00B202D6">
        <w:rPr>
          <w:sz w:val="22"/>
          <w:szCs w:val="22"/>
        </w:rPr>
        <w:t xml:space="preserve">pěší turistiku, návštěvy historických památek a relaxační pobyty. Naopak sportování a návštěvu kulturních akcí </w:t>
      </w:r>
      <w:r w:rsidR="001F0324" w:rsidRPr="00B202D6">
        <w:rPr>
          <w:sz w:val="22"/>
          <w:szCs w:val="22"/>
        </w:rPr>
        <w:t xml:space="preserve">si </w:t>
      </w:r>
      <w:r w:rsidR="006A5292" w:rsidRPr="00B202D6">
        <w:rPr>
          <w:sz w:val="22"/>
          <w:szCs w:val="22"/>
        </w:rPr>
        <w:t>návštěvníci organiz</w:t>
      </w:r>
      <w:r w:rsidR="001F0324" w:rsidRPr="00B202D6">
        <w:rPr>
          <w:sz w:val="22"/>
          <w:szCs w:val="22"/>
        </w:rPr>
        <w:t>ovali</w:t>
      </w:r>
      <w:r w:rsidR="006A5292" w:rsidRPr="00B202D6">
        <w:rPr>
          <w:sz w:val="22"/>
          <w:szCs w:val="22"/>
        </w:rPr>
        <w:t xml:space="preserve"> spíše sami. Organizované pobyty míř</w:t>
      </w:r>
      <w:r w:rsidR="001F0324" w:rsidRPr="00B202D6">
        <w:rPr>
          <w:sz w:val="22"/>
          <w:szCs w:val="22"/>
        </w:rPr>
        <w:t>ily</w:t>
      </w:r>
      <w:r w:rsidR="006A5292" w:rsidRPr="00B202D6">
        <w:rPr>
          <w:sz w:val="22"/>
          <w:szCs w:val="22"/>
        </w:rPr>
        <w:t xml:space="preserve"> častěji do Krkonoš a Podkrkonoší.</w:t>
      </w:r>
    </w:p>
    <w:p w:rsidR="00C35C23" w:rsidRPr="00B202D6" w:rsidRDefault="00C35C23" w:rsidP="000D363A">
      <w:pPr>
        <w:pStyle w:val="Normlnpsmo"/>
        <w:spacing w:after="0"/>
        <w:rPr>
          <w:sz w:val="22"/>
          <w:szCs w:val="22"/>
        </w:rPr>
      </w:pPr>
    </w:p>
    <w:p w:rsidR="00606AAC" w:rsidRPr="00B202D6" w:rsidRDefault="00526C59" w:rsidP="000D363A">
      <w:pPr>
        <w:pStyle w:val="Normlnpsmo"/>
        <w:spacing w:after="0"/>
        <w:rPr>
          <w:sz w:val="24"/>
          <w:szCs w:val="24"/>
        </w:rPr>
      </w:pPr>
      <w:r w:rsidRPr="00B202D6">
        <w:rPr>
          <w:noProof/>
          <w:lang w:val="en-US"/>
        </w:rPr>
        <w:drawing>
          <wp:inline distT="0" distB="0" distL="0" distR="0" wp14:anchorId="5EA87715" wp14:editId="7FED5C55">
            <wp:extent cx="6336030" cy="4752132"/>
            <wp:effectExtent l="0" t="0" r="0" b="0"/>
            <wp:docPr id="69" name="Obráze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336030" cy="4752132"/>
                    </a:xfrm>
                    <a:prstGeom prst="rect">
                      <a:avLst/>
                    </a:prstGeom>
                    <a:noFill/>
                    <a:ln>
                      <a:noFill/>
                    </a:ln>
                  </pic:spPr>
                </pic:pic>
              </a:graphicData>
            </a:graphic>
          </wp:inline>
        </w:drawing>
      </w:r>
    </w:p>
    <w:p w:rsidR="00606AAC" w:rsidRPr="00B202D6" w:rsidRDefault="00606AAC" w:rsidP="000D363A">
      <w:pPr>
        <w:pStyle w:val="Normlnpsmo"/>
        <w:spacing w:after="0"/>
        <w:rPr>
          <w:sz w:val="24"/>
          <w:szCs w:val="24"/>
        </w:rPr>
      </w:pPr>
    </w:p>
    <w:p w:rsidR="009848D2" w:rsidRPr="00B202D6" w:rsidRDefault="009848D2" w:rsidP="000D363A">
      <w:pPr>
        <w:pStyle w:val="Normlnpsmo"/>
        <w:spacing w:after="0"/>
        <w:rPr>
          <w:sz w:val="10"/>
          <w:szCs w:val="10"/>
        </w:rPr>
      </w:pPr>
    </w:p>
    <w:p w:rsidR="002423A9" w:rsidRPr="00B202D6" w:rsidRDefault="002423A9" w:rsidP="000D363A">
      <w:pPr>
        <w:pStyle w:val="Normlnpsmo"/>
        <w:spacing w:after="0"/>
        <w:rPr>
          <w:sz w:val="24"/>
          <w:szCs w:val="24"/>
        </w:rPr>
      </w:pPr>
    </w:p>
    <w:p w:rsidR="00BF220D" w:rsidRPr="00B202D6" w:rsidRDefault="00BF220D" w:rsidP="000D363A">
      <w:pPr>
        <w:pStyle w:val="Normlnpsmo"/>
        <w:spacing w:after="0"/>
        <w:rPr>
          <w:sz w:val="24"/>
          <w:szCs w:val="24"/>
        </w:rPr>
      </w:pPr>
    </w:p>
    <w:p w:rsidR="006A5292" w:rsidRPr="00B202D6" w:rsidRDefault="006A5292" w:rsidP="000D363A">
      <w:pPr>
        <w:pStyle w:val="Normlnpsmo"/>
        <w:spacing w:after="0"/>
        <w:rPr>
          <w:sz w:val="24"/>
          <w:szCs w:val="24"/>
        </w:rPr>
      </w:pPr>
    </w:p>
    <w:p w:rsidR="006A5292" w:rsidRPr="00B202D6" w:rsidRDefault="006A5292" w:rsidP="000D363A">
      <w:pPr>
        <w:pStyle w:val="Normlnpsmo"/>
        <w:spacing w:after="0"/>
        <w:rPr>
          <w:sz w:val="24"/>
          <w:szCs w:val="24"/>
        </w:rPr>
      </w:pPr>
    </w:p>
    <w:p w:rsidR="006A5292" w:rsidRPr="00B202D6" w:rsidRDefault="006A5292" w:rsidP="000D363A">
      <w:pPr>
        <w:pStyle w:val="Normlnpsmo"/>
        <w:spacing w:after="0"/>
        <w:rPr>
          <w:sz w:val="24"/>
          <w:szCs w:val="24"/>
        </w:rPr>
      </w:pPr>
    </w:p>
    <w:p w:rsidR="006A5292" w:rsidRPr="00B202D6" w:rsidRDefault="006A5292" w:rsidP="000D363A">
      <w:pPr>
        <w:pStyle w:val="Normlnpsmo"/>
        <w:spacing w:after="0"/>
        <w:rPr>
          <w:sz w:val="24"/>
          <w:szCs w:val="24"/>
        </w:rPr>
      </w:pPr>
    </w:p>
    <w:p w:rsidR="006A5292" w:rsidRPr="00B202D6" w:rsidRDefault="006A5292" w:rsidP="000D363A">
      <w:pPr>
        <w:pStyle w:val="Normlnpsmo"/>
        <w:spacing w:after="0"/>
        <w:rPr>
          <w:sz w:val="24"/>
          <w:szCs w:val="24"/>
        </w:rPr>
      </w:pPr>
    </w:p>
    <w:p w:rsidR="007820F7" w:rsidRPr="00B202D6" w:rsidRDefault="007820F7" w:rsidP="000D363A">
      <w:pPr>
        <w:pStyle w:val="Normlnpsmo"/>
        <w:spacing w:after="0"/>
        <w:rPr>
          <w:sz w:val="22"/>
          <w:szCs w:val="22"/>
        </w:rPr>
      </w:pPr>
      <w:r w:rsidRPr="00B202D6">
        <w:rPr>
          <w:sz w:val="22"/>
          <w:szCs w:val="22"/>
        </w:rPr>
        <w:lastRenderedPageBreak/>
        <w:t xml:space="preserve">Většina návštěvníků </w:t>
      </w:r>
      <w:r w:rsidR="006F04E6" w:rsidRPr="00B202D6">
        <w:rPr>
          <w:sz w:val="22"/>
          <w:szCs w:val="22"/>
        </w:rPr>
        <w:t xml:space="preserve">(74 %) </w:t>
      </w:r>
      <w:r w:rsidRPr="00B202D6">
        <w:rPr>
          <w:sz w:val="22"/>
          <w:szCs w:val="22"/>
        </w:rPr>
        <w:t>přices</w:t>
      </w:r>
      <w:r w:rsidR="006F04E6" w:rsidRPr="00B202D6">
        <w:rPr>
          <w:sz w:val="22"/>
          <w:szCs w:val="22"/>
        </w:rPr>
        <w:t xml:space="preserve">tovala autem nebo na motocyklu, 16 % autobusem (převážně zájezdním autobusem) a 6 % vlakem. V zimě </w:t>
      </w:r>
      <w:r w:rsidR="001F0324" w:rsidRPr="00B202D6">
        <w:rPr>
          <w:sz w:val="22"/>
          <w:szCs w:val="22"/>
        </w:rPr>
        <w:t>bylo</w:t>
      </w:r>
      <w:r w:rsidR="006F04E6" w:rsidRPr="00B202D6">
        <w:rPr>
          <w:sz w:val="22"/>
          <w:szCs w:val="22"/>
        </w:rPr>
        <w:t xml:space="preserve"> častější využití automobilu, na jaře a podzim naopak nar</w:t>
      </w:r>
      <w:r w:rsidR="001F0324" w:rsidRPr="00B202D6">
        <w:rPr>
          <w:sz w:val="22"/>
          <w:szCs w:val="22"/>
        </w:rPr>
        <w:t>ostl</w:t>
      </w:r>
      <w:r w:rsidR="006F04E6" w:rsidRPr="00B202D6">
        <w:rPr>
          <w:sz w:val="22"/>
          <w:szCs w:val="22"/>
        </w:rPr>
        <w:t xml:space="preserve"> podíl autobusové dopravy. </w:t>
      </w:r>
      <w:r w:rsidR="002E3DC4" w:rsidRPr="00B202D6">
        <w:rPr>
          <w:sz w:val="22"/>
          <w:szCs w:val="22"/>
        </w:rPr>
        <w:t>Doprava úzce souvis</w:t>
      </w:r>
      <w:r w:rsidR="001F0324" w:rsidRPr="00B202D6">
        <w:rPr>
          <w:sz w:val="22"/>
          <w:szCs w:val="22"/>
        </w:rPr>
        <w:t>ela</w:t>
      </w:r>
      <w:r w:rsidR="002E3DC4" w:rsidRPr="00B202D6">
        <w:rPr>
          <w:sz w:val="22"/>
          <w:szCs w:val="22"/>
        </w:rPr>
        <w:t xml:space="preserve"> s organizací zájezdu a souvislosti </w:t>
      </w:r>
      <w:r w:rsidR="001F0324" w:rsidRPr="00B202D6">
        <w:rPr>
          <w:sz w:val="22"/>
          <w:szCs w:val="22"/>
        </w:rPr>
        <w:t xml:space="preserve">jsou </w:t>
      </w:r>
      <w:r w:rsidR="002E3DC4" w:rsidRPr="00B202D6">
        <w:rPr>
          <w:sz w:val="22"/>
          <w:szCs w:val="22"/>
        </w:rPr>
        <w:t>tedy podobné jako u výše uvedené otázky.</w:t>
      </w:r>
    </w:p>
    <w:p w:rsidR="00C35C23" w:rsidRPr="00B202D6" w:rsidRDefault="00C35C23" w:rsidP="000D363A">
      <w:pPr>
        <w:pStyle w:val="Normlnpsmo"/>
        <w:spacing w:after="0"/>
        <w:rPr>
          <w:sz w:val="22"/>
          <w:szCs w:val="22"/>
        </w:rPr>
      </w:pPr>
    </w:p>
    <w:p w:rsidR="006A5292" w:rsidRPr="00B202D6" w:rsidRDefault="006F04E6" w:rsidP="000D363A">
      <w:pPr>
        <w:pStyle w:val="Normlnpsmo"/>
        <w:spacing w:after="0"/>
        <w:rPr>
          <w:sz w:val="24"/>
          <w:szCs w:val="24"/>
        </w:rPr>
      </w:pPr>
      <w:r w:rsidRPr="00B202D6">
        <w:rPr>
          <w:noProof/>
          <w:lang w:val="en-US"/>
        </w:rPr>
        <w:drawing>
          <wp:inline distT="0" distB="0" distL="0" distR="0" wp14:anchorId="4FFC24CF" wp14:editId="171D03D3">
            <wp:extent cx="6239856" cy="4680000"/>
            <wp:effectExtent l="0" t="0" r="0" b="6350"/>
            <wp:docPr id="73" name="Obráze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239856" cy="4680000"/>
                    </a:xfrm>
                    <a:prstGeom prst="rect">
                      <a:avLst/>
                    </a:prstGeom>
                    <a:noFill/>
                    <a:ln>
                      <a:noFill/>
                    </a:ln>
                  </pic:spPr>
                </pic:pic>
              </a:graphicData>
            </a:graphic>
          </wp:inline>
        </w:drawing>
      </w:r>
    </w:p>
    <w:p w:rsidR="009848D2" w:rsidRPr="00B202D6" w:rsidRDefault="009848D2" w:rsidP="000D363A">
      <w:pPr>
        <w:pStyle w:val="Normlnpsmo"/>
        <w:spacing w:after="0"/>
        <w:rPr>
          <w:sz w:val="24"/>
          <w:szCs w:val="24"/>
        </w:rPr>
      </w:pPr>
    </w:p>
    <w:p w:rsidR="002E3DC4" w:rsidRPr="00B202D6" w:rsidRDefault="002E3DC4" w:rsidP="000D363A">
      <w:pPr>
        <w:pStyle w:val="Normlnpsmo"/>
        <w:spacing w:after="0"/>
        <w:rPr>
          <w:sz w:val="24"/>
          <w:szCs w:val="24"/>
        </w:rPr>
      </w:pPr>
    </w:p>
    <w:p w:rsidR="002E3DC4" w:rsidRPr="00B202D6" w:rsidRDefault="002E3DC4" w:rsidP="000D363A">
      <w:pPr>
        <w:pStyle w:val="Normlnpsmo"/>
        <w:spacing w:after="0"/>
        <w:rPr>
          <w:sz w:val="24"/>
          <w:szCs w:val="24"/>
        </w:rPr>
      </w:pPr>
    </w:p>
    <w:p w:rsidR="002E3DC4" w:rsidRPr="00B202D6" w:rsidRDefault="002E3DC4" w:rsidP="000D363A">
      <w:pPr>
        <w:pStyle w:val="Normlnpsmo"/>
        <w:spacing w:after="0"/>
        <w:rPr>
          <w:sz w:val="24"/>
          <w:szCs w:val="24"/>
        </w:rPr>
      </w:pPr>
    </w:p>
    <w:p w:rsidR="002E3DC4" w:rsidRPr="00B202D6" w:rsidRDefault="002E3DC4" w:rsidP="000D363A">
      <w:pPr>
        <w:pStyle w:val="Normlnpsmo"/>
        <w:spacing w:after="0"/>
        <w:rPr>
          <w:sz w:val="24"/>
          <w:szCs w:val="24"/>
        </w:rPr>
      </w:pPr>
    </w:p>
    <w:p w:rsidR="002E3DC4" w:rsidRPr="00B202D6" w:rsidRDefault="002E3DC4" w:rsidP="000D363A">
      <w:pPr>
        <w:pStyle w:val="Normlnpsmo"/>
        <w:spacing w:after="0"/>
        <w:rPr>
          <w:sz w:val="24"/>
          <w:szCs w:val="24"/>
        </w:rPr>
      </w:pPr>
    </w:p>
    <w:p w:rsidR="002E3DC4" w:rsidRPr="00B202D6" w:rsidRDefault="002E3DC4" w:rsidP="000D363A">
      <w:pPr>
        <w:pStyle w:val="Normlnpsmo"/>
        <w:spacing w:after="0"/>
        <w:rPr>
          <w:sz w:val="24"/>
          <w:szCs w:val="24"/>
        </w:rPr>
      </w:pPr>
    </w:p>
    <w:p w:rsidR="002E3DC4" w:rsidRPr="00B202D6" w:rsidRDefault="002E3DC4" w:rsidP="000D363A">
      <w:pPr>
        <w:pStyle w:val="Normlnpsmo"/>
        <w:spacing w:after="0"/>
        <w:rPr>
          <w:sz w:val="24"/>
          <w:szCs w:val="24"/>
        </w:rPr>
      </w:pPr>
    </w:p>
    <w:p w:rsidR="002E3DC4" w:rsidRPr="00B202D6" w:rsidRDefault="002E3DC4" w:rsidP="000D363A">
      <w:pPr>
        <w:pStyle w:val="Normlnpsmo"/>
        <w:spacing w:after="0"/>
        <w:rPr>
          <w:sz w:val="24"/>
          <w:szCs w:val="24"/>
        </w:rPr>
      </w:pPr>
    </w:p>
    <w:p w:rsidR="002E3DC4" w:rsidRPr="00B202D6" w:rsidRDefault="002E3DC4" w:rsidP="000D363A">
      <w:pPr>
        <w:pStyle w:val="Normlnpsmo"/>
        <w:spacing w:after="0"/>
        <w:rPr>
          <w:sz w:val="24"/>
          <w:szCs w:val="24"/>
        </w:rPr>
      </w:pPr>
    </w:p>
    <w:p w:rsidR="002E3DC4" w:rsidRPr="00B202D6" w:rsidRDefault="004C590F" w:rsidP="000D363A">
      <w:pPr>
        <w:pStyle w:val="Normlnpsmo"/>
        <w:spacing w:after="0"/>
        <w:rPr>
          <w:sz w:val="22"/>
          <w:szCs w:val="22"/>
        </w:rPr>
      </w:pPr>
      <w:r w:rsidRPr="00B202D6">
        <w:rPr>
          <w:sz w:val="22"/>
          <w:szCs w:val="22"/>
        </w:rPr>
        <w:lastRenderedPageBreak/>
        <w:t xml:space="preserve">Návštěvníci přijeli převážně z větší vzdálenosti. Jen drobné procento tvořili Poláci </w:t>
      </w:r>
      <w:r w:rsidR="00FF2B9E" w:rsidRPr="00B202D6">
        <w:rPr>
          <w:sz w:val="22"/>
          <w:szCs w:val="22"/>
        </w:rPr>
        <w:t xml:space="preserve">(výjimečně Němci) </w:t>
      </w:r>
      <w:r w:rsidRPr="00B202D6">
        <w:rPr>
          <w:sz w:val="22"/>
          <w:szCs w:val="22"/>
        </w:rPr>
        <w:t xml:space="preserve">z příhraničních obcí. </w:t>
      </w:r>
    </w:p>
    <w:p w:rsidR="002E3DC4" w:rsidRPr="00B202D6" w:rsidRDefault="002E3DC4" w:rsidP="000D363A">
      <w:pPr>
        <w:pStyle w:val="Normlnpsmo"/>
        <w:spacing w:after="0"/>
        <w:rPr>
          <w:sz w:val="24"/>
          <w:szCs w:val="24"/>
        </w:rPr>
      </w:pPr>
    </w:p>
    <w:p w:rsidR="002E3DC4" w:rsidRPr="00B202D6" w:rsidRDefault="004C590F" w:rsidP="000D363A">
      <w:pPr>
        <w:pStyle w:val="Normlnpsmo"/>
        <w:spacing w:after="0"/>
        <w:rPr>
          <w:sz w:val="24"/>
          <w:szCs w:val="24"/>
        </w:rPr>
      </w:pPr>
      <w:r w:rsidRPr="00B202D6">
        <w:rPr>
          <w:noProof/>
          <w:lang w:val="en-US"/>
        </w:rPr>
        <w:drawing>
          <wp:inline distT="0" distB="0" distL="0" distR="0" wp14:anchorId="4F287B56" wp14:editId="5F10693B">
            <wp:extent cx="6239856" cy="4680000"/>
            <wp:effectExtent l="0" t="0" r="0" b="6350"/>
            <wp:docPr id="76" name="Obráze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239856" cy="4680000"/>
                    </a:xfrm>
                    <a:prstGeom prst="rect">
                      <a:avLst/>
                    </a:prstGeom>
                    <a:noFill/>
                    <a:ln>
                      <a:noFill/>
                    </a:ln>
                  </pic:spPr>
                </pic:pic>
              </a:graphicData>
            </a:graphic>
          </wp:inline>
        </w:drawing>
      </w:r>
    </w:p>
    <w:p w:rsidR="002E3DC4" w:rsidRPr="00B202D6" w:rsidRDefault="002E3DC4" w:rsidP="000D363A">
      <w:pPr>
        <w:pStyle w:val="Normlnpsmo"/>
        <w:spacing w:after="0"/>
        <w:rPr>
          <w:sz w:val="24"/>
          <w:szCs w:val="24"/>
        </w:rPr>
      </w:pPr>
    </w:p>
    <w:p w:rsidR="002E3DC4" w:rsidRPr="00B202D6" w:rsidRDefault="002E3DC4" w:rsidP="000D363A">
      <w:pPr>
        <w:pStyle w:val="Normlnpsmo"/>
        <w:spacing w:after="0"/>
        <w:rPr>
          <w:sz w:val="24"/>
          <w:szCs w:val="24"/>
        </w:rPr>
      </w:pPr>
    </w:p>
    <w:p w:rsidR="002E3DC4" w:rsidRPr="00B202D6" w:rsidRDefault="002E3DC4" w:rsidP="000D363A">
      <w:pPr>
        <w:pStyle w:val="Normlnpsmo"/>
        <w:spacing w:after="0"/>
        <w:rPr>
          <w:sz w:val="24"/>
          <w:szCs w:val="24"/>
        </w:rPr>
      </w:pPr>
    </w:p>
    <w:p w:rsidR="002E3DC4" w:rsidRPr="00B202D6" w:rsidRDefault="002E3DC4" w:rsidP="000D363A">
      <w:pPr>
        <w:pStyle w:val="Normlnpsmo"/>
        <w:spacing w:after="0"/>
        <w:rPr>
          <w:sz w:val="24"/>
          <w:szCs w:val="24"/>
        </w:rPr>
      </w:pPr>
    </w:p>
    <w:p w:rsidR="002E3DC4" w:rsidRPr="00B202D6" w:rsidRDefault="002E3DC4" w:rsidP="000D363A">
      <w:pPr>
        <w:pStyle w:val="Normlnpsmo"/>
        <w:spacing w:after="0"/>
        <w:rPr>
          <w:sz w:val="24"/>
          <w:szCs w:val="24"/>
        </w:rPr>
      </w:pPr>
    </w:p>
    <w:p w:rsidR="002E3DC4" w:rsidRPr="00B202D6" w:rsidRDefault="002E3DC4" w:rsidP="000D363A">
      <w:pPr>
        <w:pStyle w:val="Normlnpsmo"/>
        <w:spacing w:after="0"/>
        <w:rPr>
          <w:sz w:val="24"/>
          <w:szCs w:val="24"/>
        </w:rPr>
      </w:pPr>
    </w:p>
    <w:p w:rsidR="00FE7823" w:rsidRPr="00B202D6" w:rsidRDefault="00FE7823" w:rsidP="000D363A">
      <w:pPr>
        <w:pStyle w:val="Normlnpsmo"/>
        <w:spacing w:after="0"/>
        <w:rPr>
          <w:sz w:val="24"/>
          <w:szCs w:val="24"/>
        </w:rPr>
      </w:pPr>
    </w:p>
    <w:p w:rsidR="00D60C5A" w:rsidRPr="00B202D6" w:rsidRDefault="00D60C5A" w:rsidP="000D363A">
      <w:pPr>
        <w:pStyle w:val="Normlnpsmo"/>
        <w:spacing w:after="0"/>
        <w:rPr>
          <w:sz w:val="10"/>
          <w:szCs w:val="10"/>
        </w:rPr>
      </w:pPr>
    </w:p>
    <w:p w:rsidR="000050BB" w:rsidRPr="00B202D6" w:rsidRDefault="000050BB" w:rsidP="000D363A">
      <w:pPr>
        <w:pStyle w:val="Normlnpsmo"/>
        <w:spacing w:after="0"/>
        <w:rPr>
          <w:sz w:val="24"/>
          <w:szCs w:val="24"/>
        </w:rPr>
      </w:pPr>
    </w:p>
    <w:p w:rsidR="00F532D9" w:rsidRPr="00B202D6" w:rsidRDefault="00F532D9" w:rsidP="000D363A">
      <w:pPr>
        <w:pStyle w:val="Normlnpsmo"/>
        <w:spacing w:after="0"/>
        <w:rPr>
          <w:sz w:val="24"/>
          <w:szCs w:val="24"/>
        </w:rPr>
      </w:pPr>
    </w:p>
    <w:p w:rsidR="00F532D9" w:rsidRPr="00B202D6" w:rsidRDefault="00F532D9" w:rsidP="000D363A">
      <w:pPr>
        <w:pStyle w:val="Normlnpsmo"/>
        <w:spacing w:after="0"/>
        <w:rPr>
          <w:sz w:val="24"/>
          <w:szCs w:val="24"/>
        </w:rPr>
      </w:pPr>
    </w:p>
    <w:p w:rsidR="00F532D9" w:rsidRPr="00B202D6" w:rsidRDefault="00F532D9" w:rsidP="000D363A">
      <w:pPr>
        <w:pStyle w:val="Normlnpsmo"/>
        <w:spacing w:after="0"/>
        <w:rPr>
          <w:sz w:val="24"/>
          <w:szCs w:val="24"/>
        </w:rPr>
      </w:pPr>
    </w:p>
    <w:p w:rsidR="00F532D9" w:rsidRPr="00B202D6" w:rsidRDefault="00F532D9" w:rsidP="000D363A">
      <w:pPr>
        <w:pStyle w:val="Normlnpsmo"/>
        <w:spacing w:after="0"/>
        <w:rPr>
          <w:sz w:val="22"/>
          <w:szCs w:val="22"/>
        </w:rPr>
      </w:pPr>
      <w:r w:rsidRPr="00B202D6">
        <w:rPr>
          <w:sz w:val="22"/>
          <w:szCs w:val="22"/>
        </w:rPr>
        <w:lastRenderedPageBreak/>
        <w:t xml:space="preserve">Polovina návštěvníků přijela do </w:t>
      </w:r>
      <w:r w:rsidR="00C96530" w:rsidRPr="00B202D6">
        <w:rPr>
          <w:sz w:val="22"/>
          <w:szCs w:val="22"/>
        </w:rPr>
        <w:t xml:space="preserve">Královéhradeckého </w:t>
      </w:r>
      <w:r w:rsidRPr="00B202D6">
        <w:rPr>
          <w:sz w:val="22"/>
          <w:szCs w:val="22"/>
        </w:rPr>
        <w:t xml:space="preserve">kraje poprvé během </w:t>
      </w:r>
      <w:r w:rsidR="00C96530" w:rsidRPr="00B202D6">
        <w:rPr>
          <w:sz w:val="22"/>
          <w:szCs w:val="22"/>
        </w:rPr>
        <w:t>posledních</w:t>
      </w:r>
      <w:r w:rsidRPr="00B202D6">
        <w:rPr>
          <w:sz w:val="22"/>
          <w:szCs w:val="22"/>
        </w:rPr>
        <w:t xml:space="preserve"> 3 let. Třetinu tvořili návštěvníci, kteří přijeli na 2. až 3. návštěvu</w:t>
      </w:r>
      <w:r w:rsidR="00842064" w:rsidRPr="00B202D6">
        <w:rPr>
          <w:sz w:val="22"/>
          <w:szCs w:val="22"/>
        </w:rPr>
        <w:t xml:space="preserve"> (tj. v průměru jedna cesta za rok) a jen necelou pětinu tvořili častí návštěvníci kraje (zejména Poláci a Rakušané).</w:t>
      </w:r>
    </w:p>
    <w:p w:rsidR="00842064" w:rsidRPr="00B202D6" w:rsidRDefault="00842064" w:rsidP="000D363A">
      <w:pPr>
        <w:pStyle w:val="Normlnpsmo"/>
        <w:spacing w:after="0"/>
        <w:rPr>
          <w:sz w:val="22"/>
          <w:szCs w:val="22"/>
        </w:rPr>
      </w:pPr>
    </w:p>
    <w:p w:rsidR="00F532D9" w:rsidRPr="00B202D6" w:rsidRDefault="00F532D9" w:rsidP="000D363A">
      <w:pPr>
        <w:pStyle w:val="Normlnpsmo"/>
        <w:spacing w:after="0"/>
        <w:rPr>
          <w:sz w:val="22"/>
          <w:szCs w:val="22"/>
        </w:rPr>
      </w:pPr>
      <w:r w:rsidRPr="00B202D6">
        <w:rPr>
          <w:noProof/>
          <w:sz w:val="22"/>
          <w:szCs w:val="22"/>
          <w:lang w:val="en-US"/>
        </w:rPr>
        <w:drawing>
          <wp:inline distT="0" distB="0" distL="0" distR="0" wp14:anchorId="13A1F838" wp14:editId="47BC3284">
            <wp:extent cx="6239856" cy="4680000"/>
            <wp:effectExtent l="0" t="0" r="0" b="6350"/>
            <wp:docPr id="77" name="Obráze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239856" cy="4680000"/>
                    </a:xfrm>
                    <a:prstGeom prst="rect">
                      <a:avLst/>
                    </a:prstGeom>
                    <a:noFill/>
                    <a:ln>
                      <a:noFill/>
                    </a:ln>
                  </pic:spPr>
                </pic:pic>
              </a:graphicData>
            </a:graphic>
          </wp:inline>
        </w:drawing>
      </w:r>
    </w:p>
    <w:p w:rsidR="005D6AD0" w:rsidRPr="00B202D6" w:rsidRDefault="005D6AD0" w:rsidP="000D363A">
      <w:pPr>
        <w:pStyle w:val="Normlnpsmo"/>
        <w:spacing w:after="0"/>
        <w:rPr>
          <w:sz w:val="10"/>
          <w:szCs w:val="10"/>
        </w:rPr>
      </w:pPr>
    </w:p>
    <w:p w:rsidR="003C48A3" w:rsidRPr="00B202D6" w:rsidRDefault="003C48A3" w:rsidP="000D363A">
      <w:pPr>
        <w:pStyle w:val="Normlnpsmo"/>
        <w:spacing w:after="0"/>
        <w:rPr>
          <w:sz w:val="24"/>
          <w:szCs w:val="24"/>
        </w:rPr>
      </w:pPr>
    </w:p>
    <w:p w:rsidR="00842064" w:rsidRPr="00B202D6" w:rsidRDefault="00842064" w:rsidP="000D363A">
      <w:pPr>
        <w:pStyle w:val="Normlnpsmo"/>
        <w:spacing w:after="0"/>
        <w:rPr>
          <w:sz w:val="24"/>
          <w:szCs w:val="24"/>
        </w:rPr>
      </w:pPr>
    </w:p>
    <w:p w:rsidR="00842064" w:rsidRPr="00B202D6" w:rsidRDefault="00842064" w:rsidP="000D363A">
      <w:pPr>
        <w:pStyle w:val="Normlnpsmo"/>
        <w:spacing w:after="0"/>
        <w:rPr>
          <w:sz w:val="24"/>
          <w:szCs w:val="24"/>
        </w:rPr>
      </w:pPr>
    </w:p>
    <w:p w:rsidR="00842064" w:rsidRPr="00B202D6" w:rsidRDefault="00842064" w:rsidP="000D363A">
      <w:pPr>
        <w:pStyle w:val="Normlnpsmo"/>
        <w:spacing w:after="0"/>
        <w:rPr>
          <w:sz w:val="24"/>
          <w:szCs w:val="24"/>
        </w:rPr>
      </w:pPr>
    </w:p>
    <w:p w:rsidR="00842064" w:rsidRPr="00B202D6" w:rsidRDefault="00842064" w:rsidP="000D363A">
      <w:pPr>
        <w:pStyle w:val="Normlnpsmo"/>
        <w:spacing w:after="0"/>
        <w:rPr>
          <w:sz w:val="24"/>
          <w:szCs w:val="24"/>
        </w:rPr>
      </w:pPr>
    </w:p>
    <w:p w:rsidR="00842064" w:rsidRPr="00B202D6" w:rsidRDefault="00842064" w:rsidP="000D363A">
      <w:pPr>
        <w:pStyle w:val="Normlnpsmo"/>
        <w:spacing w:after="0"/>
        <w:rPr>
          <w:sz w:val="24"/>
          <w:szCs w:val="24"/>
        </w:rPr>
      </w:pPr>
    </w:p>
    <w:p w:rsidR="00842064" w:rsidRPr="00B202D6" w:rsidRDefault="00842064" w:rsidP="000D363A">
      <w:pPr>
        <w:pStyle w:val="Normlnpsmo"/>
        <w:spacing w:after="0"/>
        <w:rPr>
          <w:sz w:val="24"/>
          <w:szCs w:val="24"/>
        </w:rPr>
      </w:pPr>
    </w:p>
    <w:p w:rsidR="00842064" w:rsidRPr="00B202D6" w:rsidRDefault="00842064" w:rsidP="000D363A">
      <w:pPr>
        <w:pStyle w:val="Normlnpsmo"/>
        <w:spacing w:after="0"/>
        <w:rPr>
          <w:sz w:val="24"/>
          <w:szCs w:val="24"/>
        </w:rPr>
      </w:pPr>
    </w:p>
    <w:p w:rsidR="00842064" w:rsidRPr="00B202D6" w:rsidRDefault="00842064" w:rsidP="000D363A">
      <w:pPr>
        <w:pStyle w:val="Normlnpsmo"/>
        <w:spacing w:after="0"/>
        <w:rPr>
          <w:sz w:val="24"/>
          <w:szCs w:val="24"/>
        </w:rPr>
      </w:pPr>
    </w:p>
    <w:p w:rsidR="00842064" w:rsidRPr="00B202D6" w:rsidRDefault="00842064" w:rsidP="000D363A">
      <w:pPr>
        <w:pStyle w:val="Normlnpsmo"/>
        <w:spacing w:after="0"/>
        <w:rPr>
          <w:sz w:val="24"/>
          <w:szCs w:val="24"/>
        </w:rPr>
      </w:pPr>
    </w:p>
    <w:p w:rsidR="00842064" w:rsidRPr="00B202D6" w:rsidRDefault="00842064" w:rsidP="000D363A">
      <w:pPr>
        <w:pStyle w:val="Normlnpsmo"/>
        <w:spacing w:after="0"/>
        <w:rPr>
          <w:sz w:val="24"/>
          <w:szCs w:val="24"/>
        </w:rPr>
      </w:pPr>
    </w:p>
    <w:p w:rsidR="00842064" w:rsidRPr="00B202D6" w:rsidRDefault="006B46EB" w:rsidP="000D363A">
      <w:pPr>
        <w:pStyle w:val="Normlnpsmo"/>
        <w:spacing w:after="0"/>
        <w:rPr>
          <w:sz w:val="22"/>
          <w:szCs w:val="22"/>
        </w:rPr>
      </w:pPr>
      <w:r w:rsidRPr="00B202D6">
        <w:rPr>
          <w:sz w:val="22"/>
          <w:szCs w:val="22"/>
        </w:rPr>
        <w:lastRenderedPageBreak/>
        <w:t xml:space="preserve">Cizinci </w:t>
      </w:r>
      <w:r w:rsidR="001F0324" w:rsidRPr="00B202D6">
        <w:rPr>
          <w:sz w:val="22"/>
          <w:szCs w:val="22"/>
        </w:rPr>
        <w:t>přijeli</w:t>
      </w:r>
      <w:r w:rsidRPr="00B202D6">
        <w:rPr>
          <w:sz w:val="22"/>
          <w:szCs w:val="22"/>
        </w:rPr>
        <w:t xml:space="preserve"> na dovolenou s partnerem a/nebo a se skupinou blízkých. V zimě převaž</w:t>
      </w:r>
      <w:r w:rsidR="001F0324" w:rsidRPr="00B202D6">
        <w:rPr>
          <w:sz w:val="22"/>
          <w:szCs w:val="22"/>
        </w:rPr>
        <w:t>ovali</w:t>
      </w:r>
      <w:r w:rsidRPr="00B202D6">
        <w:rPr>
          <w:sz w:val="22"/>
          <w:szCs w:val="22"/>
        </w:rPr>
        <w:t xml:space="preserve"> výjezdy s rodinou na úkor skupinových zájezdů. </w:t>
      </w:r>
    </w:p>
    <w:p w:rsidR="00842064" w:rsidRPr="00B202D6" w:rsidRDefault="00CE7925" w:rsidP="000D363A">
      <w:pPr>
        <w:pStyle w:val="Normlnpsmo"/>
        <w:spacing w:after="0"/>
        <w:rPr>
          <w:sz w:val="22"/>
          <w:szCs w:val="22"/>
        </w:rPr>
      </w:pPr>
      <w:r w:rsidRPr="00B202D6">
        <w:rPr>
          <w:noProof/>
          <w:sz w:val="22"/>
          <w:szCs w:val="22"/>
          <w:lang w:val="en-US"/>
        </w:rPr>
        <w:drawing>
          <wp:inline distT="0" distB="0" distL="0" distR="0" wp14:anchorId="19EAD84F" wp14:editId="617906D2">
            <wp:extent cx="6236856" cy="4680000"/>
            <wp:effectExtent l="0" t="0" r="0" b="6350"/>
            <wp:docPr id="78" name="Obráze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236856" cy="4680000"/>
                    </a:xfrm>
                    <a:prstGeom prst="rect">
                      <a:avLst/>
                    </a:prstGeom>
                    <a:noFill/>
                    <a:ln>
                      <a:noFill/>
                    </a:ln>
                  </pic:spPr>
                </pic:pic>
              </a:graphicData>
            </a:graphic>
          </wp:inline>
        </w:drawing>
      </w:r>
    </w:p>
    <w:p w:rsidR="00842064" w:rsidRPr="00B202D6" w:rsidRDefault="00842064" w:rsidP="000D363A">
      <w:pPr>
        <w:pStyle w:val="Normlnpsmo"/>
        <w:spacing w:after="0"/>
        <w:rPr>
          <w:sz w:val="24"/>
          <w:szCs w:val="24"/>
        </w:rPr>
      </w:pPr>
    </w:p>
    <w:p w:rsidR="00842064" w:rsidRPr="00B202D6" w:rsidRDefault="00842064" w:rsidP="000D363A">
      <w:pPr>
        <w:pStyle w:val="Normlnpsmo"/>
        <w:spacing w:after="0"/>
        <w:rPr>
          <w:sz w:val="24"/>
          <w:szCs w:val="24"/>
        </w:rPr>
      </w:pPr>
    </w:p>
    <w:p w:rsidR="00842064" w:rsidRPr="00B202D6" w:rsidRDefault="00842064" w:rsidP="000D363A">
      <w:pPr>
        <w:pStyle w:val="Normlnpsmo"/>
        <w:spacing w:after="0"/>
        <w:rPr>
          <w:sz w:val="24"/>
          <w:szCs w:val="24"/>
        </w:rPr>
      </w:pPr>
    </w:p>
    <w:p w:rsidR="00842064" w:rsidRPr="00B202D6" w:rsidRDefault="00842064" w:rsidP="000D363A">
      <w:pPr>
        <w:pStyle w:val="Normlnpsmo"/>
        <w:spacing w:after="0"/>
        <w:rPr>
          <w:sz w:val="24"/>
          <w:szCs w:val="24"/>
        </w:rPr>
      </w:pPr>
    </w:p>
    <w:p w:rsidR="008B53AC" w:rsidRPr="00B202D6" w:rsidRDefault="008B53AC" w:rsidP="000D363A">
      <w:pPr>
        <w:pStyle w:val="Normlnpsmo"/>
        <w:spacing w:after="0"/>
        <w:rPr>
          <w:sz w:val="24"/>
          <w:szCs w:val="24"/>
        </w:rPr>
      </w:pPr>
    </w:p>
    <w:p w:rsidR="008B53AC" w:rsidRPr="00B202D6" w:rsidRDefault="008B53AC" w:rsidP="000D363A">
      <w:pPr>
        <w:pStyle w:val="Normlnpsmo"/>
        <w:spacing w:after="0"/>
        <w:rPr>
          <w:sz w:val="24"/>
          <w:szCs w:val="24"/>
        </w:rPr>
      </w:pPr>
    </w:p>
    <w:p w:rsidR="008B53AC" w:rsidRPr="00B202D6" w:rsidRDefault="008B53AC" w:rsidP="000D363A">
      <w:pPr>
        <w:pStyle w:val="Normlnpsmo"/>
        <w:spacing w:after="0"/>
        <w:rPr>
          <w:sz w:val="24"/>
          <w:szCs w:val="24"/>
        </w:rPr>
      </w:pPr>
    </w:p>
    <w:p w:rsidR="008B53AC" w:rsidRPr="00B202D6" w:rsidRDefault="008B53AC" w:rsidP="000D363A">
      <w:pPr>
        <w:pStyle w:val="Normlnpsmo"/>
        <w:spacing w:after="0"/>
        <w:rPr>
          <w:sz w:val="24"/>
          <w:szCs w:val="24"/>
        </w:rPr>
      </w:pPr>
    </w:p>
    <w:p w:rsidR="008B53AC" w:rsidRPr="00B202D6" w:rsidRDefault="008B53AC" w:rsidP="000D363A">
      <w:pPr>
        <w:pStyle w:val="Normlnpsmo"/>
        <w:spacing w:after="0"/>
        <w:rPr>
          <w:sz w:val="24"/>
          <w:szCs w:val="24"/>
        </w:rPr>
      </w:pPr>
    </w:p>
    <w:p w:rsidR="008B53AC" w:rsidRPr="00B202D6" w:rsidRDefault="008B53AC" w:rsidP="000D363A">
      <w:pPr>
        <w:pStyle w:val="Normlnpsmo"/>
        <w:spacing w:after="0"/>
        <w:rPr>
          <w:sz w:val="24"/>
          <w:szCs w:val="24"/>
        </w:rPr>
      </w:pPr>
    </w:p>
    <w:p w:rsidR="008B53AC" w:rsidRPr="00B202D6" w:rsidRDefault="008B53AC" w:rsidP="000D363A">
      <w:pPr>
        <w:pStyle w:val="Normlnpsmo"/>
        <w:spacing w:after="0"/>
        <w:rPr>
          <w:sz w:val="24"/>
          <w:szCs w:val="24"/>
        </w:rPr>
      </w:pPr>
    </w:p>
    <w:p w:rsidR="008B53AC" w:rsidRPr="00B202D6" w:rsidRDefault="008B53AC" w:rsidP="000D363A">
      <w:pPr>
        <w:pStyle w:val="Normlnpsmo"/>
        <w:spacing w:after="0"/>
        <w:rPr>
          <w:sz w:val="24"/>
          <w:szCs w:val="24"/>
        </w:rPr>
      </w:pPr>
    </w:p>
    <w:p w:rsidR="008B53AC" w:rsidRPr="00B202D6" w:rsidRDefault="008B53AC" w:rsidP="000D363A">
      <w:pPr>
        <w:pStyle w:val="Normlnpsmo"/>
        <w:spacing w:after="0"/>
        <w:rPr>
          <w:sz w:val="24"/>
          <w:szCs w:val="24"/>
        </w:rPr>
      </w:pPr>
    </w:p>
    <w:p w:rsidR="003213D5" w:rsidRPr="00B202D6" w:rsidRDefault="003213D5" w:rsidP="000D363A">
      <w:pPr>
        <w:pStyle w:val="Normlnpsmo"/>
        <w:spacing w:after="0"/>
        <w:rPr>
          <w:sz w:val="22"/>
          <w:szCs w:val="22"/>
        </w:rPr>
      </w:pPr>
      <w:r w:rsidRPr="00B202D6">
        <w:rPr>
          <w:sz w:val="22"/>
          <w:szCs w:val="22"/>
        </w:rPr>
        <w:lastRenderedPageBreak/>
        <w:t xml:space="preserve">Cizinci </w:t>
      </w:r>
      <w:r w:rsidR="001F0324" w:rsidRPr="00B202D6">
        <w:rPr>
          <w:sz w:val="22"/>
          <w:szCs w:val="22"/>
        </w:rPr>
        <w:t>přijeli</w:t>
      </w:r>
      <w:r w:rsidRPr="00B202D6">
        <w:rPr>
          <w:sz w:val="22"/>
          <w:szCs w:val="22"/>
        </w:rPr>
        <w:t xml:space="preserve"> většinou na delší pobyty, jen pětina z nich strávila v kraji nejvýše den.</w:t>
      </w:r>
    </w:p>
    <w:p w:rsidR="003213D5" w:rsidRPr="00B202D6" w:rsidRDefault="003213D5" w:rsidP="000D363A">
      <w:pPr>
        <w:pStyle w:val="Normlnpsmo"/>
        <w:spacing w:after="0"/>
        <w:rPr>
          <w:sz w:val="22"/>
          <w:szCs w:val="22"/>
        </w:rPr>
      </w:pPr>
      <w:r w:rsidRPr="00B202D6">
        <w:rPr>
          <w:sz w:val="22"/>
          <w:szCs w:val="22"/>
        </w:rPr>
        <w:t xml:space="preserve">Obecně platí, že pobyt je tím delší, čím vzdálenější je země návštěvníka. </w:t>
      </w:r>
    </w:p>
    <w:p w:rsidR="004977CF" w:rsidRPr="00B202D6" w:rsidRDefault="004977CF" w:rsidP="000D363A">
      <w:pPr>
        <w:pStyle w:val="Normlnpsmo"/>
        <w:spacing w:after="0"/>
        <w:rPr>
          <w:sz w:val="22"/>
          <w:szCs w:val="22"/>
        </w:rPr>
      </w:pPr>
    </w:p>
    <w:p w:rsidR="008B53AC" w:rsidRPr="00B202D6" w:rsidRDefault="008B53AC" w:rsidP="000D363A">
      <w:pPr>
        <w:pStyle w:val="Normlnpsmo"/>
        <w:spacing w:after="0"/>
        <w:rPr>
          <w:sz w:val="22"/>
          <w:szCs w:val="22"/>
        </w:rPr>
      </w:pPr>
      <w:r w:rsidRPr="00B202D6">
        <w:rPr>
          <w:noProof/>
          <w:sz w:val="22"/>
          <w:szCs w:val="22"/>
          <w:lang w:val="en-US"/>
        </w:rPr>
        <w:drawing>
          <wp:inline distT="0" distB="0" distL="0" distR="0" wp14:anchorId="7B0781FF" wp14:editId="6A13206D">
            <wp:extent cx="6239856" cy="4680000"/>
            <wp:effectExtent l="0" t="0" r="0" b="6350"/>
            <wp:docPr id="100" name="Obráze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239856" cy="4680000"/>
                    </a:xfrm>
                    <a:prstGeom prst="rect">
                      <a:avLst/>
                    </a:prstGeom>
                    <a:noFill/>
                    <a:ln>
                      <a:noFill/>
                    </a:ln>
                  </pic:spPr>
                </pic:pic>
              </a:graphicData>
            </a:graphic>
          </wp:inline>
        </w:drawing>
      </w:r>
    </w:p>
    <w:p w:rsidR="008B53AC" w:rsidRPr="00B202D6" w:rsidRDefault="008B53AC" w:rsidP="000D363A">
      <w:pPr>
        <w:pStyle w:val="Normlnpsmo"/>
        <w:spacing w:after="0"/>
        <w:rPr>
          <w:sz w:val="24"/>
          <w:szCs w:val="24"/>
        </w:rPr>
      </w:pPr>
    </w:p>
    <w:p w:rsidR="008B53AC" w:rsidRPr="00B202D6" w:rsidRDefault="008B53AC" w:rsidP="000D363A">
      <w:pPr>
        <w:pStyle w:val="Normlnpsmo"/>
        <w:spacing w:after="0"/>
        <w:rPr>
          <w:sz w:val="24"/>
          <w:szCs w:val="24"/>
        </w:rPr>
      </w:pPr>
    </w:p>
    <w:p w:rsidR="003213D5" w:rsidRPr="00B202D6" w:rsidRDefault="003213D5" w:rsidP="000D363A">
      <w:pPr>
        <w:pStyle w:val="Normlnpsmo"/>
        <w:spacing w:after="0"/>
        <w:rPr>
          <w:sz w:val="24"/>
          <w:szCs w:val="24"/>
        </w:rPr>
      </w:pPr>
    </w:p>
    <w:p w:rsidR="003213D5" w:rsidRPr="00B202D6" w:rsidRDefault="003213D5" w:rsidP="000D363A">
      <w:pPr>
        <w:pStyle w:val="Normlnpsmo"/>
        <w:spacing w:after="0"/>
        <w:rPr>
          <w:sz w:val="24"/>
          <w:szCs w:val="24"/>
        </w:rPr>
      </w:pPr>
    </w:p>
    <w:p w:rsidR="003213D5" w:rsidRPr="00B202D6" w:rsidRDefault="003213D5" w:rsidP="000D363A">
      <w:pPr>
        <w:pStyle w:val="Normlnpsmo"/>
        <w:spacing w:after="0"/>
        <w:rPr>
          <w:sz w:val="24"/>
          <w:szCs w:val="24"/>
        </w:rPr>
      </w:pPr>
    </w:p>
    <w:p w:rsidR="003213D5" w:rsidRPr="00B202D6" w:rsidRDefault="003213D5" w:rsidP="000D363A">
      <w:pPr>
        <w:pStyle w:val="Normlnpsmo"/>
        <w:spacing w:after="0"/>
        <w:rPr>
          <w:sz w:val="24"/>
          <w:szCs w:val="24"/>
        </w:rPr>
      </w:pPr>
    </w:p>
    <w:p w:rsidR="003213D5" w:rsidRPr="00B202D6" w:rsidRDefault="003213D5" w:rsidP="000D363A">
      <w:pPr>
        <w:pStyle w:val="Normlnpsmo"/>
        <w:spacing w:after="0"/>
        <w:rPr>
          <w:sz w:val="24"/>
          <w:szCs w:val="24"/>
        </w:rPr>
      </w:pPr>
    </w:p>
    <w:p w:rsidR="003213D5" w:rsidRPr="00B202D6" w:rsidRDefault="003213D5" w:rsidP="000D363A">
      <w:pPr>
        <w:pStyle w:val="Normlnpsmo"/>
        <w:spacing w:after="0"/>
        <w:rPr>
          <w:sz w:val="24"/>
          <w:szCs w:val="24"/>
        </w:rPr>
      </w:pPr>
    </w:p>
    <w:p w:rsidR="003213D5" w:rsidRPr="00B202D6" w:rsidRDefault="003213D5" w:rsidP="000D363A">
      <w:pPr>
        <w:pStyle w:val="Normlnpsmo"/>
        <w:spacing w:after="0"/>
        <w:rPr>
          <w:sz w:val="24"/>
          <w:szCs w:val="24"/>
        </w:rPr>
      </w:pPr>
    </w:p>
    <w:p w:rsidR="003213D5" w:rsidRPr="00B202D6" w:rsidRDefault="003213D5" w:rsidP="000D363A">
      <w:pPr>
        <w:pStyle w:val="Normlnpsmo"/>
        <w:spacing w:after="0"/>
        <w:rPr>
          <w:sz w:val="24"/>
          <w:szCs w:val="24"/>
        </w:rPr>
      </w:pPr>
    </w:p>
    <w:p w:rsidR="003213D5" w:rsidRPr="00B202D6" w:rsidRDefault="003213D5" w:rsidP="000D363A">
      <w:pPr>
        <w:pStyle w:val="Normlnpsmo"/>
        <w:spacing w:after="0"/>
        <w:rPr>
          <w:sz w:val="24"/>
          <w:szCs w:val="24"/>
        </w:rPr>
      </w:pPr>
    </w:p>
    <w:p w:rsidR="003213D5" w:rsidRPr="00B202D6" w:rsidRDefault="003213D5" w:rsidP="000D363A">
      <w:pPr>
        <w:pStyle w:val="Normlnpsmo"/>
        <w:spacing w:after="0"/>
        <w:rPr>
          <w:sz w:val="24"/>
          <w:szCs w:val="24"/>
        </w:rPr>
      </w:pPr>
    </w:p>
    <w:p w:rsidR="003213D5" w:rsidRPr="00B202D6" w:rsidRDefault="003213D5" w:rsidP="000D363A">
      <w:pPr>
        <w:pStyle w:val="Normlnpsmo"/>
        <w:spacing w:after="0"/>
        <w:rPr>
          <w:sz w:val="24"/>
          <w:szCs w:val="24"/>
        </w:rPr>
      </w:pPr>
    </w:p>
    <w:p w:rsidR="007A3103" w:rsidRPr="00B202D6" w:rsidRDefault="00001C3E" w:rsidP="00EC0ABA">
      <w:pPr>
        <w:pStyle w:val="Normlnpsmo"/>
        <w:rPr>
          <w:sz w:val="22"/>
          <w:szCs w:val="22"/>
        </w:rPr>
      </w:pPr>
      <w:r w:rsidRPr="00B202D6">
        <w:rPr>
          <w:sz w:val="22"/>
          <w:szCs w:val="22"/>
        </w:rPr>
        <w:t>Zahraniční návštěvníci k ubytování využili nejčastěji hotely a penziony</w:t>
      </w:r>
      <w:r w:rsidR="00CF5B09" w:rsidRPr="00B202D6">
        <w:rPr>
          <w:sz w:val="22"/>
          <w:szCs w:val="22"/>
        </w:rPr>
        <w:t>, necelá pětina</w:t>
      </w:r>
      <w:r w:rsidRPr="00B202D6">
        <w:rPr>
          <w:sz w:val="22"/>
          <w:szCs w:val="22"/>
        </w:rPr>
        <w:t xml:space="preserve"> </w:t>
      </w:r>
      <w:r w:rsidR="00CF5B09" w:rsidRPr="00B202D6">
        <w:rPr>
          <w:sz w:val="22"/>
          <w:szCs w:val="22"/>
        </w:rPr>
        <w:t>nocovala v kempech a necelá desetina v placených „</w:t>
      </w:r>
      <w:proofErr w:type="spellStart"/>
      <w:r w:rsidR="00CF5B09" w:rsidRPr="00B202D6">
        <w:rPr>
          <w:sz w:val="22"/>
          <w:szCs w:val="22"/>
        </w:rPr>
        <w:t>Zimmer</w:t>
      </w:r>
      <w:proofErr w:type="spellEnd"/>
      <w:r w:rsidR="00CF5B09" w:rsidRPr="00B202D6">
        <w:rPr>
          <w:sz w:val="22"/>
          <w:szCs w:val="22"/>
        </w:rPr>
        <w:t xml:space="preserve"> Frei“. </w:t>
      </w:r>
      <w:r w:rsidR="007A3103" w:rsidRPr="00B202D6">
        <w:rPr>
          <w:sz w:val="22"/>
          <w:szCs w:val="22"/>
        </w:rPr>
        <w:t>Jen malá část cizinců využila neplacené ubytování u přátel či příbuzných.</w:t>
      </w:r>
    </w:p>
    <w:p w:rsidR="003213D5" w:rsidRPr="00B202D6" w:rsidRDefault="00CF5B09" w:rsidP="00EC0ABA">
      <w:pPr>
        <w:pStyle w:val="Normlnpsmo"/>
        <w:rPr>
          <w:sz w:val="22"/>
          <w:szCs w:val="22"/>
        </w:rPr>
      </w:pPr>
      <w:r w:rsidRPr="00B202D6">
        <w:rPr>
          <w:sz w:val="22"/>
          <w:szCs w:val="22"/>
        </w:rPr>
        <w:t>Podíl kempů byl vyšší v letních měsících.</w:t>
      </w:r>
      <w:r w:rsidR="007A3103" w:rsidRPr="00B202D6">
        <w:rPr>
          <w:sz w:val="22"/>
          <w:szCs w:val="22"/>
        </w:rPr>
        <w:t xml:space="preserve"> Častěji je využili Slováci a Poláci. Němci využívali spíše hotely.</w:t>
      </w:r>
    </w:p>
    <w:p w:rsidR="007A3103" w:rsidRPr="00B202D6" w:rsidRDefault="007A3103" w:rsidP="000D363A">
      <w:pPr>
        <w:pStyle w:val="Normlnpsmo"/>
        <w:spacing w:after="0"/>
        <w:rPr>
          <w:sz w:val="22"/>
          <w:szCs w:val="22"/>
        </w:rPr>
      </w:pPr>
    </w:p>
    <w:p w:rsidR="003213D5" w:rsidRPr="00B202D6" w:rsidRDefault="00001C3E" w:rsidP="000D363A">
      <w:pPr>
        <w:pStyle w:val="Normlnpsmo"/>
        <w:spacing w:after="0"/>
        <w:rPr>
          <w:sz w:val="22"/>
          <w:szCs w:val="22"/>
        </w:rPr>
      </w:pPr>
      <w:r w:rsidRPr="00B202D6">
        <w:rPr>
          <w:noProof/>
          <w:sz w:val="22"/>
          <w:szCs w:val="22"/>
          <w:lang w:val="en-US"/>
        </w:rPr>
        <w:drawing>
          <wp:inline distT="0" distB="0" distL="0" distR="0" wp14:anchorId="7ACFDB1F" wp14:editId="13163930">
            <wp:extent cx="6239856" cy="4680000"/>
            <wp:effectExtent l="0" t="0" r="0" b="6350"/>
            <wp:docPr id="102" name="Obráze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239856" cy="4680000"/>
                    </a:xfrm>
                    <a:prstGeom prst="rect">
                      <a:avLst/>
                    </a:prstGeom>
                    <a:noFill/>
                    <a:ln>
                      <a:noFill/>
                    </a:ln>
                  </pic:spPr>
                </pic:pic>
              </a:graphicData>
            </a:graphic>
          </wp:inline>
        </w:drawing>
      </w:r>
    </w:p>
    <w:p w:rsidR="00E51F81" w:rsidRPr="00B202D6" w:rsidRDefault="00E51F81" w:rsidP="000D363A">
      <w:pPr>
        <w:pStyle w:val="Normlnpsmo"/>
        <w:spacing w:after="0"/>
        <w:rPr>
          <w:sz w:val="10"/>
          <w:szCs w:val="10"/>
        </w:rPr>
      </w:pPr>
    </w:p>
    <w:p w:rsidR="00E51F81" w:rsidRPr="00B202D6" w:rsidRDefault="00E51F81" w:rsidP="000D363A">
      <w:pPr>
        <w:pStyle w:val="Normlnpsmo"/>
        <w:spacing w:after="0"/>
        <w:rPr>
          <w:sz w:val="24"/>
          <w:szCs w:val="24"/>
        </w:rPr>
      </w:pPr>
    </w:p>
    <w:p w:rsidR="00D240AD" w:rsidRPr="00B202D6" w:rsidRDefault="00D240AD" w:rsidP="000D363A">
      <w:pPr>
        <w:pStyle w:val="Normlnpsmo"/>
        <w:spacing w:after="0"/>
        <w:rPr>
          <w:sz w:val="24"/>
          <w:szCs w:val="24"/>
        </w:rPr>
      </w:pPr>
    </w:p>
    <w:p w:rsidR="00D240AD" w:rsidRPr="00B202D6" w:rsidRDefault="00D240AD" w:rsidP="000D363A">
      <w:pPr>
        <w:pStyle w:val="Normlnpsmo"/>
        <w:spacing w:after="0"/>
        <w:rPr>
          <w:sz w:val="24"/>
          <w:szCs w:val="24"/>
        </w:rPr>
      </w:pPr>
    </w:p>
    <w:p w:rsidR="00D240AD" w:rsidRPr="00B202D6" w:rsidRDefault="00D240AD" w:rsidP="000D363A">
      <w:pPr>
        <w:pStyle w:val="Normlnpsmo"/>
        <w:spacing w:after="0"/>
        <w:rPr>
          <w:sz w:val="24"/>
          <w:szCs w:val="24"/>
        </w:rPr>
      </w:pPr>
    </w:p>
    <w:p w:rsidR="00D240AD" w:rsidRPr="00B202D6" w:rsidRDefault="00D240AD" w:rsidP="000D363A">
      <w:pPr>
        <w:pStyle w:val="Normlnpsmo"/>
        <w:spacing w:after="0"/>
        <w:rPr>
          <w:sz w:val="24"/>
          <w:szCs w:val="24"/>
        </w:rPr>
      </w:pPr>
    </w:p>
    <w:p w:rsidR="00D240AD" w:rsidRPr="00B202D6" w:rsidRDefault="00D240AD" w:rsidP="000D363A">
      <w:pPr>
        <w:pStyle w:val="Normlnpsmo"/>
        <w:spacing w:after="0"/>
        <w:rPr>
          <w:sz w:val="24"/>
          <w:szCs w:val="24"/>
        </w:rPr>
      </w:pPr>
    </w:p>
    <w:p w:rsidR="00D240AD" w:rsidRPr="00B202D6" w:rsidRDefault="00D240AD" w:rsidP="000D363A">
      <w:pPr>
        <w:pStyle w:val="Normlnpsmo"/>
        <w:spacing w:after="0"/>
        <w:rPr>
          <w:sz w:val="24"/>
          <w:szCs w:val="24"/>
        </w:rPr>
      </w:pPr>
    </w:p>
    <w:p w:rsidR="00D240AD" w:rsidRPr="00B202D6" w:rsidRDefault="00D240AD" w:rsidP="000D363A">
      <w:pPr>
        <w:pStyle w:val="Normlnpsmo"/>
        <w:spacing w:after="0"/>
        <w:rPr>
          <w:sz w:val="24"/>
          <w:szCs w:val="24"/>
        </w:rPr>
      </w:pPr>
    </w:p>
    <w:p w:rsidR="00D240AD" w:rsidRPr="00B202D6" w:rsidRDefault="00D240AD" w:rsidP="000D363A">
      <w:pPr>
        <w:pStyle w:val="Normlnpsmo"/>
        <w:spacing w:after="0"/>
        <w:rPr>
          <w:sz w:val="24"/>
          <w:szCs w:val="24"/>
        </w:rPr>
      </w:pPr>
    </w:p>
    <w:p w:rsidR="00D240AD" w:rsidRPr="00B202D6" w:rsidRDefault="001B09AB" w:rsidP="000D363A">
      <w:pPr>
        <w:pStyle w:val="Normlnpsmo"/>
        <w:spacing w:after="0"/>
        <w:rPr>
          <w:sz w:val="22"/>
          <w:szCs w:val="22"/>
        </w:rPr>
      </w:pPr>
      <w:r w:rsidRPr="00B202D6">
        <w:rPr>
          <w:sz w:val="22"/>
          <w:szCs w:val="22"/>
        </w:rPr>
        <w:t xml:space="preserve">Hlavním zdrojem informací pro návštěvu kraje </w:t>
      </w:r>
      <w:r w:rsidR="008A1D19" w:rsidRPr="00B202D6">
        <w:rPr>
          <w:sz w:val="22"/>
          <w:szCs w:val="22"/>
        </w:rPr>
        <w:t xml:space="preserve">cizinci </w:t>
      </w:r>
      <w:r w:rsidRPr="00B202D6">
        <w:rPr>
          <w:sz w:val="22"/>
          <w:szCs w:val="22"/>
        </w:rPr>
        <w:t>byly vlastní zkušenosti a doporučení blízkých osob. U nových návštěvníků (přesněji se jedná o návštěvníky, kteří v kraji ještě nebyli nebo od jejich poslední návštěvy uběhly 3 roky a více) převažovalo doporučení přátel</w:t>
      </w:r>
      <w:r w:rsidR="003A5B49" w:rsidRPr="00B202D6">
        <w:rPr>
          <w:sz w:val="22"/>
          <w:szCs w:val="22"/>
        </w:rPr>
        <w:t xml:space="preserve"> a nadprůměrně využili též katalogy a letáky CK, cestovatelské weby, informace z reklamy a tištěné turistické průvodce</w:t>
      </w:r>
      <w:r w:rsidRPr="00B202D6">
        <w:rPr>
          <w:sz w:val="22"/>
          <w:szCs w:val="22"/>
        </w:rPr>
        <w:t xml:space="preserve">. Návštěvníci, kteří přijeli opakovaně, naopak z velké části využili vlastní </w:t>
      </w:r>
      <w:r w:rsidR="008A1D19" w:rsidRPr="00B202D6">
        <w:rPr>
          <w:sz w:val="22"/>
          <w:szCs w:val="22"/>
        </w:rPr>
        <w:t xml:space="preserve">předchozí </w:t>
      </w:r>
      <w:r w:rsidRPr="00B202D6">
        <w:rPr>
          <w:sz w:val="22"/>
          <w:szCs w:val="22"/>
        </w:rPr>
        <w:t xml:space="preserve">poznatky. </w:t>
      </w:r>
    </w:p>
    <w:p w:rsidR="00D240AD" w:rsidRPr="00B202D6" w:rsidRDefault="00D240AD" w:rsidP="000D363A">
      <w:pPr>
        <w:pStyle w:val="Normlnpsmo"/>
        <w:spacing w:after="0"/>
        <w:rPr>
          <w:sz w:val="22"/>
          <w:szCs w:val="22"/>
        </w:rPr>
      </w:pPr>
      <w:r w:rsidRPr="00B202D6">
        <w:rPr>
          <w:noProof/>
          <w:sz w:val="22"/>
          <w:szCs w:val="22"/>
          <w:lang w:val="en-US"/>
        </w:rPr>
        <w:drawing>
          <wp:inline distT="0" distB="0" distL="0" distR="0" wp14:anchorId="569CA2E7" wp14:editId="52226829">
            <wp:extent cx="6239856" cy="4680000"/>
            <wp:effectExtent l="0" t="0" r="0" b="6350"/>
            <wp:docPr id="103" name="Obráze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239856" cy="4680000"/>
                    </a:xfrm>
                    <a:prstGeom prst="rect">
                      <a:avLst/>
                    </a:prstGeom>
                    <a:noFill/>
                    <a:ln>
                      <a:noFill/>
                    </a:ln>
                  </pic:spPr>
                </pic:pic>
              </a:graphicData>
            </a:graphic>
          </wp:inline>
        </w:drawing>
      </w:r>
    </w:p>
    <w:p w:rsidR="00D240AD" w:rsidRPr="00B202D6" w:rsidRDefault="00D240AD" w:rsidP="000D363A">
      <w:pPr>
        <w:pStyle w:val="Normlnpsmo"/>
        <w:spacing w:after="0"/>
        <w:rPr>
          <w:sz w:val="24"/>
          <w:szCs w:val="24"/>
        </w:rPr>
      </w:pPr>
    </w:p>
    <w:p w:rsidR="00D240AD" w:rsidRPr="00B202D6" w:rsidRDefault="00D240AD" w:rsidP="000D363A">
      <w:pPr>
        <w:pStyle w:val="Normlnpsmo"/>
        <w:spacing w:after="0"/>
        <w:rPr>
          <w:sz w:val="24"/>
          <w:szCs w:val="24"/>
        </w:rPr>
      </w:pPr>
    </w:p>
    <w:p w:rsidR="003A5B49" w:rsidRPr="00B202D6" w:rsidRDefault="003A5B49" w:rsidP="000D363A">
      <w:pPr>
        <w:pStyle w:val="Normlnpsmo"/>
        <w:spacing w:after="0"/>
        <w:rPr>
          <w:sz w:val="24"/>
          <w:szCs w:val="24"/>
        </w:rPr>
      </w:pPr>
    </w:p>
    <w:p w:rsidR="003A5B49" w:rsidRPr="00B202D6" w:rsidRDefault="003A5B49" w:rsidP="000D363A">
      <w:pPr>
        <w:pStyle w:val="Normlnpsmo"/>
        <w:spacing w:after="0"/>
        <w:rPr>
          <w:sz w:val="24"/>
          <w:szCs w:val="24"/>
        </w:rPr>
      </w:pPr>
    </w:p>
    <w:p w:rsidR="003A5B49" w:rsidRPr="00B202D6" w:rsidRDefault="003A5B49" w:rsidP="000D363A">
      <w:pPr>
        <w:pStyle w:val="Normlnpsmo"/>
        <w:spacing w:after="0"/>
        <w:rPr>
          <w:sz w:val="24"/>
          <w:szCs w:val="24"/>
        </w:rPr>
      </w:pPr>
    </w:p>
    <w:p w:rsidR="003A5B49" w:rsidRPr="00B202D6" w:rsidRDefault="003A5B49" w:rsidP="000D363A">
      <w:pPr>
        <w:pStyle w:val="Normlnpsmo"/>
        <w:spacing w:after="0"/>
        <w:rPr>
          <w:sz w:val="24"/>
          <w:szCs w:val="24"/>
        </w:rPr>
      </w:pPr>
    </w:p>
    <w:p w:rsidR="003A5B49" w:rsidRPr="00B202D6" w:rsidRDefault="003A5B49" w:rsidP="000D363A">
      <w:pPr>
        <w:pStyle w:val="Normlnpsmo"/>
        <w:spacing w:after="0"/>
        <w:rPr>
          <w:sz w:val="24"/>
          <w:szCs w:val="24"/>
        </w:rPr>
      </w:pPr>
    </w:p>
    <w:p w:rsidR="003A5B49" w:rsidRPr="00B202D6" w:rsidRDefault="003A5B49" w:rsidP="000D363A">
      <w:pPr>
        <w:pStyle w:val="Normlnpsmo"/>
        <w:spacing w:after="0"/>
        <w:rPr>
          <w:sz w:val="24"/>
          <w:szCs w:val="24"/>
        </w:rPr>
      </w:pPr>
    </w:p>
    <w:p w:rsidR="003A5B49" w:rsidRPr="00B202D6" w:rsidRDefault="003A5B49" w:rsidP="000D363A">
      <w:pPr>
        <w:pStyle w:val="Normlnpsmo"/>
        <w:spacing w:after="0"/>
        <w:rPr>
          <w:sz w:val="24"/>
          <w:szCs w:val="24"/>
        </w:rPr>
      </w:pPr>
    </w:p>
    <w:p w:rsidR="003A5B49" w:rsidRPr="00B202D6" w:rsidRDefault="003A5B49" w:rsidP="000D363A">
      <w:pPr>
        <w:pStyle w:val="Normlnpsmo"/>
        <w:spacing w:after="0"/>
        <w:rPr>
          <w:sz w:val="24"/>
          <w:szCs w:val="24"/>
        </w:rPr>
      </w:pPr>
    </w:p>
    <w:p w:rsidR="00D849F6" w:rsidRPr="00B202D6" w:rsidRDefault="00D849F6" w:rsidP="000D363A">
      <w:pPr>
        <w:pStyle w:val="Normlnpsmo"/>
        <w:spacing w:after="0"/>
        <w:rPr>
          <w:sz w:val="22"/>
          <w:szCs w:val="22"/>
        </w:rPr>
      </w:pPr>
      <w:r w:rsidRPr="00B202D6">
        <w:rPr>
          <w:sz w:val="22"/>
          <w:szCs w:val="22"/>
        </w:rPr>
        <w:t>Informace na internetu před cestou vyhledávala více než třetina návštěvníků.</w:t>
      </w:r>
      <w:r w:rsidR="001F0324" w:rsidRPr="00B202D6">
        <w:rPr>
          <w:sz w:val="22"/>
          <w:szCs w:val="22"/>
        </w:rPr>
        <w:t xml:space="preserve"> Častěji se jednalo o mladé lidi</w:t>
      </w:r>
      <w:r w:rsidRPr="00B202D6">
        <w:rPr>
          <w:sz w:val="22"/>
          <w:szCs w:val="22"/>
        </w:rPr>
        <w:t xml:space="preserve"> a nové návštěvníky. Polovina návštěvníků web před cestou nepotřebovala. Krajské weby nejsou cizinci téměř využívány.</w:t>
      </w:r>
    </w:p>
    <w:p w:rsidR="00D849F6" w:rsidRPr="00B202D6" w:rsidRDefault="00D849F6" w:rsidP="000D363A">
      <w:pPr>
        <w:pStyle w:val="Normlnpsmo"/>
        <w:spacing w:after="0"/>
        <w:rPr>
          <w:sz w:val="22"/>
          <w:szCs w:val="22"/>
        </w:rPr>
      </w:pPr>
    </w:p>
    <w:p w:rsidR="003A5B49" w:rsidRPr="00B202D6" w:rsidRDefault="00D849F6" w:rsidP="000D363A">
      <w:pPr>
        <w:pStyle w:val="Normlnpsmo"/>
        <w:spacing w:after="0"/>
        <w:rPr>
          <w:sz w:val="22"/>
          <w:szCs w:val="22"/>
        </w:rPr>
      </w:pPr>
      <w:r w:rsidRPr="00B202D6">
        <w:rPr>
          <w:noProof/>
          <w:sz w:val="22"/>
          <w:szCs w:val="22"/>
          <w:lang w:val="en-US"/>
        </w:rPr>
        <w:drawing>
          <wp:inline distT="0" distB="0" distL="0" distR="0" wp14:anchorId="0D02CA7C" wp14:editId="3F1EA581">
            <wp:extent cx="6336030" cy="4752132"/>
            <wp:effectExtent l="0" t="0" r="0" b="0"/>
            <wp:docPr id="104" name="Obráze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336030" cy="4752132"/>
                    </a:xfrm>
                    <a:prstGeom prst="rect">
                      <a:avLst/>
                    </a:prstGeom>
                    <a:noFill/>
                    <a:ln>
                      <a:noFill/>
                    </a:ln>
                  </pic:spPr>
                </pic:pic>
              </a:graphicData>
            </a:graphic>
          </wp:inline>
        </w:drawing>
      </w:r>
    </w:p>
    <w:p w:rsidR="003C48A3" w:rsidRPr="00B202D6" w:rsidRDefault="003C48A3" w:rsidP="000D363A">
      <w:pPr>
        <w:pStyle w:val="Normlnpsmo"/>
        <w:spacing w:after="0"/>
        <w:rPr>
          <w:sz w:val="10"/>
          <w:szCs w:val="10"/>
        </w:rPr>
      </w:pPr>
    </w:p>
    <w:p w:rsidR="00CF75DB" w:rsidRPr="00B202D6" w:rsidRDefault="00CF75DB" w:rsidP="000D363A">
      <w:pPr>
        <w:pStyle w:val="Normlnpsmo"/>
        <w:spacing w:after="0"/>
        <w:rPr>
          <w:sz w:val="24"/>
          <w:szCs w:val="24"/>
        </w:rPr>
      </w:pPr>
    </w:p>
    <w:p w:rsidR="001776C3" w:rsidRPr="00B202D6" w:rsidRDefault="001776C3" w:rsidP="000D363A">
      <w:pPr>
        <w:pStyle w:val="Normlnpsmo"/>
        <w:spacing w:after="0"/>
        <w:rPr>
          <w:sz w:val="24"/>
          <w:szCs w:val="24"/>
        </w:rPr>
      </w:pPr>
    </w:p>
    <w:p w:rsidR="001776C3" w:rsidRPr="00B202D6" w:rsidRDefault="001776C3" w:rsidP="000D363A">
      <w:pPr>
        <w:pStyle w:val="Normlnpsmo"/>
        <w:spacing w:after="0"/>
        <w:rPr>
          <w:sz w:val="24"/>
          <w:szCs w:val="24"/>
        </w:rPr>
      </w:pPr>
    </w:p>
    <w:p w:rsidR="001776C3" w:rsidRPr="00B202D6" w:rsidRDefault="001776C3" w:rsidP="000D363A">
      <w:pPr>
        <w:pStyle w:val="Normlnpsmo"/>
        <w:spacing w:after="0"/>
        <w:rPr>
          <w:sz w:val="24"/>
          <w:szCs w:val="24"/>
        </w:rPr>
      </w:pPr>
    </w:p>
    <w:p w:rsidR="001776C3" w:rsidRPr="00B202D6" w:rsidRDefault="001776C3" w:rsidP="000D363A">
      <w:pPr>
        <w:pStyle w:val="Normlnpsmo"/>
        <w:spacing w:after="0"/>
        <w:rPr>
          <w:sz w:val="24"/>
          <w:szCs w:val="24"/>
        </w:rPr>
      </w:pPr>
    </w:p>
    <w:p w:rsidR="001776C3" w:rsidRPr="00B202D6" w:rsidRDefault="001776C3" w:rsidP="000D363A">
      <w:pPr>
        <w:pStyle w:val="Normlnpsmo"/>
        <w:spacing w:after="0"/>
        <w:rPr>
          <w:sz w:val="24"/>
          <w:szCs w:val="24"/>
        </w:rPr>
      </w:pPr>
    </w:p>
    <w:p w:rsidR="001776C3" w:rsidRPr="00B202D6" w:rsidRDefault="001776C3" w:rsidP="000D363A">
      <w:pPr>
        <w:pStyle w:val="Normlnpsmo"/>
        <w:spacing w:after="0"/>
        <w:rPr>
          <w:sz w:val="24"/>
          <w:szCs w:val="24"/>
        </w:rPr>
      </w:pPr>
    </w:p>
    <w:p w:rsidR="001776C3" w:rsidRPr="00B202D6" w:rsidRDefault="001776C3" w:rsidP="000D363A">
      <w:pPr>
        <w:pStyle w:val="Normlnpsmo"/>
        <w:spacing w:after="0"/>
        <w:rPr>
          <w:sz w:val="24"/>
          <w:szCs w:val="24"/>
        </w:rPr>
      </w:pPr>
    </w:p>
    <w:p w:rsidR="001776C3" w:rsidRPr="00B202D6" w:rsidRDefault="001776C3" w:rsidP="000D363A">
      <w:pPr>
        <w:pStyle w:val="Normlnpsmo"/>
        <w:spacing w:after="0"/>
        <w:rPr>
          <w:sz w:val="24"/>
          <w:szCs w:val="24"/>
        </w:rPr>
      </w:pPr>
    </w:p>
    <w:p w:rsidR="001776C3" w:rsidRPr="00B202D6" w:rsidRDefault="001776C3" w:rsidP="000D363A">
      <w:pPr>
        <w:pStyle w:val="Normlnpsmo"/>
        <w:spacing w:after="0"/>
        <w:rPr>
          <w:sz w:val="24"/>
          <w:szCs w:val="24"/>
        </w:rPr>
      </w:pPr>
    </w:p>
    <w:p w:rsidR="00B41E6C" w:rsidRPr="00B202D6" w:rsidRDefault="008A1D19" w:rsidP="00B41E6C">
      <w:pPr>
        <w:pStyle w:val="Normlnpsmo"/>
        <w:spacing w:after="0"/>
        <w:rPr>
          <w:sz w:val="22"/>
          <w:szCs w:val="22"/>
        </w:rPr>
      </w:pPr>
      <w:r w:rsidRPr="00B202D6">
        <w:rPr>
          <w:sz w:val="22"/>
          <w:szCs w:val="22"/>
        </w:rPr>
        <w:t>Také u zahraničních</w:t>
      </w:r>
      <w:r w:rsidR="00B41E6C" w:rsidRPr="00B202D6">
        <w:rPr>
          <w:sz w:val="22"/>
          <w:szCs w:val="22"/>
        </w:rPr>
        <w:t xml:space="preserve"> návštěvníků byly zjišťovány jejich dojmy z</w:t>
      </w:r>
      <w:r w:rsidRPr="00B202D6">
        <w:rPr>
          <w:sz w:val="22"/>
          <w:szCs w:val="22"/>
        </w:rPr>
        <w:t> </w:t>
      </w:r>
      <w:r w:rsidR="00B41E6C" w:rsidRPr="00B202D6">
        <w:rPr>
          <w:sz w:val="22"/>
          <w:szCs w:val="22"/>
        </w:rPr>
        <w:t>návštěvy</w:t>
      </w:r>
      <w:r w:rsidRPr="00B202D6">
        <w:rPr>
          <w:sz w:val="22"/>
          <w:szCs w:val="22"/>
        </w:rPr>
        <w:t>, c</w:t>
      </w:r>
      <w:r w:rsidR="00B41E6C" w:rsidRPr="00B202D6">
        <w:rPr>
          <w:sz w:val="22"/>
          <w:szCs w:val="22"/>
        </w:rPr>
        <w:t xml:space="preserve">o je potěšilo a následně co je zklamalo. Následující tabulka uvádí rozložení odpovědí. </w:t>
      </w:r>
    </w:p>
    <w:p w:rsidR="00B41E6C" w:rsidRPr="00B202D6" w:rsidRDefault="00B41E6C" w:rsidP="00B41E6C">
      <w:pPr>
        <w:pStyle w:val="Normlnpsmo"/>
        <w:spacing w:after="0"/>
        <w:rPr>
          <w:sz w:val="22"/>
          <w:szCs w:val="22"/>
        </w:rPr>
      </w:pPr>
    </w:p>
    <w:p w:rsidR="00B41E6C" w:rsidRPr="00B202D6" w:rsidRDefault="00B41E6C" w:rsidP="00B41E6C">
      <w:pPr>
        <w:pStyle w:val="Normlnpsmo"/>
        <w:spacing w:after="0"/>
        <w:rPr>
          <w:sz w:val="22"/>
          <w:szCs w:val="22"/>
        </w:rPr>
      </w:pPr>
      <w:r w:rsidRPr="00B202D6">
        <w:rPr>
          <w:sz w:val="22"/>
          <w:szCs w:val="22"/>
        </w:rPr>
        <w:t>Tab.</w:t>
      </w:r>
      <w:r w:rsidR="004977CF" w:rsidRPr="00B202D6">
        <w:rPr>
          <w:sz w:val="22"/>
          <w:szCs w:val="22"/>
        </w:rPr>
        <w:t xml:space="preserve"> </w:t>
      </w:r>
      <w:r w:rsidR="008A1D19" w:rsidRPr="00B202D6">
        <w:rPr>
          <w:sz w:val="22"/>
          <w:szCs w:val="22"/>
        </w:rPr>
        <w:t>7</w:t>
      </w:r>
      <w:r w:rsidRPr="00B202D6">
        <w:rPr>
          <w:sz w:val="22"/>
          <w:szCs w:val="22"/>
        </w:rPr>
        <w:t xml:space="preserve"> – Rozložení pozitivních a negativních zážitků</w:t>
      </w:r>
    </w:p>
    <w:tbl>
      <w:tblPr>
        <w:tblW w:w="9400" w:type="dxa"/>
        <w:tblInd w:w="93" w:type="dxa"/>
        <w:tblLook w:val="04A0" w:firstRow="1" w:lastRow="0" w:firstColumn="1" w:lastColumn="0" w:noHBand="0" w:noVBand="1"/>
      </w:tblPr>
      <w:tblGrid>
        <w:gridCol w:w="4720"/>
        <w:gridCol w:w="780"/>
        <w:gridCol w:w="780"/>
        <w:gridCol w:w="780"/>
        <w:gridCol w:w="780"/>
        <w:gridCol w:w="780"/>
        <w:gridCol w:w="780"/>
      </w:tblGrid>
      <w:tr w:rsidR="00B41E6C" w:rsidRPr="00B202D6" w:rsidTr="00B41E6C">
        <w:trPr>
          <w:trHeight w:val="300"/>
        </w:trPr>
        <w:tc>
          <w:tcPr>
            <w:tcW w:w="4720" w:type="dxa"/>
            <w:tcBorders>
              <w:top w:val="nil"/>
              <w:left w:val="nil"/>
              <w:bottom w:val="nil"/>
              <w:right w:val="nil"/>
            </w:tcBorders>
            <w:shd w:val="clear" w:color="000000" w:fill="FFFFFF"/>
            <w:noWrap/>
            <w:vAlign w:val="bottom"/>
            <w:hideMark/>
          </w:tcPr>
          <w:p w:rsidR="00B41E6C" w:rsidRPr="00B202D6" w:rsidRDefault="00B41E6C" w:rsidP="00B41E6C">
            <w:pPr>
              <w:spacing w:after="0" w:line="240" w:lineRule="auto"/>
              <w:rPr>
                <w:rFonts w:ascii="Arial" w:eastAsia="Times New Roman" w:hAnsi="Arial" w:cs="Arial"/>
                <w:color w:val="000000"/>
              </w:rPr>
            </w:pPr>
            <w:r w:rsidRPr="00B202D6">
              <w:rPr>
                <w:rFonts w:ascii="Arial" w:eastAsia="Times New Roman" w:hAnsi="Arial" w:cs="Arial"/>
                <w:color w:val="000000"/>
              </w:rPr>
              <w:t> </w:t>
            </w:r>
          </w:p>
        </w:tc>
        <w:tc>
          <w:tcPr>
            <w:tcW w:w="4680" w:type="dxa"/>
            <w:gridSpan w:val="6"/>
            <w:tcBorders>
              <w:top w:val="nil"/>
              <w:left w:val="nil"/>
              <w:bottom w:val="single" w:sz="8" w:space="0" w:color="auto"/>
              <w:right w:val="nil"/>
            </w:tcBorders>
            <w:shd w:val="clear" w:color="000000" w:fill="FFFFFF"/>
            <w:noWrap/>
            <w:vAlign w:val="bottom"/>
            <w:hideMark/>
          </w:tcPr>
          <w:p w:rsidR="00B41E6C" w:rsidRPr="00B202D6" w:rsidRDefault="00B41E6C" w:rsidP="00B41E6C">
            <w:pPr>
              <w:spacing w:after="0" w:line="240" w:lineRule="auto"/>
              <w:jc w:val="right"/>
              <w:rPr>
                <w:rFonts w:ascii="Arial" w:eastAsia="Times New Roman" w:hAnsi="Arial" w:cs="Arial"/>
                <w:color w:val="000000"/>
              </w:rPr>
            </w:pPr>
            <w:r w:rsidRPr="00B202D6">
              <w:rPr>
                <w:rFonts w:ascii="Arial" w:eastAsia="Times New Roman" w:hAnsi="Arial" w:cs="Arial"/>
                <w:color w:val="000000"/>
              </w:rPr>
              <w:t>podíl osob v %</w:t>
            </w:r>
          </w:p>
        </w:tc>
      </w:tr>
      <w:tr w:rsidR="00B41E6C" w:rsidRPr="00B202D6" w:rsidTr="00B41E6C">
        <w:trPr>
          <w:trHeight w:val="1965"/>
        </w:trPr>
        <w:tc>
          <w:tcPr>
            <w:tcW w:w="4720" w:type="dxa"/>
            <w:tcBorders>
              <w:top w:val="single" w:sz="8" w:space="0" w:color="auto"/>
              <w:left w:val="nil"/>
              <w:bottom w:val="single" w:sz="8" w:space="0" w:color="auto"/>
              <w:right w:val="nil"/>
            </w:tcBorders>
            <w:shd w:val="clear" w:color="000000" w:fill="FFFFFF"/>
            <w:noWrap/>
            <w:vAlign w:val="center"/>
            <w:hideMark/>
          </w:tcPr>
          <w:p w:rsidR="00B41E6C" w:rsidRPr="00B202D6" w:rsidRDefault="00B41E6C" w:rsidP="00B41E6C">
            <w:pPr>
              <w:spacing w:after="0" w:line="240" w:lineRule="auto"/>
              <w:jc w:val="center"/>
              <w:rPr>
                <w:rFonts w:ascii="Arial" w:eastAsia="Times New Roman" w:hAnsi="Arial" w:cs="Arial"/>
                <w:bCs/>
                <w:color w:val="000000"/>
              </w:rPr>
            </w:pPr>
            <w:r w:rsidRPr="00B202D6">
              <w:rPr>
                <w:rFonts w:ascii="Arial" w:eastAsia="Times New Roman" w:hAnsi="Arial" w:cs="Arial"/>
                <w:bCs/>
                <w:color w:val="000000"/>
              </w:rPr>
              <w:t>Zážitek</w:t>
            </w:r>
          </w:p>
        </w:tc>
        <w:tc>
          <w:tcPr>
            <w:tcW w:w="780" w:type="dxa"/>
            <w:tcBorders>
              <w:top w:val="nil"/>
              <w:left w:val="single" w:sz="8" w:space="0" w:color="auto"/>
              <w:bottom w:val="single" w:sz="8" w:space="0" w:color="auto"/>
              <w:right w:val="single" w:sz="4" w:space="0" w:color="auto"/>
            </w:tcBorders>
            <w:shd w:val="clear" w:color="000000" w:fill="FFFFFF"/>
            <w:textDirection w:val="btLr"/>
            <w:vAlign w:val="center"/>
            <w:hideMark/>
          </w:tcPr>
          <w:p w:rsidR="00B41E6C" w:rsidRPr="00B202D6" w:rsidRDefault="00B41E6C" w:rsidP="00B41E6C">
            <w:pPr>
              <w:spacing w:after="0" w:line="240" w:lineRule="auto"/>
              <w:jc w:val="center"/>
              <w:rPr>
                <w:rFonts w:ascii="Arial" w:eastAsia="Times New Roman" w:hAnsi="Arial" w:cs="Arial"/>
                <w:bCs/>
                <w:color w:val="000000"/>
              </w:rPr>
            </w:pPr>
            <w:r w:rsidRPr="00B202D6">
              <w:rPr>
                <w:rFonts w:ascii="Arial" w:eastAsia="Times New Roman" w:hAnsi="Arial" w:cs="Arial"/>
                <w:bCs/>
                <w:color w:val="000000"/>
              </w:rPr>
              <w:t>Krkonoše a Podkrkonoší</w:t>
            </w:r>
          </w:p>
        </w:tc>
        <w:tc>
          <w:tcPr>
            <w:tcW w:w="780" w:type="dxa"/>
            <w:tcBorders>
              <w:top w:val="nil"/>
              <w:left w:val="nil"/>
              <w:bottom w:val="single" w:sz="8" w:space="0" w:color="auto"/>
              <w:right w:val="single" w:sz="4" w:space="0" w:color="auto"/>
            </w:tcBorders>
            <w:shd w:val="clear" w:color="000000" w:fill="FFFFFF"/>
            <w:textDirection w:val="btLr"/>
            <w:vAlign w:val="center"/>
            <w:hideMark/>
          </w:tcPr>
          <w:p w:rsidR="00B41E6C" w:rsidRPr="00B202D6" w:rsidRDefault="00B41E6C" w:rsidP="00B41E6C">
            <w:pPr>
              <w:spacing w:after="0" w:line="240" w:lineRule="auto"/>
              <w:jc w:val="center"/>
              <w:rPr>
                <w:rFonts w:ascii="Arial" w:eastAsia="Times New Roman" w:hAnsi="Arial" w:cs="Arial"/>
                <w:bCs/>
                <w:color w:val="000000"/>
              </w:rPr>
            </w:pPr>
            <w:r w:rsidRPr="00B202D6">
              <w:rPr>
                <w:rFonts w:ascii="Arial" w:eastAsia="Times New Roman" w:hAnsi="Arial" w:cs="Arial"/>
                <w:bCs/>
                <w:color w:val="000000"/>
              </w:rPr>
              <w:t>Kladské pomezí</w:t>
            </w:r>
          </w:p>
        </w:tc>
        <w:tc>
          <w:tcPr>
            <w:tcW w:w="780" w:type="dxa"/>
            <w:tcBorders>
              <w:top w:val="nil"/>
              <w:left w:val="nil"/>
              <w:bottom w:val="single" w:sz="8" w:space="0" w:color="auto"/>
              <w:right w:val="single" w:sz="4" w:space="0" w:color="auto"/>
            </w:tcBorders>
            <w:shd w:val="clear" w:color="000000" w:fill="FFFFFF"/>
            <w:textDirection w:val="btLr"/>
            <w:vAlign w:val="center"/>
            <w:hideMark/>
          </w:tcPr>
          <w:p w:rsidR="00B41E6C" w:rsidRPr="00B202D6" w:rsidRDefault="00B41E6C" w:rsidP="00B41E6C">
            <w:pPr>
              <w:spacing w:after="0" w:line="240" w:lineRule="auto"/>
              <w:jc w:val="center"/>
              <w:rPr>
                <w:rFonts w:ascii="Arial" w:eastAsia="Times New Roman" w:hAnsi="Arial" w:cs="Arial"/>
                <w:bCs/>
                <w:color w:val="000000"/>
              </w:rPr>
            </w:pPr>
            <w:r w:rsidRPr="00B202D6">
              <w:rPr>
                <w:rFonts w:ascii="Arial" w:eastAsia="Times New Roman" w:hAnsi="Arial" w:cs="Arial"/>
                <w:bCs/>
                <w:color w:val="000000"/>
              </w:rPr>
              <w:t>Hradecko</w:t>
            </w:r>
          </w:p>
        </w:tc>
        <w:tc>
          <w:tcPr>
            <w:tcW w:w="780" w:type="dxa"/>
            <w:tcBorders>
              <w:top w:val="nil"/>
              <w:left w:val="nil"/>
              <w:bottom w:val="single" w:sz="8" w:space="0" w:color="auto"/>
              <w:right w:val="single" w:sz="4" w:space="0" w:color="auto"/>
            </w:tcBorders>
            <w:shd w:val="clear" w:color="000000" w:fill="FFFFFF"/>
            <w:textDirection w:val="btLr"/>
            <w:vAlign w:val="center"/>
            <w:hideMark/>
          </w:tcPr>
          <w:p w:rsidR="00B41E6C" w:rsidRPr="00B202D6" w:rsidRDefault="00B41E6C" w:rsidP="00B41E6C">
            <w:pPr>
              <w:spacing w:after="0" w:line="240" w:lineRule="auto"/>
              <w:jc w:val="center"/>
              <w:rPr>
                <w:rFonts w:ascii="Arial" w:eastAsia="Times New Roman" w:hAnsi="Arial" w:cs="Arial"/>
                <w:bCs/>
                <w:color w:val="000000"/>
              </w:rPr>
            </w:pPr>
            <w:r w:rsidRPr="00B202D6">
              <w:rPr>
                <w:rFonts w:ascii="Arial" w:eastAsia="Times New Roman" w:hAnsi="Arial" w:cs="Arial"/>
                <w:bCs/>
                <w:color w:val="000000"/>
              </w:rPr>
              <w:t>Orlické hory a Podorlicko</w:t>
            </w:r>
          </w:p>
        </w:tc>
        <w:tc>
          <w:tcPr>
            <w:tcW w:w="780" w:type="dxa"/>
            <w:tcBorders>
              <w:top w:val="nil"/>
              <w:left w:val="nil"/>
              <w:bottom w:val="single" w:sz="8" w:space="0" w:color="auto"/>
              <w:right w:val="single" w:sz="8" w:space="0" w:color="auto"/>
            </w:tcBorders>
            <w:shd w:val="clear" w:color="000000" w:fill="FFFFFF"/>
            <w:textDirection w:val="btLr"/>
            <w:vAlign w:val="center"/>
            <w:hideMark/>
          </w:tcPr>
          <w:p w:rsidR="00B41E6C" w:rsidRPr="00B202D6" w:rsidRDefault="00B41E6C" w:rsidP="00B41E6C">
            <w:pPr>
              <w:spacing w:after="0" w:line="240" w:lineRule="auto"/>
              <w:jc w:val="center"/>
              <w:rPr>
                <w:rFonts w:ascii="Arial" w:eastAsia="Times New Roman" w:hAnsi="Arial" w:cs="Arial"/>
                <w:bCs/>
                <w:color w:val="000000"/>
              </w:rPr>
            </w:pPr>
            <w:r w:rsidRPr="00B202D6">
              <w:rPr>
                <w:rFonts w:ascii="Arial" w:eastAsia="Times New Roman" w:hAnsi="Arial" w:cs="Arial"/>
                <w:bCs/>
                <w:color w:val="000000"/>
              </w:rPr>
              <w:t>Český ráj</w:t>
            </w:r>
          </w:p>
        </w:tc>
        <w:tc>
          <w:tcPr>
            <w:tcW w:w="780" w:type="dxa"/>
            <w:tcBorders>
              <w:top w:val="nil"/>
              <w:left w:val="nil"/>
              <w:bottom w:val="single" w:sz="8" w:space="0" w:color="auto"/>
              <w:right w:val="nil"/>
            </w:tcBorders>
            <w:shd w:val="clear" w:color="000000" w:fill="FFFFFF"/>
            <w:noWrap/>
            <w:textDirection w:val="btLr"/>
            <w:vAlign w:val="center"/>
            <w:hideMark/>
          </w:tcPr>
          <w:p w:rsidR="00B41E6C" w:rsidRPr="00B202D6" w:rsidRDefault="00B41E6C" w:rsidP="00B41E6C">
            <w:pPr>
              <w:spacing w:after="0" w:line="240" w:lineRule="auto"/>
              <w:jc w:val="center"/>
              <w:rPr>
                <w:rFonts w:ascii="Arial" w:eastAsia="Times New Roman" w:hAnsi="Arial" w:cs="Arial"/>
                <w:bCs/>
                <w:color w:val="000000"/>
              </w:rPr>
            </w:pPr>
            <w:r w:rsidRPr="00B202D6">
              <w:rPr>
                <w:rFonts w:ascii="Arial" w:eastAsia="Times New Roman" w:hAnsi="Arial" w:cs="Arial"/>
                <w:bCs/>
                <w:color w:val="000000"/>
              </w:rPr>
              <w:t>Celkem</w:t>
            </w:r>
          </w:p>
        </w:tc>
      </w:tr>
      <w:tr w:rsidR="00B41E6C" w:rsidRPr="00B202D6" w:rsidTr="00B41E6C">
        <w:trPr>
          <w:trHeight w:val="285"/>
        </w:trPr>
        <w:tc>
          <w:tcPr>
            <w:tcW w:w="4720" w:type="dxa"/>
            <w:tcBorders>
              <w:top w:val="nil"/>
              <w:left w:val="nil"/>
              <w:bottom w:val="nil"/>
              <w:right w:val="nil"/>
            </w:tcBorders>
            <w:shd w:val="clear" w:color="000000" w:fill="FFFFFF"/>
            <w:hideMark/>
          </w:tcPr>
          <w:p w:rsidR="00B41E6C" w:rsidRPr="00B202D6" w:rsidRDefault="00B41E6C" w:rsidP="00B41E6C">
            <w:pPr>
              <w:spacing w:after="0" w:line="240" w:lineRule="auto"/>
              <w:rPr>
                <w:rFonts w:ascii="Arial" w:eastAsia="Times New Roman" w:hAnsi="Arial" w:cs="Arial"/>
                <w:color w:val="000000"/>
              </w:rPr>
            </w:pPr>
            <w:r w:rsidRPr="00B202D6">
              <w:rPr>
                <w:rFonts w:ascii="Arial" w:eastAsia="Times New Roman" w:hAnsi="Arial" w:cs="Arial"/>
                <w:color w:val="000000"/>
              </w:rPr>
              <w:t>Uvedl pozitivní i negativní zážitek</w:t>
            </w:r>
          </w:p>
        </w:tc>
        <w:tc>
          <w:tcPr>
            <w:tcW w:w="780" w:type="dxa"/>
            <w:tcBorders>
              <w:top w:val="nil"/>
              <w:left w:val="single" w:sz="8" w:space="0" w:color="auto"/>
              <w:bottom w:val="nil"/>
              <w:right w:val="single" w:sz="4" w:space="0" w:color="auto"/>
            </w:tcBorders>
            <w:shd w:val="clear" w:color="000000" w:fill="FFFFFF"/>
            <w:noWrap/>
            <w:vAlign w:val="center"/>
            <w:hideMark/>
          </w:tcPr>
          <w:p w:rsidR="00B41E6C" w:rsidRPr="00B202D6" w:rsidRDefault="00B41E6C" w:rsidP="00B41E6C">
            <w:pPr>
              <w:spacing w:after="0" w:line="240" w:lineRule="auto"/>
              <w:jc w:val="right"/>
              <w:rPr>
                <w:rFonts w:ascii="Arial" w:eastAsia="Times New Roman" w:hAnsi="Arial" w:cs="Arial"/>
              </w:rPr>
            </w:pPr>
            <w:r w:rsidRPr="00B202D6">
              <w:rPr>
                <w:rFonts w:ascii="Arial" w:eastAsia="Times New Roman" w:hAnsi="Arial" w:cs="Arial"/>
              </w:rPr>
              <w:t>53</w:t>
            </w:r>
          </w:p>
        </w:tc>
        <w:tc>
          <w:tcPr>
            <w:tcW w:w="780" w:type="dxa"/>
            <w:tcBorders>
              <w:top w:val="nil"/>
              <w:left w:val="nil"/>
              <w:bottom w:val="nil"/>
              <w:right w:val="single" w:sz="4" w:space="0" w:color="auto"/>
            </w:tcBorders>
            <w:shd w:val="clear" w:color="000000" w:fill="FFFFFF"/>
            <w:noWrap/>
            <w:vAlign w:val="center"/>
            <w:hideMark/>
          </w:tcPr>
          <w:p w:rsidR="00B41E6C" w:rsidRPr="00B202D6" w:rsidRDefault="00B41E6C" w:rsidP="00B41E6C">
            <w:pPr>
              <w:spacing w:after="0" w:line="240" w:lineRule="auto"/>
              <w:jc w:val="right"/>
              <w:rPr>
                <w:rFonts w:ascii="Arial" w:eastAsia="Times New Roman" w:hAnsi="Arial" w:cs="Arial"/>
              </w:rPr>
            </w:pPr>
            <w:r w:rsidRPr="00B202D6">
              <w:rPr>
                <w:rFonts w:ascii="Arial" w:eastAsia="Times New Roman" w:hAnsi="Arial" w:cs="Arial"/>
              </w:rPr>
              <w:t>44</w:t>
            </w:r>
          </w:p>
        </w:tc>
        <w:tc>
          <w:tcPr>
            <w:tcW w:w="780" w:type="dxa"/>
            <w:tcBorders>
              <w:top w:val="nil"/>
              <w:left w:val="nil"/>
              <w:bottom w:val="nil"/>
              <w:right w:val="single" w:sz="4" w:space="0" w:color="auto"/>
            </w:tcBorders>
            <w:shd w:val="clear" w:color="000000" w:fill="FFFFFF"/>
            <w:noWrap/>
            <w:vAlign w:val="center"/>
            <w:hideMark/>
          </w:tcPr>
          <w:p w:rsidR="00B41E6C" w:rsidRPr="00B202D6" w:rsidRDefault="00B41E6C" w:rsidP="00B41E6C">
            <w:pPr>
              <w:spacing w:after="0" w:line="240" w:lineRule="auto"/>
              <w:jc w:val="right"/>
              <w:rPr>
                <w:rFonts w:ascii="Arial" w:eastAsia="Times New Roman" w:hAnsi="Arial" w:cs="Arial"/>
              </w:rPr>
            </w:pPr>
            <w:r w:rsidRPr="00B202D6">
              <w:rPr>
                <w:rFonts w:ascii="Arial" w:eastAsia="Times New Roman" w:hAnsi="Arial" w:cs="Arial"/>
              </w:rPr>
              <w:t>47</w:t>
            </w:r>
          </w:p>
        </w:tc>
        <w:tc>
          <w:tcPr>
            <w:tcW w:w="780" w:type="dxa"/>
            <w:tcBorders>
              <w:top w:val="nil"/>
              <w:left w:val="nil"/>
              <w:bottom w:val="nil"/>
              <w:right w:val="single" w:sz="4" w:space="0" w:color="auto"/>
            </w:tcBorders>
            <w:shd w:val="clear" w:color="000000" w:fill="FFFFFF"/>
            <w:noWrap/>
            <w:vAlign w:val="center"/>
            <w:hideMark/>
          </w:tcPr>
          <w:p w:rsidR="00B41E6C" w:rsidRPr="00B202D6" w:rsidRDefault="00B41E6C" w:rsidP="00B41E6C">
            <w:pPr>
              <w:spacing w:after="0" w:line="240" w:lineRule="auto"/>
              <w:jc w:val="right"/>
              <w:rPr>
                <w:rFonts w:ascii="Arial" w:eastAsia="Times New Roman" w:hAnsi="Arial" w:cs="Arial"/>
              </w:rPr>
            </w:pPr>
            <w:r w:rsidRPr="00B202D6">
              <w:rPr>
                <w:rFonts w:ascii="Arial" w:eastAsia="Times New Roman" w:hAnsi="Arial" w:cs="Arial"/>
              </w:rPr>
              <w:t>30</w:t>
            </w:r>
          </w:p>
        </w:tc>
        <w:tc>
          <w:tcPr>
            <w:tcW w:w="780" w:type="dxa"/>
            <w:tcBorders>
              <w:top w:val="nil"/>
              <w:left w:val="nil"/>
              <w:bottom w:val="nil"/>
              <w:right w:val="single" w:sz="8" w:space="0" w:color="auto"/>
            </w:tcBorders>
            <w:shd w:val="clear" w:color="000000" w:fill="FFFFFF"/>
            <w:noWrap/>
            <w:vAlign w:val="center"/>
            <w:hideMark/>
          </w:tcPr>
          <w:p w:rsidR="00B41E6C" w:rsidRPr="00B202D6" w:rsidRDefault="00B41E6C" w:rsidP="00B41E6C">
            <w:pPr>
              <w:spacing w:after="0" w:line="240" w:lineRule="auto"/>
              <w:jc w:val="right"/>
              <w:rPr>
                <w:rFonts w:ascii="Arial" w:eastAsia="Times New Roman" w:hAnsi="Arial" w:cs="Arial"/>
                <w:color w:val="000000"/>
              </w:rPr>
            </w:pPr>
            <w:r w:rsidRPr="00B202D6">
              <w:rPr>
                <w:rFonts w:ascii="Arial" w:eastAsia="Times New Roman" w:hAnsi="Arial" w:cs="Arial"/>
                <w:color w:val="000000"/>
              </w:rPr>
              <w:t>44</w:t>
            </w:r>
          </w:p>
        </w:tc>
        <w:tc>
          <w:tcPr>
            <w:tcW w:w="780" w:type="dxa"/>
            <w:tcBorders>
              <w:top w:val="nil"/>
              <w:left w:val="nil"/>
              <w:bottom w:val="nil"/>
              <w:right w:val="nil"/>
            </w:tcBorders>
            <w:shd w:val="clear" w:color="000000" w:fill="FFFFFF"/>
            <w:noWrap/>
            <w:vAlign w:val="center"/>
            <w:hideMark/>
          </w:tcPr>
          <w:p w:rsidR="00B41E6C" w:rsidRPr="00B202D6" w:rsidRDefault="00B41E6C" w:rsidP="00B41E6C">
            <w:pPr>
              <w:spacing w:after="0" w:line="240" w:lineRule="auto"/>
              <w:jc w:val="right"/>
              <w:rPr>
                <w:rFonts w:ascii="Arial" w:eastAsia="Times New Roman" w:hAnsi="Arial" w:cs="Arial"/>
                <w:color w:val="000000"/>
              </w:rPr>
            </w:pPr>
            <w:r w:rsidRPr="00B202D6">
              <w:rPr>
                <w:rFonts w:ascii="Arial" w:eastAsia="Times New Roman" w:hAnsi="Arial" w:cs="Arial"/>
                <w:color w:val="000000"/>
              </w:rPr>
              <w:t>48</w:t>
            </w:r>
          </w:p>
        </w:tc>
      </w:tr>
      <w:tr w:rsidR="00B41E6C" w:rsidRPr="00B202D6" w:rsidTr="00B41E6C">
        <w:trPr>
          <w:trHeight w:val="285"/>
        </w:trPr>
        <w:tc>
          <w:tcPr>
            <w:tcW w:w="4720" w:type="dxa"/>
            <w:tcBorders>
              <w:top w:val="nil"/>
              <w:left w:val="nil"/>
              <w:bottom w:val="nil"/>
              <w:right w:val="nil"/>
            </w:tcBorders>
            <w:shd w:val="clear" w:color="000000" w:fill="FFFFFF"/>
            <w:hideMark/>
          </w:tcPr>
          <w:p w:rsidR="00B41E6C" w:rsidRPr="00B202D6" w:rsidRDefault="00B41E6C" w:rsidP="00B41E6C">
            <w:pPr>
              <w:spacing w:after="0" w:line="240" w:lineRule="auto"/>
              <w:rPr>
                <w:rFonts w:ascii="Arial" w:eastAsia="Times New Roman" w:hAnsi="Arial" w:cs="Arial"/>
                <w:color w:val="000000"/>
              </w:rPr>
            </w:pPr>
            <w:r w:rsidRPr="00B202D6">
              <w:rPr>
                <w:rFonts w:ascii="Arial" w:eastAsia="Times New Roman" w:hAnsi="Arial" w:cs="Arial"/>
                <w:color w:val="000000"/>
              </w:rPr>
              <w:t>Uvedl jen pozitivní zážitek</w:t>
            </w:r>
          </w:p>
        </w:tc>
        <w:tc>
          <w:tcPr>
            <w:tcW w:w="780" w:type="dxa"/>
            <w:tcBorders>
              <w:top w:val="nil"/>
              <w:left w:val="single" w:sz="8" w:space="0" w:color="auto"/>
              <w:bottom w:val="nil"/>
              <w:right w:val="single" w:sz="4" w:space="0" w:color="auto"/>
            </w:tcBorders>
            <w:shd w:val="clear" w:color="000000" w:fill="FFFFFF"/>
            <w:noWrap/>
            <w:vAlign w:val="center"/>
            <w:hideMark/>
          </w:tcPr>
          <w:p w:rsidR="00B41E6C" w:rsidRPr="00B202D6" w:rsidRDefault="00B41E6C" w:rsidP="00B41E6C">
            <w:pPr>
              <w:spacing w:after="0" w:line="240" w:lineRule="auto"/>
              <w:jc w:val="right"/>
              <w:rPr>
                <w:rFonts w:ascii="Arial" w:eastAsia="Times New Roman" w:hAnsi="Arial" w:cs="Arial"/>
              </w:rPr>
            </w:pPr>
            <w:r w:rsidRPr="00B202D6">
              <w:rPr>
                <w:rFonts w:ascii="Arial" w:eastAsia="Times New Roman" w:hAnsi="Arial" w:cs="Arial"/>
              </w:rPr>
              <w:t>46</w:t>
            </w:r>
          </w:p>
        </w:tc>
        <w:tc>
          <w:tcPr>
            <w:tcW w:w="780" w:type="dxa"/>
            <w:tcBorders>
              <w:top w:val="nil"/>
              <w:left w:val="nil"/>
              <w:bottom w:val="nil"/>
              <w:right w:val="single" w:sz="4" w:space="0" w:color="auto"/>
            </w:tcBorders>
            <w:shd w:val="clear" w:color="000000" w:fill="FFFFFF"/>
            <w:noWrap/>
            <w:vAlign w:val="center"/>
            <w:hideMark/>
          </w:tcPr>
          <w:p w:rsidR="00B41E6C" w:rsidRPr="00B202D6" w:rsidRDefault="00B41E6C" w:rsidP="00B41E6C">
            <w:pPr>
              <w:spacing w:after="0" w:line="240" w:lineRule="auto"/>
              <w:jc w:val="right"/>
              <w:rPr>
                <w:rFonts w:ascii="Arial" w:eastAsia="Times New Roman" w:hAnsi="Arial" w:cs="Arial"/>
              </w:rPr>
            </w:pPr>
            <w:r w:rsidRPr="00B202D6">
              <w:rPr>
                <w:rFonts w:ascii="Arial" w:eastAsia="Times New Roman" w:hAnsi="Arial" w:cs="Arial"/>
              </w:rPr>
              <w:t>47</w:t>
            </w:r>
          </w:p>
        </w:tc>
        <w:tc>
          <w:tcPr>
            <w:tcW w:w="780" w:type="dxa"/>
            <w:tcBorders>
              <w:top w:val="nil"/>
              <w:left w:val="nil"/>
              <w:bottom w:val="nil"/>
              <w:right w:val="single" w:sz="4" w:space="0" w:color="auto"/>
            </w:tcBorders>
            <w:shd w:val="clear" w:color="000000" w:fill="FFFFFF"/>
            <w:noWrap/>
            <w:vAlign w:val="center"/>
            <w:hideMark/>
          </w:tcPr>
          <w:p w:rsidR="00B41E6C" w:rsidRPr="00B202D6" w:rsidRDefault="00B41E6C" w:rsidP="00B41E6C">
            <w:pPr>
              <w:spacing w:after="0" w:line="240" w:lineRule="auto"/>
              <w:jc w:val="right"/>
              <w:rPr>
                <w:rFonts w:ascii="Arial" w:eastAsia="Times New Roman" w:hAnsi="Arial" w:cs="Arial"/>
                <w:color w:val="000000"/>
              </w:rPr>
            </w:pPr>
            <w:r w:rsidRPr="00B202D6">
              <w:rPr>
                <w:rFonts w:ascii="Arial" w:eastAsia="Times New Roman" w:hAnsi="Arial" w:cs="Arial"/>
                <w:color w:val="000000"/>
              </w:rPr>
              <w:t>42</w:t>
            </w:r>
          </w:p>
        </w:tc>
        <w:tc>
          <w:tcPr>
            <w:tcW w:w="780" w:type="dxa"/>
            <w:tcBorders>
              <w:top w:val="nil"/>
              <w:left w:val="nil"/>
              <w:bottom w:val="nil"/>
              <w:right w:val="single" w:sz="4" w:space="0" w:color="auto"/>
            </w:tcBorders>
            <w:shd w:val="clear" w:color="000000" w:fill="FFFFFF"/>
            <w:noWrap/>
            <w:vAlign w:val="center"/>
            <w:hideMark/>
          </w:tcPr>
          <w:p w:rsidR="00B41E6C" w:rsidRPr="00B202D6" w:rsidRDefault="00B41E6C" w:rsidP="00B41E6C">
            <w:pPr>
              <w:spacing w:after="0" w:line="240" w:lineRule="auto"/>
              <w:jc w:val="right"/>
              <w:rPr>
                <w:rFonts w:ascii="Arial" w:eastAsia="Times New Roman" w:hAnsi="Arial" w:cs="Arial"/>
              </w:rPr>
            </w:pPr>
            <w:r w:rsidRPr="00B202D6">
              <w:rPr>
                <w:rFonts w:ascii="Arial" w:eastAsia="Times New Roman" w:hAnsi="Arial" w:cs="Arial"/>
              </w:rPr>
              <w:t>52</w:t>
            </w:r>
          </w:p>
        </w:tc>
        <w:tc>
          <w:tcPr>
            <w:tcW w:w="780" w:type="dxa"/>
            <w:tcBorders>
              <w:top w:val="nil"/>
              <w:left w:val="nil"/>
              <w:bottom w:val="nil"/>
              <w:right w:val="single" w:sz="8" w:space="0" w:color="auto"/>
            </w:tcBorders>
            <w:shd w:val="clear" w:color="000000" w:fill="FFFFFF"/>
            <w:noWrap/>
            <w:vAlign w:val="center"/>
            <w:hideMark/>
          </w:tcPr>
          <w:p w:rsidR="00B41E6C" w:rsidRPr="00B202D6" w:rsidRDefault="00B41E6C" w:rsidP="00B41E6C">
            <w:pPr>
              <w:spacing w:after="0" w:line="240" w:lineRule="auto"/>
              <w:jc w:val="right"/>
              <w:rPr>
                <w:rFonts w:ascii="Arial" w:eastAsia="Times New Roman" w:hAnsi="Arial" w:cs="Arial"/>
              </w:rPr>
            </w:pPr>
            <w:r w:rsidRPr="00B202D6">
              <w:rPr>
                <w:rFonts w:ascii="Arial" w:eastAsia="Times New Roman" w:hAnsi="Arial" w:cs="Arial"/>
              </w:rPr>
              <w:t>50</w:t>
            </w:r>
          </w:p>
        </w:tc>
        <w:tc>
          <w:tcPr>
            <w:tcW w:w="780" w:type="dxa"/>
            <w:tcBorders>
              <w:top w:val="nil"/>
              <w:left w:val="nil"/>
              <w:bottom w:val="nil"/>
              <w:right w:val="nil"/>
            </w:tcBorders>
            <w:shd w:val="clear" w:color="000000" w:fill="FFFFFF"/>
            <w:noWrap/>
            <w:vAlign w:val="center"/>
            <w:hideMark/>
          </w:tcPr>
          <w:p w:rsidR="00B41E6C" w:rsidRPr="00B202D6" w:rsidRDefault="00B41E6C" w:rsidP="00B41E6C">
            <w:pPr>
              <w:spacing w:after="0" w:line="240" w:lineRule="auto"/>
              <w:jc w:val="right"/>
              <w:rPr>
                <w:rFonts w:ascii="Arial" w:eastAsia="Times New Roman" w:hAnsi="Arial" w:cs="Arial"/>
                <w:color w:val="000000"/>
              </w:rPr>
            </w:pPr>
            <w:r w:rsidRPr="00B202D6">
              <w:rPr>
                <w:rFonts w:ascii="Arial" w:eastAsia="Times New Roman" w:hAnsi="Arial" w:cs="Arial"/>
                <w:color w:val="000000"/>
              </w:rPr>
              <w:t>46</w:t>
            </w:r>
          </w:p>
        </w:tc>
      </w:tr>
      <w:tr w:rsidR="00B41E6C" w:rsidRPr="00B202D6" w:rsidTr="00B41E6C">
        <w:trPr>
          <w:trHeight w:val="285"/>
        </w:trPr>
        <w:tc>
          <w:tcPr>
            <w:tcW w:w="4720" w:type="dxa"/>
            <w:tcBorders>
              <w:top w:val="nil"/>
              <w:left w:val="nil"/>
              <w:bottom w:val="nil"/>
              <w:right w:val="nil"/>
            </w:tcBorders>
            <w:shd w:val="clear" w:color="000000" w:fill="FFFFFF"/>
            <w:hideMark/>
          </w:tcPr>
          <w:p w:rsidR="00B41E6C" w:rsidRPr="00B202D6" w:rsidRDefault="00B41E6C" w:rsidP="00B41E6C">
            <w:pPr>
              <w:spacing w:after="0" w:line="240" w:lineRule="auto"/>
              <w:rPr>
                <w:rFonts w:ascii="Arial" w:eastAsia="Times New Roman" w:hAnsi="Arial" w:cs="Arial"/>
                <w:color w:val="000000"/>
              </w:rPr>
            </w:pPr>
            <w:r w:rsidRPr="00B202D6">
              <w:rPr>
                <w:rFonts w:ascii="Arial" w:eastAsia="Times New Roman" w:hAnsi="Arial" w:cs="Arial"/>
                <w:color w:val="000000"/>
              </w:rPr>
              <w:t>Uvedl jen negativní zážitek</w:t>
            </w:r>
          </w:p>
        </w:tc>
        <w:tc>
          <w:tcPr>
            <w:tcW w:w="780" w:type="dxa"/>
            <w:tcBorders>
              <w:top w:val="nil"/>
              <w:left w:val="single" w:sz="8" w:space="0" w:color="auto"/>
              <w:bottom w:val="nil"/>
              <w:right w:val="single" w:sz="4" w:space="0" w:color="auto"/>
            </w:tcBorders>
            <w:shd w:val="clear" w:color="000000" w:fill="FFFFFF"/>
            <w:noWrap/>
            <w:vAlign w:val="center"/>
            <w:hideMark/>
          </w:tcPr>
          <w:p w:rsidR="00B41E6C" w:rsidRPr="00B202D6" w:rsidRDefault="00B41E6C" w:rsidP="00B41E6C">
            <w:pPr>
              <w:spacing w:after="0" w:line="240" w:lineRule="auto"/>
              <w:jc w:val="right"/>
              <w:rPr>
                <w:rFonts w:ascii="Arial" w:eastAsia="Times New Roman" w:hAnsi="Arial" w:cs="Arial"/>
                <w:color w:val="000000"/>
              </w:rPr>
            </w:pPr>
            <w:r w:rsidRPr="00B202D6">
              <w:rPr>
                <w:rFonts w:ascii="Arial" w:eastAsia="Times New Roman" w:hAnsi="Arial" w:cs="Arial"/>
                <w:color w:val="000000"/>
              </w:rPr>
              <w:t>1</w:t>
            </w:r>
          </w:p>
        </w:tc>
        <w:tc>
          <w:tcPr>
            <w:tcW w:w="780" w:type="dxa"/>
            <w:tcBorders>
              <w:top w:val="nil"/>
              <w:left w:val="nil"/>
              <w:bottom w:val="nil"/>
              <w:right w:val="single" w:sz="4" w:space="0" w:color="auto"/>
            </w:tcBorders>
            <w:shd w:val="clear" w:color="000000" w:fill="FFFFFF"/>
            <w:noWrap/>
            <w:vAlign w:val="center"/>
            <w:hideMark/>
          </w:tcPr>
          <w:p w:rsidR="00B41E6C" w:rsidRPr="00B202D6" w:rsidRDefault="00B41E6C" w:rsidP="00B41E6C">
            <w:pPr>
              <w:spacing w:after="0" w:line="240" w:lineRule="auto"/>
              <w:jc w:val="right"/>
              <w:rPr>
                <w:rFonts w:ascii="Arial" w:eastAsia="Times New Roman" w:hAnsi="Arial" w:cs="Arial"/>
                <w:color w:val="000000"/>
              </w:rPr>
            </w:pPr>
            <w:r w:rsidRPr="00B202D6">
              <w:rPr>
                <w:rFonts w:ascii="Arial" w:eastAsia="Times New Roman" w:hAnsi="Arial" w:cs="Arial"/>
                <w:color w:val="000000"/>
              </w:rPr>
              <w:t>1</w:t>
            </w:r>
          </w:p>
        </w:tc>
        <w:tc>
          <w:tcPr>
            <w:tcW w:w="780" w:type="dxa"/>
            <w:tcBorders>
              <w:top w:val="nil"/>
              <w:left w:val="nil"/>
              <w:bottom w:val="nil"/>
              <w:right w:val="single" w:sz="4" w:space="0" w:color="auto"/>
            </w:tcBorders>
            <w:shd w:val="clear" w:color="000000" w:fill="FFFFFF"/>
            <w:noWrap/>
            <w:vAlign w:val="center"/>
            <w:hideMark/>
          </w:tcPr>
          <w:p w:rsidR="00B41E6C" w:rsidRPr="00B202D6" w:rsidRDefault="00B41E6C" w:rsidP="00B41E6C">
            <w:pPr>
              <w:spacing w:after="0" w:line="240" w:lineRule="auto"/>
              <w:jc w:val="right"/>
              <w:rPr>
                <w:rFonts w:ascii="Arial" w:eastAsia="Times New Roman" w:hAnsi="Arial" w:cs="Arial"/>
                <w:b/>
                <w:color w:val="FF0000"/>
              </w:rPr>
            </w:pPr>
            <w:r w:rsidRPr="00B202D6">
              <w:rPr>
                <w:rFonts w:ascii="Arial" w:eastAsia="Times New Roman" w:hAnsi="Arial" w:cs="Arial"/>
                <w:b/>
                <w:color w:val="FF0000"/>
              </w:rPr>
              <w:t>7</w:t>
            </w:r>
          </w:p>
        </w:tc>
        <w:tc>
          <w:tcPr>
            <w:tcW w:w="780" w:type="dxa"/>
            <w:tcBorders>
              <w:top w:val="nil"/>
              <w:left w:val="nil"/>
              <w:bottom w:val="nil"/>
              <w:right w:val="single" w:sz="4" w:space="0" w:color="auto"/>
            </w:tcBorders>
            <w:shd w:val="clear" w:color="000000" w:fill="FFFFFF"/>
            <w:noWrap/>
            <w:vAlign w:val="center"/>
            <w:hideMark/>
          </w:tcPr>
          <w:p w:rsidR="00B41E6C" w:rsidRPr="00B202D6" w:rsidRDefault="00B41E6C" w:rsidP="00B41E6C">
            <w:pPr>
              <w:spacing w:after="0" w:line="240" w:lineRule="auto"/>
              <w:jc w:val="right"/>
              <w:rPr>
                <w:rFonts w:ascii="Arial" w:eastAsia="Times New Roman" w:hAnsi="Arial" w:cs="Arial"/>
                <w:b/>
                <w:color w:val="FF0000"/>
              </w:rPr>
            </w:pPr>
            <w:r w:rsidRPr="00B202D6">
              <w:rPr>
                <w:rFonts w:ascii="Arial" w:eastAsia="Times New Roman" w:hAnsi="Arial" w:cs="Arial"/>
                <w:b/>
                <w:color w:val="FF0000"/>
              </w:rPr>
              <w:t>9</w:t>
            </w:r>
          </w:p>
        </w:tc>
        <w:tc>
          <w:tcPr>
            <w:tcW w:w="780" w:type="dxa"/>
            <w:tcBorders>
              <w:top w:val="nil"/>
              <w:left w:val="nil"/>
              <w:bottom w:val="nil"/>
              <w:right w:val="single" w:sz="8" w:space="0" w:color="auto"/>
            </w:tcBorders>
            <w:shd w:val="clear" w:color="000000" w:fill="FFFFFF"/>
            <w:noWrap/>
            <w:vAlign w:val="center"/>
            <w:hideMark/>
          </w:tcPr>
          <w:p w:rsidR="00B41E6C" w:rsidRPr="00B202D6" w:rsidRDefault="00B41E6C" w:rsidP="00B41E6C">
            <w:pPr>
              <w:spacing w:after="0" w:line="240" w:lineRule="auto"/>
              <w:jc w:val="right"/>
              <w:rPr>
                <w:rFonts w:ascii="Arial" w:eastAsia="Times New Roman" w:hAnsi="Arial" w:cs="Arial"/>
                <w:color w:val="000000"/>
              </w:rPr>
            </w:pPr>
            <w:r w:rsidRPr="00B202D6">
              <w:rPr>
                <w:rFonts w:ascii="Arial" w:eastAsia="Times New Roman" w:hAnsi="Arial" w:cs="Arial"/>
                <w:color w:val="000000"/>
              </w:rPr>
              <w:t>2</w:t>
            </w:r>
          </w:p>
        </w:tc>
        <w:tc>
          <w:tcPr>
            <w:tcW w:w="780" w:type="dxa"/>
            <w:tcBorders>
              <w:top w:val="nil"/>
              <w:left w:val="nil"/>
              <w:bottom w:val="nil"/>
              <w:right w:val="nil"/>
            </w:tcBorders>
            <w:shd w:val="clear" w:color="000000" w:fill="FFFFFF"/>
            <w:noWrap/>
            <w:vAlign w:val="center"/>
            <w:hideMark/>
          </w:tcPr>
          <w:p w:rsidR="00B41E6C" w:rsidRPr="00B202D6" w:rsidRDefault="00B41E6C" w:rsidP="00B41E6C">
            <w:pPr>
              <w:spacing w:after="0" w:line="240" w:lineRule="auto"/>
              <w:jc w:val="right"/>
              <w:rPr>
                <w:rFonts w:ascii="Arial" w:eastAsia="Times New Roman" w:hAnsi="Arial" w:cs="Arial"/>
                <w:color w:val="000000"/>
              </w:rPr>
            </w:pPr>
            <w:r w:rsidRPr="00B202D6">
              <w:rPr>
                <w:rFonts w:ascii="Arial" w:eastAsia="Times New Roman" w:hAnsi="Arial" w:cs="Arial"/>
                <w:color w:val="000000"/>
              </w:rPr>
              <w:t>3</w:t>
            </w:r>
          </w:p>
        </w:tc>
      </w:tr>
      <w:tr w:rsidR="00B41E6C" w:rsidRPr="00B202D6" w:rsidTr="00B41E6C">
        <w:trPr>
          <w:trHeight w:val="300"/>
        </w:trPr>
        <w:tc>
          <w:tcPr>
            <w:tcW w:w="4720" w:type="dxa"/>
            <w:tcBorders>
              <w:top w:val="nil"/>
              <w:left w:val="nil"/>
              <w:bottom w:val="single" w:sz="8" w:space="0" w:color="auto"/>
              <w:right w:val="nil"/>
            </w:tcBorders>
            <w:shd w:val="clear" w:color="000000" w:fill="FFFFFF"/>
            <w:hideMark/>
          </w:tcPr>
          <w:p w:rsidR="00B41E6C" w:rsidRPr="00B202D6" w:rsidRDefault="00B41E6C" w:rsidP="00B41E6C">
            <w:pPr>
              <w:spacing w:after="0" w:line="240" w:lineRule="auto"/>
              <w:rPr>
                <w:rFonts w:ascii="Arial" w:eastAsia="Times New Roman" w:hAnsi="Arial" w:cs="Arial"/>
                <w:color w:val="000000"/>
              </w:rPr>
            </w:pPr>
            <w:r w:rsidRPr="00B202D6">
              <w:rPr>
                <w:rFonts w:ascii="Arial" w:eastAsia="Times New Roman" w:hAnsi="Arial" w:cs="Arial"/>
                <w:color w:val="000000"/>
              </w:rPr>
              <w:t>Neuvedl žádný zážitek</w:t>
            </w:r>
          </w:p>
        </w:tc>
        <w:tc>
          <w:tcPr>
            <w:tcW w:w="780" w:type="dxa"/>
            <w:tcBorders>
              <w:top w:val="nil"/>
              <w:left w:val="single" w:sz="8" w:space="0" w:color="auto"/>
              <w:bottom w:val="single" w:sz="8" w:space="0" w:color="auto"/>
              <w:right w:val="single" w:sz="4" w:space="0" w:color="auto"/>
            </w:tcBorders>
            <w:shd w:val="clear" w:color="000000" w:fill="FFFFFF"/>
            <w:noWrap/>
            <w:vAlign w:val="center"/>
            <w:hideMark/>
          </w:tcPr>
          <w:p w:rsidR="00B41E6C" w:rsidRPr="00B202D6" w:rsidRDefault="00B41E6C" w:rsidP="00B41E6C">
            <w:pPr>
              <w:spacing w:after="0" w:line="240" w:lineRule="auto"/>
              <w:jc w:val="right"/>
              <w:rPr>
                <w:rFonts w:ascii="Arial" w:eastAsia="Times New Roman" w:hAnsi="Arial" w:cs="Arial"/>
              </w:rPr>
            </w:pPr>
            <w:r w:rsidRPr="00B202D6">
              <w:rPr>
                <w:rFonts w:ascii="Arial" w:eastAsia="Times New Roman" w:hAnsi="Arial" w:cs="Arial"/>
              </w:rPr>
              <w:t>1</w:t>
            </w:r>
          </w:p>
        </w:tc>
        <w:tc>
          <w:tcPr>
            <w:tcW w:w="780" w:type="dxa"/>
            <w:tcBorders>
              <w:top w:val="nil"/>
              <w:left w:val="nil"/>
              <w:bottom w:val="single" w:sz="8" w:space="0" w:color="auto"/>
              <w:right w:val="single" w:sz="4" w:space="0" w:color="auto"/>
            </w:tcBorders>
            <w:shd w:val="clear" w:color="000000" w:fill="FFFFFF"/>
            <w:noWrap/>
            <w:vAlign w:val="center"/>
            <w:hideMark/>
          </w:tcPr>
          <w:p w:rsidR="00B41E6C" w:rsidRPr="00B202D6" w:rsidRDefault="00B41E6C" w:rsidP="00B41E6C">
            <w:pPr>
              <w:spacing w:after="0" w:line="240" w:lineRule="auto"/>
              <w:jc w:val="right"/>
              <w:rPr>
                <w:rFonts w:ascii="Arial" w:eastAsia="Times New Roman" w:hAnsi="Arial" w:cs="Arial"/>
                <w:color w:val="000000"/>
              </w:rPr>
            </w:pPr>
            <w:r w:rsidRPr="00B202D6">
              <w:rPr>
                <w:rFonts w:ascii="Arial" w:eastAsia="Times New Roman" w:hAnsi="Arial" w:cs="Arial"/>
                <w:color w:val="000000"/>
              </w:rPr>
              <w:t>9</w:t>
            </w:r>
          </w:p>
        </w:tc>
        <w:tc>
          <w:tcPr>
            <w:tcW w:w="780" w:type="dxa"/>
            <w:tcBorders>
              <w:top w:val="nil"/>
              <w:left w:val="nil"/>
              <w:bottom w:val="single" w:sz="8" w:space="0" w:color="auto"/>
              <w:right w:val="single" w:sz="4" w:space="0" w:color="auto"/>
            </w:tcBorders>
            <w:shd w:val="clear" w:color="000000" w:fill="FFFFFF"/>
            <w:noWrap/>
            <w:vAlign w:val="center"/>
            <w:hideMark/>
          </w:tcPr>
          <w:p w:rsidR="00B41E6C" w:rsidRPr="00B202D6" w:rsidRDefault="00B41E6C" w:rsidP="00B41E6C">
            <w:pPr>
              <w:spacing w:after="0" w:line="240" w:lineRule="auto"/>
              <w:jc w:val="right"/>
              <w:rPr>
                <w:rFonts w:ascii="Arial" w:eastAsia="Times New Roman" w:hAnsi="Arial" w:cs="Arial"/>
                <w:color w:val="000000"/>
              </w:rPr>
            </w:pPr>
            <w:r w:rsidRPr="00B202D6">
              <w:rPr>
                <w:rFonts w:ascii="Arial" w:eastAsia="Times New Roman" w:hAnsi="Arial" w:cs="Arial"/>
                <w:color w:val="000000"/>
              </w:rPr>
              <w:t>4</w:t>
            </w:r>
          </w:p>
        </w:tc>
        <w:tc>
          <w:tcPr>
            <w:tcW w:w="780" w:type="dxa"/>
            <w:tcBorders>
              <w:top w:val="nil"/>
              <w:left w:val="nil"/>
              <w:bottom w:val="single" w:sz="8" w:space="0" w:color="auto"/>
              <w:right w:val="single" w:sz="4" w:space="0" w:color="auto"/>
            </w:tcBorders>
            <w:shd w:val="clear" w:color="000000" w:fill="FFFFFF"/>
            <w:noWrap/>
            <w:vAlign w:val="center"/>
            <w:hideMark/>
          </w:tcPr>
          <w:p w:rsidR="00B41E6C" w:rsidRPr="00B202D6" w:rsidRDefault="00B41E6C" w:rsidP="00B41E6C">
            <w:pPr>
              <w:spacing w:after="0" w:line="240" w:lineRule="auto"/>
              <w:jc w:val="right"/>
              <w:rPr>
                <w:rFonts w:ascii="Arial" w:eastAsia="Times New Roman" w:hAnsi="Arial" w:cs="Arial"/>
              </w:rPr>
            </w:pPr>
            <w:r w:rsidRPr="00B202D6">
              <w:rPr>
                <w:rFonts w:ascii="Arial" w:eastAsia="Times New Roman" w:hAnsi="Arial" w:cs="Arial"/>
              </w:rPr>
              <w:t>9</w:t>
            </w:r>
          </w:p>
        </w:tc>
        <w:tc>
          <w:tcPr>
            <w:tcW w:w="780" w:type="dxa"/>
            <w:tcBorders>
              <w:top w:val="nil"/>
              <w:left w:val="nil"/>
              <w:bottom w:val="single" w:sz="8" w:space="0" w:color="auto"/>
              <w:right w:val="single" w:sz="8" w:space="0" w:color="auto"/>
            </w:tcBorders>
            <w:shd w:val="clear" w:color="000000" w:fill="FFFFFF"/>
            <w:noWrap/>
            <w:vAlign w:val="center"/>
            <w:hideMark/>
          </w:tcPr>
          <w:p w:rsidR="00B41E6C" w:rsidRPr="00B202D6" w:rsidRDefault="00B41E6C" w:rsidP="00B41E6C">
            <w:pPr>
              <w:spacing w:after="0" w:line="240" w:lineRule="auto"/>
              <w:jc w:val="right"/>
              <w:rPr>
                <w:rFonts w:ascii="Arial" w:eastAsia="Times New Roman" w:hAnsi="Arial" w:cs="Arial"/>
              </w:rPr>
            </w:pPr>
            <w:r w:rsidRPr="00B202D6">
              <w:rPr>
                <w:rFonts w:ascii="Arial" w:eastAsia="Times New Roman" w:hAnsi="Arial" w:cs="Arial"/>
              </w:rPr>
              <w:t>4</w:t>
            </w:r>
          </w:p>
        </w:tc>
        <w:tc>
          <w:tcPr>
            <w:tcW w:w="780" w:type="dxa"/>
            <w:tcBorders>
              <w:top w:val="nil"/>
              <w:left w:val="nil"/>
              <w:bottom w:val="single" w:sz="8" w:space="0" w:color="auto"/>
              <w:right w:val="nil"/>
            </w:tcBorders>
            <w:shd w:val="clear" w:color="000000" w:fill="FFFFFF"/>
            <w:noWrap/>
            <w:vAlign w:val="center"/>
            <w:hideMark/>
          </w:tcPr>
          <w:p w:rsidR="00B41E6C" w:rsidRPr="00B202D6" w:rsidRDefault="00B41E6C" w:rsidP="00B41E6C">
            <w:pPr>
              <w:spacing w:after="0" w:line="240" w:lineRule="auto"/>
              <w:jc w:val="right"/>
              <w:rPr>
                <w:rFonts w:ascii="Arial" w:eastAsia="Times New Roman" w:hAnsi="Arial" w:cs="Arial"/>
                <w:color w:val="000000"/>
              </w:rPr>
            </w:pPr>
            <w:r w:rsidRPr="00B202D6">
              <w:rPr>
                <w:rFonts w:ascii="Arial" w:eastAsia="Times New Roman" w:hAnsi="Arial" w:cs="Arial"/>
                <w:color w:val="000000"/>
              </w:rPr>
              <w:t>3</w:t>
            </w:r>
          </w:p>
        </w:tc>
      </w:tr>
      <w:tr w:rsidR="00B41E6C" w:rsidRPr="00B202D6" w:rsidTr="00B41E6C">
        <w:trPr>
          <w:trHeight w:val="300"/>
        </w:trPr>
        <w:tc>
          <w:tcPr>
            <w:tcW w:w="4720" w:type="dxa"/>
            <w:tcBorders>
              <w:top w:val="nil"/>
              <w:left w:val="nil"/>
              <w:bottom w:val="single" w:sz="8" w:space="0" w:color="auto"/>
              <w:right w:val="nil"/>
            </w:tcBorders>
            <w:shd w:val="clear" w:color="000000" w:fill="FFFFFF"/>
            <w:noWrap/>
            <w:vAlign w:val="bottom"/>
            <w:hideMark/>
          </w:tcPr>
          <w:p w:rsidR="00B41E6C" w:rsidRPr="00B202D6" w:rsidRDefault="00B41E6C" w:rsidP="00B41E6C">
            <w:pPr>
              <w:spacing w:after="0" w:line="240" w:lineRule="auto"/>
              <w:rPr>
                <w:rFonts w:ascii="Arial" w:eastAsia="Times New Roman" w:hAnsi="Arial" w:cs="Arial"/>
                <w:color w:val="000000"/>
              </w:rPr>
            </w:pPr>
            <w:r w:rsidRPr="00B202D6">
              <w:rPr>
                <w:rFonts w:ascii="Arial" w:eastAsia="Times New Roman" w:hAnsi="Arial" w:cs="Arial"/>
                <w:color w:val="000000"/>
              </w:rPr>
              <w:t>Celkem</w:t>
            </w:r>
          </w:p>
        </w:tc>
        <w:tc>
          <w:tcPr>
            <w:tcW w:w="780" w:type="dxa"/>
            <w:tcBorders>
              <w:top w:val="nil"/>
              <w:left w:val="single" w:sz="8" w:space="0" w:color="auto"/>
              <w:bottom w:val="single" w:sz="8" w:space="0" w:color="auto"/>
              <w:right w:val="single" w:sz="4" w:space="0" w:color="auto"/>
            </w:tcBorders>
            <w:shd w:val="clear" w:color="000000" w:fill="FFFFFF"/>
            <w:noWrap/>
            <w:vAlign w:val="bottom"/>
            <w:hideMark/>
          </w:tcPr>
          <w:p w:rsidR="00B41E6C" w:rsidRPr="00B202D6" w:rsidRDefault="00B41E6C" w:rsidP="00B41E6C">
            <w:pPr>
              <w:spacing w:after="0" w:line="240" w:lineRule="auto"/>
              <w:jc w:val="right"/>
              <w:rPr>
                <w:rFonts w:ascii="Arial" w:eastAsia="Times New Roman" w:hAnsi="Arial" w:cs="Arial"/>
                <w:color w:val="000000"/>
              </w:rPr>
            </w:pPr>
            <w:r w:rsidRPr="00B202D6">
              <w:rPr>
                <w:rFonts w:ascii="Arial" w:eastAsia="Times New Roman" w:hAnsi="Arial" w:cs="Arial"/>
                <w:color w:val="000000"/>
              </w:rPr>
              <w:t>100</w:t>
            </w:r>
          </w:p>
        </w:tc>
        <w:tc>
          <w:tcPr>
            <w:tcW w:w="780" w:type="dxa"/>
            <w:tcBorders>
              <w:top w:val="nil"/>
              <w:left w:val="nil"/>
              <w:bottom w:val="single" w:sz="8" w:space="0" w:color="auto"/>
              <w:right w:val="single" w:sz="4" w:space="0" w:color="auto"/>
            </w:tcBorders>
            <w:shd w:val="clear" w:color="000000" w:fill="FFFFFF"/>
            <w:noWrap/>
            <w:vAlign w:val="bottom"/>
            <w:hideMark/>
          </w:tcPr>
          <w:p w:rsidR="00B41E6C" w:rsidRPr="00B202D6" w:rsidRDefault="00B41E6C" w:rsidP="00B41E6C">
            <w:pPr>
              <w:spacing w:after="0" w:line="240" w:lineRule="auto"/>
              <w:jc w:val="right"/>
              <w:rPr>
                <w:rFonts w:ascii="Arial" w:eastAsia="Times New Roman" w:hAnsi="Arial" w:cs="Arial"/>
                <w:color w:val="000000"/>
              </w:rPr>
            </w:pPr>
            <w:r w:rsidRPr="00B202D6">
              <w:rPr>
                <w:rFonts w:ascii="Arial" w:eastAsia="Times New Roman" w:hAnsi="Arial" w:cs="Arial"/>
                <w:color w:val="000000"/>
              </w:rPr>
              <w:t>100</w:t>
            </w:r>
          </w:p>
        </w:tc>
        <w:tc>
          <w:tcPr>
            <w:tcW w:w="780" w:type="dxa"/>
            <w:tcBorders>
              <w:top w:val="nil"/>
              <w:left w:val="nil"/>
              <w:bottom w:val="single" w:sz="8" w:space="0" w:color="auto"/>
              <w:right w:val="single" w:sz="4" w:space="0" w:color="auto"/>
            </w:tcBorders>
            <w:shd w:val="clear" w:color="000000" w:fill="FFFFFF"/>
            <w:noWrap/>
            <w:vAlign w:val="bottom"/>
            <w:hideMark/>
          </w:tcPr>
          <w:p w:rsidR="00B41E6C" w:rsidRPr="00B202D6" w:rsidRDefault="00B41E6C" w:rsidP="00B41E6C">
            <w:pPr>
              <w:spacing w:after="0" w:line="240" w:lineRule="auto"/>
              <w:jc w:val="right"/>
              <w:rPr>
                <w:rFonts w:ascii="Arial" w:eastAsia="Times New Roman" w:hAnsi="Arial" w:cs="Arial"/>
                <w:color w:val="000000"/>
              </w:rPr>
            </w:pPr>
            <w:r w:rsidRPr="00B202D6">
              <w:rPr>
                <w:rFonts w:ascii="Arial" w:eastAsia="Times New Roman" w:hAnsi="Arial" w:cs="Arial"/>
                <w:color w:val="000000"/>
              </w:rPr>
              <w:t>100</w:t>
            </w:r>
          </w:p>
        </w:tc>
        <w:tc>
          <w:tcPr>
            <w:tcW w:w="780" w:type="dxa"/>
            <w:tcBorders>
              <w:top w:val="nil"/>
              <w:left w:val="nil"/>
              <w:bottom w:val="single" w:sz="8" w:space="0" w:color="auto"/>
              <w:right w:val="single" w:sz="4" w:space="0" w:color="auto"/>
            </w:tcBorders>
            <w:shd w:val="clear" w:color="000000" w:fill="FFFFFF"/>
            <w:noWrap/>
            <w:vAlign w:val="bottom"/>
            <w:hideMark/>
          </w:tcPr>
          <w:p w:rsidR="00B41E6C" w:rsidRPr="00B202D6" w:rsidRDefault="00B41E6C" w:rsidP="00B41E6C">
            <w:pPr>
              <w:spacing w:after="0" w:line="240" w:lineRule="auto"/>
              <w:jc w:val="right"/>
              <w:rPr>
                <w:rFonts w:ascii="Arial" w:eastAsia="Times New Roman" w:hAnsi="Arial" w:cs="Arial"/>
                <w:color w:val="000000"/>
              </w:rPr>
            </w:pPr>
            <w:r w:rsidRPr="00B202D6">
              <w:rPr>
                <w:rFonts w:ascii="Arial" w:eastAsia="Times New Roman" w:hAnsi="Arial" w:cs="Arial"/>
                <w:color w:val="000000"/>
              </w:rPr>
              <w:t>100</w:t>
            </w:r>
          </w:p>
        </w:tc>
        <w:tc>
          <w:tcPr>
            <w:tcW w:w="780" w:type="dxa"/>
            <w:tcBorders>
              <w:top w:val="nil"/>
              <w:left w:val="nil"/>
              <w:bottom w:val="single" w:sz="8" w:space="0" w:color="auto"/>
              <w:right w:val="single" w:sz="8" w:space="0" w:color="auto"/>
            </w:tcBorders>
            <w:shd w:val="clear" w:color="000000" w:fill="FFFFFF"/>
            <w:noWrap/>
            <w:vAlign w:val="bottom"/>
            <w:hideMark/>
          </w:tcPr>
          <w:p w:rsidR="00B41E6C" w:rsidRPr="00B202D6" w:rsidRDefault="00B41E6C" w:rsidP="00B41E6C">
            <w:pPr>
              <w:spacing w:after="0" w:line="240" w:lineRule="auto"/>
              <w:jc w:val="right"/>
              <w:rPr>
                <w:rFonts w:ascii="Arial" w:eastAsia="Times New Roman" w:hAnsi="Arial" w:cs="Arial"/>
                <w:color w:val="000000"/>
              </w:rPr>
            </w:pPr>
            <w:r w:rsidRPr="00B202D6">
              <w:rPr>
                <w:rFonts w:ascii="Arial" w:eastAsia="Times New Roman" w:hAnsi="Arial" w:cs="Arial"/>
                <w:color w:val="000000"/>
              </w:rPr>
              <w:t>100</w:t>
            </w:r>
          </w:p>
        </w:tc>
        <w:tc>
          <w:tcPr>
            <w:tcW w:w="780" w:type="dxa"/>
            <w:tcBorders>
              <w:top w:val="single" w:sz="8" w:space="0" w:color="auto"/>
              <w:left w:val="nil"/>
              <w:bottom w:val="single" w:sz="8" w:space="0" w:color="auto"/>
              <w:right w:val="nil"/>
            </w:tcBorders>
            <w:shd w:val="clear" w:color="000000" w:fill="FFFFFF"/>
            <w:noWrap/>
            <w:vAlign w:val="bottom"/>
            <w:hideMark/>
          </w:tcPr>
          <w:p w:rsidR="00B41E6C" w:rsidRPr="00B202D6" w:rsidRDefault="00B41E6C" w:rsidP="00B41E6C">
            <w:pPr>
              <w:spacing w:after="0" w:line="240" w:lineRule="auto"/>
              <w:jc w:val="right"/>
              <w:rPr>
                <w:rFonts w:ascii="Arial" w:eastAsia="Times New Roman" w:hAnsi="Arial" w:cs="Arial"/>
                <w:color w:val="000000"/>
              </w:rPr>
            </w:pPr>
            <w:r w:rsidRPr="00B202D6">
              <w:rPr>
                <w:rFonts w:ascii="Arial" w:eastAsia="Times New Roman" w:hAnsi="Arial" w:cs="Arial"/>
                <w:color w:val="000000"/>
              </w:rPr>
              <w:t>100</w:t>
            </w:r>
          </w:p>
        </w:tc>
      </w:tr>
    </w:tbl>
    <w:p w:rsidR="00B41E6C" w:rsidRPr="00B202D6" w:rsidRDefault="00B41E6C" w:rsidP="00B41E6C">
      <w:pPr>
        <w:pStyle w:val="Normlnpsmo"/>
        <w:spacing w:after="0"/>
        <w:rPr>
          <w:sz w:val="22"/>
          <w:szCs w:val="22"/>
        </w:rPr>
      </w:pPr>
    </w:p>
    <w:p w:rsidR="00B41E6C" w:rsidRPr="00B202D6" w:rsidRDefault="00B41E6C" w:rsidP="00B41E6C">
      <w:pPr>
        <w:pStyle w:val="Normlnpsmo"/>
        <w:spacing w:after="0"/>
        <w:rPr>
          <w:sz w:val="22"/>
          <w:szCs w:val="22"/>
        </w:rPr>
      </w:pPr>
      <w:r w:rsidRPr="00B202D6">
        <w:rPr>
          <w:sz w:val="22"/>
          <w:szCs w:val="22"/>
        </w:rPr>
        <w:t>V průměru 48 % návštěvníků uvedlo jak negativní, tak pozitivní zážitek a 46 % jen pozitivní. Podíl návštěvníků, kteří uvedli jen kritickou zkušenost, byl vyšší na Hradecku a v Orlických horách a Podorlicku, v ostatních TVÚ byl minimální.</w:t>
      </w:r>
    </w:p>
    <w:p w:rsidR="00B41E6C" w:rsidRPr="00B202D6" w:rsidRDefault="00B41E6C" w:rsidP="00B41E6C">
      <w:pPr>
        <w:pStyle w:val="Normlnpsmo"/>
        <w:spacing w:after="0"/>
        <w:rPr>
          <w:sz w:val="22"/>
          <w:szCs w:val="22"/>
        </w:rPr>
      </w:pPr>
    </w:p>
    <w:p w:rsidR="00B41E6C" w:rsidRPr="00B202D6" w:rsidRDefault="00B41E6C" w:rsidP="00B41E6C">
      <w:pPr>
        <w:pStyle w:val="Normlnpsmo"/>
        <w:spacing w:after="0"/>
        <w:rPr>
          <w:sz w:val="22"/>
          <w:szCs w:val="22"/>
        </w:rPr>
      </w:pPr>
      <w:r w:rsidRPr="00B202D6">
        <w:rPr>
          <w:sz w:val="22"/>
          <w:szCs w:val="22"/>
        </w:rPr>
        <w:t>Tyto otázky jsou spojeny s konkrétními dotazovacími místy</w:t>
      </w:r>
      <w:r w:rsidR="001F0324" w:rsidRPr="00B202D6">
        <w:rPr>
          <w:sz w:val="22"/>
          <w:szCs w:val="22"/>
        </w:rPr>
        <w:t>. J</w:t>
      </w:r>
      <w:r w:rsidRPr="00B202D6">
        <w:rPr>
          <w:sz w:val="22"/>
          <w:szCs w:val="22"/>
        </w:rPr>
        <w:t>ejich detailní výpisy po lokalitách byly součástí dílčích zpráv</w:t>
      </w:r>
      <w:r w:rsidR="001F0324" w:rsidRPr="00B202D6">
        <w:rPr>
          <w:sz w:val="22"/>
          <w:szCs w:val="22"/>
        </w:rPr>
        <w:t xml:space="preserve"> a nejsou v této zprávě opakovány</w:t>
      </w:r>
      <w:r w:rsidRPr="00B202D6">
        <w:rPr>
          <w:sz w:val="22"/>
          <w:szCs w:val="22"/>
        </w:rPr>
        <w:t xml:space="preserve">. </w:t>
      </w:r>
    </w:p>
    <w:p w:rsidR="00B41E6C" w:rsidRPr="00B202D6" w:rsidRDefault="00B41E6C" w:rsidP="00B41E6C">
      <w:pPr>
        <w:pStyle w:val="Normlnpsmo"/>
        <w:spacing w:after="0"/>
        <w:rPr>
          <w:sz w:val="24"/>
          <w:szCs w:val="24"/>
        </w:rPr>
      </w:pPr>
    </w:p>
    <w:p w:rsidR="00B41E6C" w:rsidRPr="00B202D6" w:rsidRDefault="00B41E6C" w:rsidP="00B41E6C">
      <w:pPr>
        <w:pStyle w:val="Normlnpsmo"/>
        <w:spacing w:after="0"/>
        <w:rPr>
          <w:sz w:val="24"/>
          <w:szCs w:val="24"/>
        </w:rPr>
      </w:pPr>
    </w:p>
    <w:p w:rsidR="00B41E6C" w:rsidRPr="00B202D6" w:rsidRDefault="00B41E6C" w:rsidP="00B41E6C">
      <w:pPr>
        <w:pStyle w:val="Normlnpsmo"/>
        <w:spacing w:after="0"/>
        <w:rPr>
          <w:sz w:val="24"/>
          <w:szCs w:val="24"/>
        </w:rPr>
      </w:pPr>
    </w:p>
    <w:p w:rsidR="00B41E6C" w:rsidRPr="00B202D6" w:rsidRDefault="00B41E6C" w:rsidP="00B41E6C">
      <w:pPr>
        <w:pStyle w:val="Normlnpsmo"/>
        <w:spacing w:after="0"/>
        <w:rPr>
          <w:sz w:val="24"/>
          <w:szCs w:val="24"/>
        </w:rPr>
      </w:pPr>
    </w:p>
    <w:p w:rsidR="00B41E6C" w:rsidRPr="00B202D6" w:rsidRDefault="00B41E6C" w:rsidP="00B41E6C">
      <w:pPr>
        <w:pStyle w:val="Normlnpsmo"/>
        <w:spacing w:after="0"/>
        <w:rPr>
          <w:sz w:val="24"/>
          <w:szCs w:val="24"/>
        </w:rPr>
      </w:pPr>
    </w:p>
    <w:p w:rsidR="00B41E6C" w:rsidRPr="00B202D6" w:rsidRDefault="00B41E6C" w:rsidP="00B41E6C">
      <w:pPr>
        <w:pStyle w:val="Normlnpsmo"/>
        <w:spacing w:after="0"/>
        <w:rPr>
          <w:sz w:val="24"/>
          <w:szCs w:val="24"/>
        </w:rPr>
      </w:pPr>
    </w:p>
    <w:p w:rsidR="00B41E6C" w:rsidRPr="00B202D6" w:rsidRDefault="00B41E6C" w:rsidP="00B41E6C">
      <w:pPr>
        <w:pStyle w:val="Normlnpsmo"/>
        <w:spacing w:after="0"/>
        <w:rPr>
          <w:sz w:val="24"/>
          <w:szCs w:val="24"/>
        </w:rPr>
      </w:pPr>
    </w:p>
    <w:p w:rsidR="00B41E6C" w:rsidRPr="00B202D6" w:rsidRDefault="00B41E6C" w:rsidP="00B41E6C">
      <w:pPr>
        <w:pStyle w:val="Normlnpsmo"/>
        <w:spacing w:after="0"/>
        <w:rPr>
          <w:sz w:val="24"/>
          <w:szCs w:val="24"/>
        </w:rPr>
      </w:pPr>
    </w:p>
    <w:p w:rsidR="00B41E6C" w:rsidRPr="00B202D6" w:rsidRDefault="00B41E6C" w:rsidP="00B41E6C">
      <w:pPr>
        <w:pStyle w:val="Normlnpsmo"/>
        <w:spacing w:after="0"/>
        <w:rPr>
          <w:sz w:val="24"/>
          <w:szCs w:val="24"/>
        </w:rPr>
      </w:pPr>
    </w:p>
    <w:p w:rsidR="00B41E6C" w:rsidRPr="00B202D6" w:rsidRDefault="00B41E6C" w:rsidP="00B41E6C">
      <w:pPr>
        <w:pStyle w:val="Normlnpsmo"/>
        <w:spacing w:after="0"/>
        <w:rPr>
          <w:sz w:val="24"/>
          <w:szCs w:val="24"/>
        </w:rPr>
      </w:pPr>
    </w:p>
    <w:p w:rsidR="00B41E6C" w:rsidRPr="00B202D6" w:rsidRDefault="00B41E6C" w:rsidP="00B41E6C">
      <w:pPr>
        <w:pStyle w:val="Normlnpsmo"/>
        <w:spacing w:after="0"/>
        <w:rPr>
          <w:sz w:val="24"/>
          <w:szCs w:val="24"/>
        </w:rPr>
      </w:pPr>
    </w:p>
    <w:p w:rsidR="00B41E6C" w:rsidRPr="00B202D6" w:rsidRDefault="00B41E6C" w:rsidP="00B41E6C">
      <w:pPr>
        <w:pStyle w:val="Normlnpsmo"/>
        <w:spacing w:after="0"/>
        <w:rPr>
          <w:sz w:val="24"/>
          <w:szCs w:val="24"/>
        </w:rPr>
      </w:pPr>
    </w:p>
    <w:p w:rsidR="00B41E6C" w:rsidRPr="00B202D6" w:rsidRDefault="00B41E6C" w:rsidP="00B41E6C">
      <w:pPr>
        <w:pStyle w:val="Normlnpsmo"/>
        <w:spacing w:after="0"/>
        <w:rPr>
          <w:sz w:val="24"/>
          <w:szCs w:val="24"/>
        </w:rPr>
      </w:pPr>
    </w:p>
    <w:p w:rsidR="00B41E6C" w:rsidRPr="00B202D6" w:rsidRDefault="00B41E6C" w:rsidP="00B41E6C">
      <w:pPr>
        <w:pStyle w:val="Normlnpsmo"/>
        <w:spacing w:after="0"/>
        <w:rPr>
          <w:sz w:val="24"/>
          <w:szCs w:val="24"/>
        </w:rPr>
      </w:pPr>
    </w:p>
    <w:p w:rsidR="00B41E6C" w:rsidRPr="00B202D6" w:rsidRDefault="00B41E6C" w:rsidP="00B41E6C">
      <w:pPr>
        <w:pStyle w:val="Normlnpsmo"/>
        <w:spacing w:after="0"/>
        <w:rPr>
          <w:sz w:val="24"/>
          <w:szCs w:val="24"/>
        </w:rPr>
      </w:pPr>
    </w:p>
    <w:p w:rsidR="00B41E6C" w:rsidRPr="00B202D6" w:rsidRDefault="00B41E6C" w:rsidP="00B41E6C">
      <w:pPr>
        <w:pStyle w:val="Normlnpsmo"/>
        <w:spacing w:after="0"/>
        <w:rPr>
          <w:sz w:val="24"/>
          <w:szCs w:val="24"/>
        </w:rPr>
      </w:pPr>
    </w:p>
    <w:p w:rsidR="00B41E6C" w:rsidRPr="00B202D6" w:rsidRDefault="00B41E6C" w:rsidP="00B41E6C">
      <w:pPr>
        <w:pStyle w:val="Normlnpsmo"/>
        <w:spacing w:after="0"/>
        <w:rPr>
          <w:sz w:val="22"/>
          <w:szCs w:val="22"/>
        </w:rPr>
      </w:pPr>
      <w:r w:rsidRPr="00B202D6">
        <w:rPr>
          <w:sz w:val="22"/>
          <w:szCs w:val="22"/>
        </w:rPr>
        <w:t xml:space="preserve">Většina návštěvníků (94 %) byla na navštíveném místě pozitivně překvapena. V období jaro a podzim návštěvníci nejčastěji zmiňovali přírodu a kulturní a historické památky. </w:t>
      </w:r>
      <w:r w:rsidR="00042643" w:rsidRPr="00B202D6">
        <w:rPr>
          <w:sz w:val="22"/>
          <w:szCs w:val="22"/>
        </w:rPr>
        <w:t>V létě návštěvníci pochválili organizaci pořádaných akcí a přírodní krásy. V zimním období ocenili</w:t>
      </w:r>
      <w:r w:rsidRPr="00B202D6">
        <w:rPr>
          <w:sz w:val="22"/>
          <w:szCs w:val="22"/>
        </w:rPr>
        <w:t xml:space="preserve"> dostupnost a úroveň služeb</w:t>
      </w:r>
      <w:r w:rsidR="001F0324" w:rsidRPr="00B202D6">
        <w:rPr>
          <w:sz w:val="22"/>
          <w:szCs w:val="22"/>
        </w:rPr>
        <w:t>,</w:t>
      </w:r>
      <w:r w:rsidR="00042643" w:rsidRPr="00B202D6">
        <w:rPr>
          <w:sz w:val="22"/>
          <w:szCs w:val="22"/>
        </w:rPr>
        <w:t xml:space="preserve"> přírodní krásy a nadprůměrně také atmosféru </w:t>
      </w:r>
      <w:r w:rsidRPr="00B202D6">
        <w:rPr>
          <w:sz w:val="22"/>
          <w:szCs w:val="22"/>
        </w:rPr>
        <w:t xml:space="preserve">(zejména vánoční trhy a </w:t>
      </w:r>
      <w:r w:rsidR="00042643" w:rsidRPr="00B202D6">
        <w:rPr>
          <w:sz w:val="22"/>
          <w:szCs w:val="22"/>
        </w:rPr>
        <w:t>prohlídky), příznivé ceny, dopravní infrastrukturu (</w:t>
      </w:r>
      <w:proofErr w:type="spellStart"/>
      <w:r w:rsidR="00042643" w:rsidRPr="00B202D6">
        <w:rPr>
          <w:sz w:val="22"/>
          <w:szCs w:val="22"/>
        </w:rPr>
        <w:t>skibusy</w:t>
      </w:r>
      <w:proofErr w:type="spellEnd"/>
      <w:r w:rsidR="00042643" w:rsidRPr="00B202D6">
        <w:rPr>
          <w:sz w:val="22"/>
          <w:szCs w:val="22"/>
        </w:rPr>
        <w:t xml:space="preserve">, značení apod.) </w:t>
      </w:r>
      <w:r w:rsidRPr="00B202D6">
        <w:rPr>
          <w:sz w:val="22"/>
          <w:szCs w:val="22"/>
        </w:rPr>
        <w:t xml:space="preserve">a </w:t>
      </w:r>
      <w:r w:rsidR="00042643" w:rsidRPr="00B202D6">
        <w:rPr>
          <w:sz w:val="22"/>
          <w:szCs w:val="22"/>
        </w:rPr>
        <w:t>desetině se líbilo „všechno“</w:t>
      </w:r>
      <w:r w:rsidRPr="00B202D6">
        <w:rPr>
          <w:sz w:val="22"/>
          <w:szCs w:val="22"/>
        </w:rPr>
        <w:t xml:space="preserve">. </w:t>
      </w:r>
      <w:r w:rsidR="00042643" w:rsidRPr="00B202D6">
        <w:rPr>
          <w:sz w:val="22"/>
          <w:szCs w:val="22"/>
        </w:rPr>
        <w:t>Mladí do 35 let navštěvovali častěji kulturní akce a proto se i v jejich hodnocení častěji vyskytovala chvála jejich zabezpečení, naopak lidé nad 35 let oceňoval</w:t>
      </w:r>
      <w:r w:rsidR="001F0324" w:rsidRPr="00B202D6">
        <w:rPr>
          <w:sz w:val="22"/>
          <w:szCs w:val="22"/>
        </w:rPr>
        <w:t>i</w:t>
      </w:r>
      <w:r w:rsidR="00042643" w:rsidRPr="00B202D6">
        <w:rPr>
          <w:sz w:val="22"/>
          <w:szCs w:val="22"/>
        </w:rPr>
        <w:t xml:space="preserve"> častěji přírodní krásy a péči o objekty</w:t>
      </w:r>
      <w:r w:rsidRPr="00B202D6">
        <w:rPr>
          <w:sz w:val="22"/>
          <w:szCs w:val="22"/>
        </w:rPr>
        <w:t>.</w:t>
      </w:r>
    </w:p>
    <w:p w:rsidR="00B41E6C" w:rsidRPr="00B202D6" w:rsidRDefault="00B41E6C" w:rsidP="00B41E6C">
      <w:pPr>
        <w:pStyle w:val="Normlnpsmo"/>
        <w:spacing w:after="0"/>
        <w:rPr>
          <w:sz w:val="22"/>
          <w:szCs w:val="22"/>
        </w:rPr>
      </w:pPr>
    </w:p>
    <w:p w:rsidR="00B41E6C" w:rsidRPr="00B202D6" w:rsidRDefault="00B41E6C" w:rsidP="00B41E6C">
      <w:pPr>
        <w:pStyle w:val="Normlnpsmo"/>
        <w:spacing w:after="0"/>
        <w:rPr>
          <w:sz w:val="22"/>
          <w:szCs w:val="22"/>
        </w:rPr>
      </w:pPr>
      <w:r w:rsidRPr="00B202D6">
        <w:rPr>
          <w:noProof/>
          <w:sz w:val="22"/>
          <w:szCs w:val="22"/>
          <w:lang w:val="en-US"/>
        </w:rPr>
        <w:drawing>
          <wp:inline distT="0" distB="0" distL="0" distR="0" wp14:anchorId="15C01105" wp14:editId="0459A76A">
            <wp:extent cx="6239856" cy="4680000"/>
            <wp:effectExtent l="0" t="0" r="8890" b="6350"/>
            <wp:docPr id="95" name="Obráze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239856" cy="4680000"/>
                    </a:xfrm>
                    <a:prstGeom prst="rect">
                      <a:avLst/>
                    </a:prstGeom>
                    <a:noFill/>
                    <a:ln>
                      <a:noFill/>
                    </a:ln>
                  </pic:spPr>
                </pic:pic>
              </a:graphicData>
            </a:graphic>
          </wp:inline>
        </w:drawing>
      </w:r>
    </w:p>
    <w:p w:rsidR="00B41E6C" w:rsidRPr="00B202D6" w:rsidRDefault="00B41E6C" w:rsidP="00B41E6C">
      <w:pPr>
        <w:pStyle w:val="Normlnpsmo"/>
        <w:spacing w:after="0"/>
      </w:pPr>
    </w:p>
    <w:p w:rsidR="00B41E6C" w:rsidRPr="00B202D6" w:rsidRDefault="00B41E6C" w:rsidP="00B41E6C">
      <w:pPr>
        <w:pStyle w:val="Normlnpsmo"/>
        <w:spacing w:after="0"/>
      </w:pPr>
    </w:p>
    <w:p w:rsidR="00B41E6C" w:rsidRPr="00B202D6" w:rsidRDefault="00B41E6C" w:rsidP="00B41E6C">
      <w:pPr>
        <w:pStyle w:val="Normlnpsmo"/>
        <w:spacing w:after="0"/>
      </w:pPr>
    </w:p>
    <w:p w:rsidR="00B41E6C" w:rsidRPr="00B202D6" w:rsidRDefault="00B41E6C" w:rsidP="00B41E6C">
      <w:pPr>
        <w:pStyle w:val="Normlnpsmo"/>
        <w:spacing w:after="0"/>
      </w:pPr>
    </w:p>
    <w:p w:rsidR="00B41E6C" w:rsidRPr="00B202D6" w:rsidRDefault="00B41E6C" w:rsidP="00B41E6C">
      <w:pPr>
        <w:pStyle w:val="Normlnpsmo"/>
        <w:spacing w:after="0"/>
      </w:pPr>
    </w:p>
    <w:p w:rsidR="00B41E6C" w:rsidRPr="00B202D6" w:rsidRDefault="00B41E6C" w:rsidP="00B41E6C">
      <w:pPr>
        <w:pStyle w:val="Normlnpsmo"/>
        <w:spacing w:after="0"/>
      </w:pPr>
    </w:p>
    <w:p w:rsidR="00B41E6C" w:rsidRPr="00B202D6" w:rsidRDefault="00B41E6C" w:rsidP="00B41E6C">
      <w:pPr>
        <w:pStyle w:val="Normlnpsmo"/>
        <w:spacing w:after="0"/>
      </w:pPr>
    </w:p>
    <w:p w:rsidR="00B41E6C" w:rsidRPr="00B202D6" w:rsidRDefault="00B41E6C" w:rsidP="00B41E6C">
      <w:pPr>
        <w:pStyle w:val="Normlnpsmo"/>
        <w:spacing w:after="0"/>
      </w:pPr>
    </w:p>
    <w:p w:rsidR="00B41E6C" w:rsidRPr="00B202D6" w:rsidRDefault="00B41E6C" w:rsidP="00B41E6C">
      <w:pPr>
        <w:pStyle w:val="Normlnpsmo"/>
        <w:spacing w:after="0"/>
      </w:pPr>
    </w:p>
    <w:p w:rsidR="00B41E6C" w:rsidRPr="00B202D6" w:rsidRDefault="00B41E6C" w:rsidP="00B41E6C">
      <w:pPr>
        <w:pStyle w:val="Normlnpsmo"/>
        <w:spacing w:after="0"/>
        <w:rPr>
          <w:sz w:val="22"/>
          <w:szCs w:val="22"/>
        </w:rPr>
      </w:pPr>
      <w:r w:rsidRPr="00B202D6">
        <w:rPr>
          <w:sz w:val="22"/>
          <w:szCs w:val="22"/>
        </w:rPr>
        <w:t>Nejvíce pozitiv uváděli lidé v</w:t>
      </w:r>
      <w:r w:rsidR="00042643" w:rsidRPr="00B202D6">
        <w:rPr>
          <w:sz w:val="22"/>
          <w:szCs w:val="22"/>
        </w:rPr>
        <w:t> </w:t>
      </w:r>
      <w:r w:rsidRPr="00B202D6">
        <w:rPr>
          <w:sz w:val="22"/>
          <w:szCs w:val="22"/>
        </w:rPr>
        <w:t>Krkonoších</w:t>
      </w:r>
      <w:r w:rsidR="00042643" w:rsidRPr="00B202D6">
        <w:rPr>
          <w:sz w:val="22"/>
          <w:szCs w:val="22"/>
        </w:rPr>
        <w:t xml:space="preserve"> a Podkrkonoší</w:t>
      </w:r>
      <w:r w:rsidRPr="00B202D6">
        <w:rPr>
          <w:sz w:val="22"/>
          <w:szCs w:val="22"/>
        </w:rPr>
        <w:t>.</w:t>
      </w:r>
    </w:p>
    <w:p w:rsidR="00B41E6C" w:rsidRPr="00B202D6" w:rsidRDefault="00B41E6C" w:rsidP="00B41E6C">
      <w:pPr>
        <w:pStyle w:val="Normlnpsmo"/>
        <w:spacing w:after="0"/>
        <w:rPr>
          <w:sz w:val="22"/>
          <w:szCs w:val="22"/>
        </w:rPr>
      </w:pPr>
      <w:r w:rsidRPr="00B202D6">
        <w:rPr>
          <w:sz w:val="22"/>
          <w:szCs w:val="22"/>
        </w:rPr>
        <w:t>V Krkonoších a Podkrkonoší návštěvníci zmiňovali přírodu, služby</w:t>
      </w:r>
      <w:r w:rsidR="00042643" w:rsidRPr="00B202D6">
        <w:rPr>
          <w:sz w:val="22"/>
          <w:szCs w:val="22"/>
        </w:rPr>
        <w:t xml:space="preserve"> a nadprůměrně také příznivé ceny, čistotu a dopravní infrastrukturu</w:t>
      </w:r>
      <w:r w:rsidRPr="00B202D6">
        <w:rPr>
          <w:sz w:val="22"/>
          <w:szCs w:val="22"/>
        </w:rPr>
        <w:t>. V Kladském pomezí lidé chválili</w:t>
      </w:r>
      <w:r w:rsidR="00042643" w:rsidRPr="00B202D6">
        <w:rPr>
          <w:sz w:val="22"/>
          <w:szCs w:val="22"/>
        </w:rPr>
        <w:t xml:space="preserve"> přírodní a historické památky </w:t>
      </w:r>
      <w:r w:rsidRPr="00B202D6">
        <w:rPr>
          <w:sz w:val="22"/>
          <w:szCs w:val="22"/>
        </w:rPr>
        <w:t xml:space="preserve">a nadprůměrně též </w:t>
      </w:r>
      <w:r w:rsidR="00042643" w:rsidRPr="00B202D6">
        <w:rPr>
          <w:sz w:val="22"/>
          <w:szCs w:val="22"/>
        </w:rPr>
        <w:t>dopravní infrastrukturu</w:t>
      </w:r>
      <w:r w:rsidRPr="00B202D6">
        <w:rPr>
          <w:sz w:val="22"/>
          <w:szCs w:val="22"/>
        </w:rPr>
        <w:t xml:space="preserve">. Na Hradecku byla ceněná organizace akcí a jejich atmosféra. V Orlických horách a Podorlicku to byly </w:t>
      </w:r>
      <w:r w:rsidR="0021798B" w:rsidRPr="00B202D6">
        <w:rPr>
          <w:sz w:val="22"/>
          <w:szCs w:val="22"/>
        </w:rPr>
        <w:t>poskytované služby, památ</w:t>
      </w:r>
      <w:r w:rsidRPr="00B202D6">
        <w:rPr>
          <w:sz w:val="22"/>
          <w:szCs w:val="22"/>
        </w:rPr>
        <w:t>k</w:t>
      </w:r>
      <w:r w:rsidR="0021798B" w:rsidRPr="00B202D6">
        <w:rPr>
          <w:sz w:val="22"/>
          <w:szCs w:val="22"/>
        </w:rPr>
        <w:t>y, atmosféra a nadprůměrně též opravy objektů a konkrétní akce</w:t>
      </w:r>
      <w:r w:rsidRPr="00B202D6">
        <w:rPr>
          <w:sz w:val="22"/>
          <w:szCs w:val="22"/>
        </w:rPr>
        <w:t>. V Českém ráji to byl</w:t>
      </w:r>
      <w:r w:rsidR="0021798B" w:rsidRPr="00B202D6">
        <w:rPr>
          <w:sz w:val="22"/>
          <w:szCs w:val="22"/>
        </w:rPr>
        <w:t>y</w:t>
      </w:r>
      <w:r w:rsidRPr="00B202D6">
        <w:rPr>
          <w:sz w:val="22"/>
          <w:szCs w:val="22"/>
        </w:rPr>
        <w:t xml:space="preserve"> zejména </w:t>
      </w:r>
      <w:r w:rsidR="0021798B" w:rsidRPr="00B202D6">
        <w:rPr>
          <w:sz w:val="22"/>
          <w:szCs w:val="22"/>
        </w:rPr>
        <w:t xml:space="preserve">památky a </w:t>
      </w:r>
      <w:r w:rsidRPr="00B202D6">
        <w:rPr>
          <w:sz w:val="22"/>
          <w:szCs w:val="22"/>
        </w:rPr>
        <w:t>organizace akcí</w:t>
      </w:r>
      <w:r w:rsidR="0021798B" w:rsidRPr="00B202D6">
        <w:rPr>
          <w:sz w:val="22"/>
          <w:szCs w:val="22"/>
        </w:rPr>
        <w:t xml:space="preserve"> (např. prohlídek a festivalů)</w:t>
      </w:r>
      <w:r w:rsidRPr="00B202D6">
        <w:rPr>
          <w:sz w:val="22"/>
          <w:szCs w:val="22"/>
        </w:rPr>
        <w:t>.</w:t>
      </w:r>
    </w:p>
    <w:p w:rsidR="00B41E6C" w:rsidRPr="00B202D6" w:rsidRDefault="00B41E6C" w:rsidP="00B41E6C">
      <w:pPr>
        <w:pStyle w:val="Normlnpsmo"/>
        <w:spacing w:after="0"/>
        <w:rPr>
          <w:sz w:val="22"/>
          <w:szCs w:val="22"/>
        </w:rPr>
      </w:pPr>
    </w:p>
    <w:p w:rsidR="00B41E6C" w:rsidRPr="00B202D6" w:rsidRDefault="00042643" w:rsidP="00B41E6C">
      <w:pPr>
        <w:pStyle w:val="Normlnpsmo"/>
        <w:spacing w:after="0"/>
        <w:jc w:val="center"/>
        <w:rPr>
          <w:sz w:val="22"/>
          <w:szCs w:val="22"/>
        </w:rPr>
      </w:pPr>
      <w:r w:rsidRPr="00B202D6">
        <w:rPr>
          <w:noProof/>
          <w:sz w:val="22"/>
          <w:szCs w:val="22"/>
          <w:lang w:val="en-US"/>
        </w:rPr>
        <w:drawing>
          <wp:inline distT="0" distB="0" distL="0" distR="0" wp14:anchorId="7E7842A1" wp14:editId="66A1125F">
            <wp:extent cx="6239856" cy="4680000"/>
            <wp:effectExtent l="0" t="0" r="8890" b="6350"/>
            <wp:docPr id="96" name="Obráze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239856" cy="4680000"/>
                    </a:xfrm>
                    <a:prstGeom prst="rect">
                      <a:avLst/>
                    </a:prstGeom>
                    <a:noFill/>
                    <a:ln>
                      <a:noFill/>
                    </a:ln>
                  </pic:spPr>
                </pic:pic>
              </a:graphicData>
            </a:graphic>
          </wp:inline>
        </w:drawing>
      </w:r>
    </w:p>
    <w:p w:rsidR="00B41E6C" w:rsidRPr="00B202D6" w:rsidRDefault="00B41E6C" w:rsidP="00B41E6C">
      <w:pPr>
        <w:pStyle w:val="Normlnpsmo"/>
        <w:spacing w:after="0"/>
        <w:rPr>
          <w:sz w:val="22"/>
          <w:szCs w:val="22"/>
        </w:rPr>
      </w:pPr>
    </w:p>
    <w:p w:rsidR="00B41E6C" w:rsidRPr="00B202D6" w:rsidRDefault="00B41E6C" w:rsidP="00B41E6C">
      <w:pPr>
        <w:pStyle w:val="Normlnpsmo"/>
        <w:spacing w:after="0"/>
        <w:rPr>
          <w:sz w:val="22"/>
          <w:szCs w:val="22"/>
        </w:rPr>
      </w:pPr>
      <w:r w:rsidRPr="00B202D6">
        <w:rPr>
          <w:sz w:val="22"/>
          <w:szCs w:val="22"/>
        </w:rPr>
        <w:t>V rámci jednotlivých TVÚ bylo vybráno několik lokalit, u nichž počet dotazníků za všechny etapy celkem umožňuje kvantitativní zpracování. Výsledky za tyto lokality ukazují následující grafy.</w:t>
      </w:r>
    </w:p>
    <w:p w:rsidR="00B41E6C" w:rsidRPr="00B202D6" w:rsidRDefault="00B41E6C" w:rsidP="00B41E6C">
      <w:pPr>
        <w:pStyle w:val="Normlnpsmo"/>
        <w:spacing w:after="0"/>
        <w:rPr>
          <w:sz w:val="22"/>
          <w:szCs w:val="22"/>
        </w:rPr>
      </w:pPr>
    </w:p>
    <w:p w:rsidR="00B41E6C" w:rsidRPr="00B202D6" w:rsidRDefault="00B41E6C" w:rsidP="00B41E6C">
      <w:pPr>
        <w:pStyle w:val="Normlnpsmo"/>
        <w:spacing w:after="0"/>
        <w:rPr>
          <w:sz w:val="24"/>
          <w:szCs w:val="24"/>
        </w:rPr>
      </w:pPr>
    </w:p>
    <w:p w:rsidR="00B41E6C" w:rsidRPr="00B202D6" w:rsidRDefault="0021798B" w:rsidP="00B41E6C">
      <w:pPr>
        <w:pStyle w:val="Normlnpsmo"/>
        <w:spacing w:after="0"/>
        <w:rPr>
          <w:sz w:val="24"/>
          <w:szCs w:val="24"/>
        </w:rPr>
      </w:pPr>
      <w:r w:rsidRPr="00B202D6">
        <w:rPr>
          <w:noProof/>
          <w:lang w:val="en-US"/>
        </w:rPr>
        <w:lastRenderedPageBreak/>
        <w:drawing>
          <wp:inline distT="0" distB="0" distL="0" distR="0" wp14:anchorId="4C4AB854" wp14:editId="698E44FB">
            <wp:extent cx="4799889" cy="3600000"/>
            <wp:effectExtent l="0" t="0" r="1270" b="635"/>
            <wp:docPr id="98" name="Obráze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799889" cy="3600000"/>
                    </a:xfrm>
                    <a:prstGeom prst="rect">
                      <a:avLst/>
                    </a:prstGeom>
                    <a:noFill/>
                    <a:ln>
                      <a:noFill/>
                    </a:ln>
                  </pic:spPr>
                </pic:pic>
              </a:graphicData>
            </a:graphic>
          </wp:inline>
        </w:drawing>
      </w:r>
    </w:p>
    <w:p w:rsidR="00B41E6C" w:rsidRPr="00B202D6" w:rsidRDefault="0021798B" w:rsidP="00B41E6C">
      <w:pPr>
        <w:pStyle w:val="Normlnpsmo"/>
        <w:spacing w:after="0"/>
      </w:pPr>
      <w:r w:rsidRPr="00B202D6">
        <w:rPr>
          <w:noProof/>
          <w:lang w:val="en-US"/>
        </w:rPr>
        <w:drawing>
          <wp:inline distT="0" distB="0" distL="0" distR="0" wp14:anchorId="11F9428E" wp14:editId="227AEE3F">
            <wp:extent cx="4799889" cy="3600000"/>
            <wp:effectExtent l="0" t="0" r="1270" b="635"/>
            <wp:docPr id="99" name="Obráze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799889" cy="3600000"/>
                    </a:xfrm>
                    <a:prstGeom prst="rect">
                      <a:avLst/>
                    </a:prstGeom>
                    <a:noFill/>
                    <a:ln>
                      <a:noFill/>
                    </a:ln>
                  </pic:spPr>
                </pic:pic>
              </a:graphicData>
            </a:graphic>
          </wp:inline>
        </w:drawing>
      </w:r>
    </w:p>
    <w:p w:rsidR="00B41E6C" w:rsidRPr="00B202D6" w:rsidRDefault="0021798B" w:rsidP="00B41E6C">
      <w:pPr>
        <w:pStyle w:val="Normlnpsmo"/>
        <w:spacing w:after="0"/>
      </w:pPr>
      <w:r w:rsidRPr="00B202D6">
        <w:rPr>
          <w:noProof/>
          <w:lang w:val="en-US"/>
        </w:rPr>
        <w:lastRenderedPageBreak/>
        <w:drawing>
          <wp:inline distT="0" distB="0" distL="0" distR="0" wp14:anchorId="6112A440" wp14:editId="23342263">
            <wp:extent cx="4799889" cy="3600000"/>
            <wp:effectExtent l="0" t="0" r="1270" b="635"/>
            <wp:docPr id="101" name="Obráze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799889" cy="3600000"/>
                    </a:xfrm>
                    <a:prstGeom prst="rect">
                      <a:avLst/>
                    </a:prstGeom>
                    <a:noFill/>
                    <a:ln>
                      <a:noFill/>
                    </a:ln>
                  </pic:spPr>
                </pic:pic>
              </a:graphicData>
            </a:graphic>
          </wp:inline>
        </w:drawing>
      </w:r>
    </w:p>
    <w:p w:rsidR="00B41E6C" w:rsidRPr="00B202D6" w:rsidRDefault="0021798B" w:rsidP="00B41E6C">
      <w:pPr>
        <w:pStyle w:val="Normlnpsmo"/>
        <w:spacing w:after="0"/>
      </w:pPr>
      <w:r w:rsidRPr="00B202D6">
        <w:rPr>
          <w:noProof/>
          <w:lang w:val="en-US"/>
        </w:rPr>
        <w:drawing>
          <wp:inline distT="0" distB="0" distL="0" distR="0" wp14:anchorId="22180277" wp14:editId="0E23422F">
            <wp:extent cx="4799889" cy="3600000"/>
            <wp:effectExtent l="0" t="0" r="1270" b="635"/>
            <wp:docPr id="105" name="Obráze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799889" cy="3600000"/>
                    </a:xfrm>
                    <a:prstGeom prst="rect">
                      <a:avLst/>
                    </a:prstGeom>
                    <a:noFill/>
                    <a:ln>
                      <a:noFill/>
                    </a:ln>
                  </pic:spPr>
                </pic:pic>
              </a:graphicData>
            </a:graphic>
          </wp:inline>
        </w:drawing>
      </w:r>
    </w:p>
    <w:p w:rsidR="00B41E6C" w:rsidRPr="00B202D6" w:rsidRDefault="00B41E6C" w:rsidP="004977CF">
      <w:pPr>
        <w:jc w:val="both"/>
        <w:rPr>
          <w:rFonts w:ascii="Arial" w:hAnsi="Arial" w:cs="Arial"/>
        </w:rPr>
      </w:pPr>
      <w:r w:rsidRPr="00B202D6">
        <w:rPr>
          <w:rFonts w:ascii="Arial" w:hAnsi="Arial" w:cs="Arial"/>
        </w:rPr>
        <w:lastRenderedPageBreak/>
        <w:t xml:space="preserve">Negativní dojem uvedlo celkově </w:t>
      </w:r>
      <w:r w:rsidR="0021798B" w:rsidRPr="00B202D6">
        <w:rPr>
          <w:rFonts w:ascii="Arial" w:hAnsi="Arial" w:cs="Arial"/>
        </w:rPr>
        <w:t>51</w:t>
      </w:r>
      <w:r w:rsidRPr="00B202D6">
        <w:rPr>
          <w:rFonts w:ascii="Arial" w:hAnsi="Arial" w:cs="Arial"/>
        </w:rPr>
        <w:t xml:space="preserve"> % </w:t>
      </w:r>
      <w:r w:rsidR="008A1D19" w:rsidRPr="00B202D6">
        <w:rPr>
          <w:rFonts w:ascii="Arial" w:hAnsi="Arial" w:cs="Arial"/>
        </w:rPr>
        <w:t>cizinců</w:t>
      </w:r>
      <w:r w:rsidRPr="00B202D6">
        <w:rPr>
          <w:rFonts w:ascii="Arial" w:hAnsi="Arial" w:cs="Arial"/>
        </w:rPr>
        <w:t>. Návštěvníci byli kritičtější v létě a v</w:t>
      </w:r>
      <w:r w:rsidR="008A1D19" w:rsidRPr="00B202D6">
        <w:rPr>
          <w:rFonts w:ascii="Arial" w:hAnsi="Arial" w:cs="Arial"/>
        </w:rPr>
        <w:t> </w:t>
      </w:r>
      <w:r w:rsidRPr="00B202D6">
        <w:rPr>
          <w:rFonts w:ascii="Arial" w:hAnsi="Arial" w:cs="Arial"/>
        </w:rPr>
        <w:t xml:space="preserve">zimě a nejvíce výtek souviselo s kvalitou a dostupností služeb. </w:t>
      </w:r>
    </w:p>
    <w:p w:rsidR="00B41E6C" w:rsidRPr="00B202D6" w:rsidRDefault="00B41E6C" w:rsidP="004977CF">
      <w:pPr>
        <w:jc w:val="both"/>
        <w:rPr>
          <w:rFonts w:ascii="Arial" w:hAnsi="Arial" w:cs="Arial"/>
        </w:rPr>
      </w:pPr>
      <w:r w:rsidRPr="00B202D6">
        <w:rPr>
          <w:rFonts w:ascii="Arial" w:hAnsi="Arial" w:cs="Arial"/>
        </w:rPr>
        <w:t>Na jaře</w:t>
      </w:r>
      <w:r w:rsidR="008A1D19" w:rsidRPr="00B202D6">
        <w:rPr>
          <w:rFonts w:ascii="Arial" w:hAnsi="Arial" w:cs="Arial"/>
        </w:rPr>
        <w:t xml:space="preserve"> cizincům</w:t>
      </w:r>
      <w:r w:rsidR="0021798B" w:rsidRPr="00B202D6">
        <w:rPr>
          <w:rFonts w:ascii="Arial" w:hAnsi="Arial" w:cs="Arial"/>
        </w:rPr>
        <w:t xml:space="preserve"> vadily </w:t>
      </w:r>
      <w:r w:rsidRPr="00B202D6">
        <w:rPr>
          <w:rFonts w:ascii="Arial" w:hAnsi="Arial" w:cs="Arial"/>
        </w:rPr>
        <w:t xml:space="preserve">vedle nedostatků ve službách ještě </w:t>
      </w:r>
      <w:r w:rsidR="0021798B" w:rsidRPr="00B202D6">
        <w:rPr>
          <w:rFonts w:ascii="Arial" w:hAnsi="Arial" w:cs="Arial"/>
        </w:rPr>
        <w:t>stav silnic</w:t>
      </w:r>
      <w:r w:rsidRPr="00B202D6">
        <w:rPr>
          <w:rFonts w:ascii="Arial" w:hAnsi="Arial" w:cs="Arial"/>
        </w:rPr>
        <w:t xml:space="preserve">, vyšší ceny a </w:t>
      </w:r>
      <w:r w:rsidR="0021798B" w:rsidRPr="00B202D6">
        <w:rPr>
          <w:rFonts w:ascii="Arial" w:hAnsi="Arial" w:cs="Arial"/>
        </w:rPr>
        <w:t>špatný stav objektů</w:t>
      </w:r>
      <w:r w:rsidRPr="00B202D6">
        <w:rPr>
          <w:rFonts w:ascii="Arial" w:hAnsi="Arial" w:cs="Arial"/>
        </w:rPr>
        <w:t xml:space="preserve">. V létě vadily </w:t>
      </w:r>
      <w:r w:rsidR="008A1D19" w:rsidRPr="00B202D6">
        <w:rPr>
          <w:rFonts w:ascii="Arial" w:hAnsi="Arial" w:cs="Arial"/>
        </w:rPr>
        <w:t xml:space="preserve">nedostatečné </w:t>
      </w:r>
      <w:r w:rsidRPr="00B202D6">
        <w:rPr>
          <w:rFonts w:ascii="Arial" w:hAnsi="Arial" w:cs="Arial"/>
        </w:rPr>
        <w:t>služby a</w:t>
      </w:r>
      <w:r w:rsidR="0021798B" w:rsidRPr="00B202D6">
        <w:rPr>
          <w:rFonts w:ascii="Arial" w:hAnsi="Arial" w:cs="Arial"/>
        </w:rPr>
        <w:t xml:space="preserve"> </w:t>
      </w:r>
      <w:r w:rsidR="008A1D19" w:rsidRPr="00B202D6">
        <w:rPr>
          <w:rFonts w:ascii="Arial" w:hAnsi="Arial" w:cs="Arial"/>
        </w:rPr>
        <w:t xml:space="preserve">špatné </w:t>
      </w:r>
      <w:r w:rsidR="0021798B" w:rsidRPr="00B202D6">
        <w:rPr>
          <w:rFonts w:ascii="Arial" w:hAnsi="Arial" w:cs="Arial"/>
        </w:rPr>
        <w:t>počasí</w:t>
      </w:r>
      <w:r w:rsidRPr="00B202D6">
        <w:rPr>
          <w:rFonts w:ascii="Arial" w:hAnsi="Arial" w:cs="Arial"/>
        </w:rPr>
        <w:t>. Na podzim to byl</w:t>
      </w:r>
      <w:r w:rsidR="0021798B" w:rsidRPr="00B202D6">
        <w:rPr>
          <w:rFonts w:ascii="Arial" w:hAnsi="Arial" w:cs="Arial"/>
        </w:rPr>
        <w:t>y</w:t>
      </w:r>
      <w:r w:rsidRPr="00B202D6">
        <w:rPr>
          <w:rFonts w:ascii="Arial" w:hAnsi="Arial" w:cs="Arial"/>
        </w:rPr>
        <w:t xml:space="preserve"> vedle služeb ještě </w:t>
      </w:r>
      <w:r w:rsidR="0021798B" w:rsidRPr="00B202D6">
        <w:rPr>
          <w:rFonts w:ascii="Arial" w:hAnsi="Arial" w:cs="Arial"/>
        </w:rPr>
        <w:t>stav silnic a neopravené objekty. V zimě vedle služeb zklamaly</w:t>
      </w:r>
      <w:r w:rsidRPr="00B202D6">
        <w:rPr>
          <w:rFonts w:ascii="Arial" w:hAnsi="Arial" w:cs="Arial"/>
        </w:rPr>
        <w:t xml:space="preserve"> </w:t>
      </w:r>
      <w:r w:rsidR="0021798B" w:rsidRPr="00B202D6">
        <w:rPr>
          <w:rFonts w:ascii="Arial" w:hAnsi="Arial" w:cs="Arial"/>
        </w:rPr>
        <w:t>stav silnic, ceny a velké množství lidí (v lyžařských areálech).</w:t>
      </w:r>
      <w:r w:rsidRPr="00B202D6">
        <w:rPr>
          <w:rFonts w:ascii="Arial" w:hAnsi="Arial" w:cs="Arial"/>
        </w:rPr>
        <w:t xml:space="preserve"> </w:t>
      </w:r>
    </w:p>
    <w:p w:rsidR="00B41E6C" w:rsidRPr="00B202D6" w:rsidRDefault="00B41E6C" w:rsidP="004977CF">
      <w:pPr>
        <w:jc w:val="both"/>
        <w:rPr>
          <w:rFonts w:ascii="Arial" w:hAnsi="Arial" w:cs="Arial"/>
        </w:rPr>
      </w:pPr>
      <w:r w:rsidRPr="00B202D6">
        <w:rPr>
          <w:rFonts w:ascii="Arial" w:hAnsi="Arial" w:cs="Arial"/>
        </w:rPr>
        <w:t xml:space="preserve">Návštěvníci často uváděli nepříznivé počasí, které ovlivnilo jejich celkové vnímání akce, výletu či pobytu. </w:t>
      </w:r>
      <w:r w:rsidR="008A1D19" w:rsidRPr="00B202D6">
        <w:rPr>
          <w:rFonts w:ascii="Arial" w:hAnsi="Arial" w:cs="Arial"/>
        </w:rPr>
        <w:t>V takových případech by bylo vhodné</w:t>
      </w:r>
      <w:r w:rsidRPr="00B202D6">
        <w:rPr>
          <w:rFonts w:ascii="Arial" w:hAnsi="Arial" w:cs="Arial"/>
        </w:rPr>
        <w:t xml:space="preserve"> návštěvníkům usnadnit zvládnutí jeho nepřízně</w:t>
      </w:r>
      <w:r w:rsidR="008A1D19" w:rsidRPr="00B202D6">
        <w:rPr>
          <w:rFonts w:ascii="Arial" w:hAnsi="Arial" w:cs="Arial"/>
        </w:rPr>
        <w:t>.</w:t>
      </w:r>
      <w:r w:rsidRPr="00B202D6">
        <w:rPr>
          <w:rFonts w:ascii="Arial" w:hAnsi="Arial" w:cs="Arial"/>
        </w:rPr>
        <w:t xml:space="preserve"> </w:t>
      </w:r>
    </w:p>
    <w:p w:rsidR="00B41E6C" w:rsidRPr="00B202D6" w:rsidRDefault="0021798B" w:rsidP="00B41E6C">
      <w:pPr>
        <w:rPr>
          <w:rFonts w:ascii="Arial" w:hAnsi="Arial" w:cs="Arial"/>
        </w:rPr>
      </w:pPr>
      <w:r w:rsidRPr="00B202D6">
        <w:rPr>
          <w:noProof/>
          <w:lang w:val="en-US"/>
        </w:rPr>
        <w:drawing>
          <wp:inline distT="0" distB="0" distL="0" distR="0" wp14:anchorId="79AECC54" wp14:editId="41E1A8C1">
            <wp:extent cx="6239856" cy="4680000"/>
            <wp:effectExtent l="0" t="0" r="8890" b="6350"/>
            <wp:docPr id="106" name="Obráze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239856" cy="4680000"/>
                    </a:xfrm>
                    <a:prstGeom prst="rect">
                      <a:avLst/>
                    </a:prstGeom>
                    <a:noFill/>
                    <a:ln>
                      <a:noFill/>
                    </a:ln>
                  </pic:spPr>
                </pic:pic>
              </a:graphicData>
            </a:graphic>
          </wp:inline>
        </w:drawing>
      </w:r>
    </w:p>
    <w:p w:rsidR="00B41E6C" w:rsidRPr="00B202D6" w:rsidRDefault="00B41E6C" w:rsidP="00B41E6C">
      <w:pPr>
        <w:pStyle w:val="Normlnpsmo"/>
        <w:spacing w:after="0"/>
        <w:jc w:val="left"/>
        <w:rPr>
          <w:sz w:val="24"/>
          <w:szCs w:val="24"/>
        </w:rPr>
      </w:pPr>
    </w:p>
    <w:p w:rsidR="00B41E6C" w:rsidRPr="00B202D6" w:rsidRDefault="00B41E6C" w:rsidP="00B41E6C">
      <w:pPr>
        <w:pStyle w:val="Normlnpsmo"/>
        <w:spacing w:after="0"/>
        <w:jc w:val="left"/>
        <w:rPr>
          <w:sz w:val="24"/>
          <w:szCs w:val="24"/>
        </w:rPr>
      </w:pPr>
    </w:p>
    <w:p w:rsidR="00B41E6C" w:rsidRPr="00B202D6" w:rsidRDefault="00B41E6C" w:rsidP="004977CF">
      <w:pPr>
        <w:pStyle w:val="Normlnpsmo"/>
        <w:spacing w:after="0"/>
        <w:rPr>
          <w:sz w:val="22"/>
          <w:szCs w:val="22"/>
        </w:rPr>
      </w:pPr>
      <w:r w:rsidRPr="00B202D6">
        <w:rPr>
          <w:sz w:val="22"/>
          <w:szCs w:val="22"/>
        </w:rPr>
        <w:lastRenderedPageBreak/>
        <w:t xml:space="preserve">Negativní zkušenost vyjadřovali častěji návštěvníci TVÚ Krkonoše a Podkrkonoší </w:t>
      </w:r>
      <w:r w:rsidR="0021798B" w:rsidRPr="00B202D6">
        <w:rPr>
          <w:sz w:val="22"/>
          <w:szCs w:val="22"/>
        </w:rPr>
        <w:t xml:space="preserve">a Hradecka. </w:t>
      </w:r>
      <w:r w:rsidR="00D65E7D" w:rsidRPr="00B202D6">
        <w:rPr>
          <w:sz w:val="22"/>
          <w:szCs w:val="22"/>
        </w:rPr>
        <w:t xml:space="preserve">Vedle nedostatků ve službách vadily </w:t>
      </w:r>
      <w:r w:rsidR="008A1D19" w:rsidRPr="00B202D6">
        <w:rPr>
          <w:sz w:val="22"/>
          <w:szCs w:val="22"/>
        </w:rPr>
        <w:t xml:space="preserve">cizincům </w:t>
      </w:r>
      <w:r w:rsidR="00D65E7D" w:rsidRPr="00B202D6">
        <w:rPr>
          <w:sz w:val="22"/>
          <w:szCs w:val="22"/>
        </w:rPr>
        <w:t>v</w:t>
      </w:r>
      <w:r w:rsidR="0021798B" w:rsidRPr="00B202D6">
        <w:rPr>
          <w:sz w:val="22"/>
          <w:szCs w:val="22"/>
        </w:rPr>
        <w:t xml:space="preserve"> Krkonoších </w:t>
      </w:r>
      <w:r w:rsidR="00D65E7D" w:rsidRPr="00B202D6">
        <w:rPr>
          <w:sz w:val="22"/>
          <w:szCs w:val="22"/>
        </w:rPr>
        <w:t xml:space="preserve">vyšší ceny, na Hradecku počasí. </w:t>
      </w:r>
    </w:p>
    <w:p w:rsidR="00B41E6C" w:rsidRPr="00B202D6" w:rsidRDefault="00B41E6C" w:rsidP="00B41E6C">
      <w:pPr>
        <w:pStyle w:val="Normlnpsmo"/>
        <w:spacing w:after="0"/>
        <w:jc w:val="left"/>
        <w:rPr>
          <w:sz w:val="24"/>
          <w:szCs w:val="24"/>
        </w:rPr>
      </w:pPr>
    </w:p>
    <w:p w:rsidR="00B41E6C" w:rsidRPr="00B202D6" w:rsidRDefault="0021798B" w:rsidP="00B41E6C">
      <w:pPr>
        <w:pStyle w:val="Normlnpsmo"/>
        <w:spacing w:after="0"/>
        <w:jc w:val="left"/>
        <w:rPr>
          <w:sz w:val="24"/>
          <w:szCs w:val="24"/>
        </w:rPr>
      </w:pPr>
      <w:r w:rsidRPr="00B202D6">
        <w:rPr>
          <w:noProof/>
          <w:lang w:val="en-US"/>
        </w:rPr>
        <w:drawing>
          <wp:inline distT="0" distB="0" distL="0" distR="0" wp14:anchorId="0913BFDF" wp14:editId="55B473A0">
            <wp:extent cx="6239856" cy="4680000"/>
            <wp:effectExtent l="0" t="0" r="8890" b="6350"/>
            <wp:docPr id="107" name="Obráze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239856" cy="4680000"/>
                    </a:xfrm>
                    <a:prstGeom prst="rect">
                      <a:avLst/>
                    </a:prstGeom>
                    <a:noFill/>
                    <a:ln>
                      <a:noFill/>
                    </a:ln>
                  </pic:spPr>
                </pic:pic>
              </a:graphicData>
            </a:graphic>
          </wp:inline>
        </w:drawing>
      </w:r>
    </w:p>
    <w:p w:rsidR="00B41E6C" w:rsidRPr="00B202D6" w:rsidRDefault="00B41E6C" w:rsidP="00B41E6C">
      <w:pPr>
        <w:pStyle w:val="Normlnpsmo"/>
        <w:spacing w:after="0"/>
        <w:jc w:val="left"/>
        <w:rPr>
          <w:sz w:val="24"/>
          <w:szCs w:val="24"/>
        </w:rPr>
      </w:pPr>
    </w:p>
    <w:p w:rsidR="00B41E6C" w:rsidRPr="00B202D6" w:rsidRDefault="00B41E6C" w:rsidP="00B41E6C">
      <w:pPr>
        <w:pStyle w:val="Normlnpsmo"/>
        <w:spacing w:after="0"/>
        <w:rPr>
          <w:sz w:val="22"/>
          <w:szCs w:val="22"/>
        </w:rPr>
      </w:pPr>
      <w:r w:rsidRPr="00B202D6">
        <w:rPr>
          <w:sz w:val="22"/>
          <w:szCs w:val="22"/>
        </w:rPr>
        <w:t>V Kladském pomezí se</w:t>
      </w:r>
      <w:r w:rsidR="008A1D19" w:rsidRPr="00B202D6">
        <w:rPr>
          <w:sz w:val="22"/>
          <w:szCs w:val="22"/>
        </w:rPr>
        <w:t xml:space="preserve"> v rámci kritiky</w:t>
      </w:r>
      <w:r w:rsidRPr="00B202D6">
        <w:rPr>
          <w:sz w:val="22"/>
          <w:szCs w:val="22"/>
        </w:rPr>
        <w:t xml:space="preserve"> jednalo zejména o </w:t>
      </w:r>
      <w:r w:rsidR="008A1D19" w:rsidRPr="00B202D6">
        <w:rPr>
          <w:sz w:val="22"/>
          <w:szCs w:val="22"/>
        </w:rPr>
        <w:t xml:space="preserve">nedostatečné či nekvalitní </w:t>
      </w:r>
      <w:r w:rsidRPr="00B202D6">
        <w:rPr>
          <w:sz w:val="22"/>
          <w:szCs w:val="22"/>
        </w:rPr>
        <w:t>služby a nad</w:t>
      </w:r>
      <w:r w:rsidR="00D65E7D" w:rsidRPr="00B202D6">
        <w:rPr>
          <w:sz w:val="22"/>
          <w:szCs w:val="22"/>
        </w:rPr>
        <w:t>průměrně o nedostatky v organizaci, vyšší ceny a špatný stav objektů</w:t>
      </w:r>
      <w:r w:rsidRPr="00B202D6">
        <w:rPr>
          <w:sz w:val="22"/>
          <w:szCs w:val="22"/>
        </w:rPr>
        <w:t>. V Orlických horách a Podorlick</w:t>
      </w:r>
      <w:r w:rsidR="00D65E7D" w:rsidRPr="00B202D6">
        <w:rPr>
          <w:sz w:val="22"/>
          <w:szCs w:val="22"/>
        </w:rPr>
        <w:t>u</w:t>
      </w:r>
      <w:r w:rsidRPr="00B202D6">
        <w:rPr>
          <w:sz w:val="22"/>
          <w:szCs w:val="22"/>
        </w:rPr>
        <w:t xml:space="preserve"> to byl nadprůměrně špatný stav silnic a množství lidí na některých akcích (typicky lyžařské areály). V Českém ráji byly </w:t>
      </w:r>
      <w:r w:rsidR="008A1D19" w:rsidRPr="00B202D6">
        <w:rPr>
          <w:sz w:val="22"/>
          <w:szCs w:val="22"/>
        </w:rPr>
        <w:t xml:space="preserve">předmětem kritiky </w:t>
      </w:r>
      <w:r w:rsidRPr="00B202D6">
        <w:rPr>
          <w:sz w:val="22"/>
          <w:szCs w:val="22"/>
        </w:rPr>
        <w:t xml:space="preserve">hlavně </w:t>
      </w:r>
      <w:r w:rsidR="00D65E7D" w:rsidRPr="00B202D6">
        <w:rPr>
          <w:sz w:val="22"/>
          <w:szCs w:val="22"/>
        </w:rPr>
        <w:t>stav silnic, služby a nedostatky v organizaci akcí</w:t>
      </w:r>
      <w:r w:rsidRPr="00B202D6">
        <w:rPr>
          <w:sz w:val="22"/>
          <w:szCs w:val="22"/>
        </w:rPr>
        <w:t>.</w:t>
      </w:r>
    </w:p>
    <w:p w:rsidR="008A1D19" w:rsidRPr="00B202D6" w:rsidRDefault="008A1D19" w:rsidP="00B41E6C">
      <w:pPr>
        <w:pStyle w:val="Normlnpsmo"/>
        <w:spacing w:after="0"/>
        <w:rPr>
          <w:sz w:val="22"/>
          <w:szCs w:val="22"/>
        </w:rPr>
      </w:pPr>
    </w:p>
    <w:p w:rsidR="00B41E6C" w:rsidRPr="00B202D6" w:rsidRDefault="00B41E6C" w:rsidP="00B41E6C">
      <w:pPr>
        <w:pStyle w:val="Normlnpsmo"/>
        <w:spacing w:after="0"/>
        <w:rPr>
          <w:sz w:val="22"/>
          <w:szCs w:val="22"/>
        </w:rPr>
      </w:pPr>
      <w:r w:rsidRPr="00B202D6">
        <w:rPr>
          <w:sz w:val="22"/>
          <w:szCs w:val="22"/>
        </w:rPr>
        <w:t>Výsledky za lokality, kde byl vyšetřen dostatečný počet respondentů</w:t>
      </w:r>
      <w:r w:rsidR="008A1D19" w:rsidRPr="00B202D6">
        <w:rPr>
          <w:sz w:val="22"/>
          <w:szCs w:val="22"/>
        </w:rPr>
        <w:t xml:space="preserve"> pro kvantitativní analýzu</w:t>
      </w:r>
      <w:r w:rsidRPr="00B202D6">
        <w:rPr>
          <w:sz w:val="22"/>
          <w:szCs w:val="22"/>
        </w:rPr>
        <w:t>, ukazují následující grafy.</w:t>
      </w:r>
    </w:p>
    <w:p w:rsidR="00B41E6C" w:rsidRPr="00B202D6" w:rsidRDefault="00B41E6C" w:rsidP="00B41E6C">
      <w:pPr>
        <w:pStyle w:val="Normlnpsmo"/>
        <w:spacing w:after="0"/>
        <w:rPr>
          <w:sz w:val="24"/>
          <w:szCs w:val="24"/>
        </w:rPr>
      </w:pPr>
    </w:p>
    <w:p w:rsidR="00B41E6C" w:rsidRPr="00B202D6" w:rsidRDefault="00B41E6C" w:rsidP="00B41E6C">
      <w:pPr>
        <w:pStyle w:val="Normlnpsmo"/>
        <w:spacing w:after="0"/>
        <w:rPr>
          <w:sz w:val="24"/>
          <w:szCs w:val="24"/>
        </w:rPr>
      </w:pPr>
    </w:p>
    <w:p w:rsidR="00B41E6C" w:rsidRPr="00B202D6" w:rsidRDefault="00B41E6C" w:rsidP="00B41E6C">
      <w:pPr>
        <w:pStyle w:val="Normlnpsmo"/>
        <w:spacing w:after="0"/>
        <w:ind w:left="360"/>
        <w:rPr>
          <w:sz w:val="24"/>
          <w:szCs w:val="24"/>
        </w:rPr>
      </w:pPr>
    </w:p>
    <w:p w:rsidR="00B41E6C" w:rsidRPr="00B202D6" w:rsidRDefault="00B41E6C" w:rsidP="00B41E6C">
      <w:pPr>
        <w:pStyle w:val="Normlnpsmo"/>
        <w:spacing w:after="0"/>
        <w:rPr>
          <w:sz w:val="24"/>
          <w:szCs w:val="24"/>
        </w:rPr>
      </w:pPr>
    </w:p>
    <w:p w:rsidR="00B41E6C" w:rsidRPr="00B202D6" w:rsidRDefault="00AF38E9" w:rsidP="00B41E6C">
      <w:pPr>
        <w:pStyle w:val="Normlnpsmo"/>
        <w:spacing w:after="0"/>
        <w:rPr>
          <w:sz w:val="24"/>
          <w:szCs w:val="24"/>
        </w:rPr>
      </w:pPr>
      <w:r w:rsidRPr="00B202D6">
        <w:rPr>
          <w:noProof/>
          <w:lang w:val="en-US"/>
        </w:rPr>
        <w:lastRenderedPageBreak/>
        <w:drawing>
          <wp:inline distT="0" distB="0" distL="0" distR="0" wp14:anchorId="06C4A203" wp14:editId="4087FB3F">
            <wp:extent cx="4799889" cy="3600000"/>
            <wp:effectExtent l="0" t="0" r="1270" b="635"/>
            <wp:docPr id="108" name="Obráze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799889" cy="3600000"/>
                    </a:xfrm>
                    <a:prstGeom prst="rect">
                      <a:avLst/>
                    </a:prstGeom>
                    <a:noFill/>
                    <a:ln>
                      <a:noFill/>
                    </a:ln>
                  </pic:spPr>
                </pic:pic>
              </a:graphicData>
            </a:graphic>
          </wp:inline>
        </w:drawing>
      </w:r>
    </w:p>
    <w:p w:rsidR="00B41E6C" w:rsidRPr="00B202D6" w:rsidRDefault="00AF38E9" w:rsidP="00B41E6C">
      <w:pPr>
        <w:pStyle w:val="Normlnpsmo"/>
        <w:spacing w:after="0"/>
        <w:ind w:left="360"/>
        <w:rPr>
          <w:sz w:val="24"/>
          <w:szCs w:val="24"/>
        </w:rPr>
      </w:pPr>
      <w:r w:rsidRPr="00B202D6">
        <w:rPr>
          <w:noProof/>
          <w:lang w:val="en-US"/>
        </w:rPr>
        <w:drawing>
          <wp:inline distT="0" distB="0" distL="0" distR="0" wp14:anchorId="3BBE7588" wp14:editId="14AFAD7D">
            <wp:extent cx="4799889" cy="3600000"/>
            <wp:effectExtent l="0" t="0" r="1270" b="635"/>
            <wp:docPr id="109" name="Obráze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799889" cy="3600000"/>
                    </a:xfrm>
                    <a:prstGeom prst="rect">
                      <a:avLst/>
                    </a:prstGeom>
                    <a:noFill/>
                    <a:ln>
                      <a:noFill/>
                    </a:ln>
                  </pic:spPr>
                </pic:pic>
              </a:graphicData>
            </a:graphic>
          </wp:inline>
        </w:drawing>
      </w:r>
    </w:p>
    <w:p w:rsidR="00B41E6C" w:rsidRPr="00B202D6" w:rsidRDefault="00AF38E9" w:rsidP="00B41E6C">
      <w:pPr>
        <w:pStyle w:val="Normlnpsmo"/>
        <w:spacing w:after="0"/>
        <w:ind w:left="360"/>
        <w:rPr>
          <w:sz w:val="24"/>
          <w:szCs w:val="24"/>
        </w:rPr>
      </w:pPr>
      <w:r w:rsidRPr="00B202D6">
        <w:rPr>
          <w:noProof/>
          <w:lang w:val="en-US"/>
        </w:rPr>
        <w:lastRenderedPageBreak/>
        <w:drawing>
          <wp:inline distT="0" distB="0" distL="0" distR="0" wp14:anchorId="329F4809" wp14:editId="239B60E1">
            <wp:extent cx="4799889" cy="3600000"/>
            <wp:effectExtent l="0" t="0" r="1270" b="635"/>
            <wp:docPr id="110" name="Obráze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799889" cy="3600000"/>
                    </a:xfrm>
                    <a:prstGeom prst="rect">
                      <a:avLst/>
                    </a:prstGeom>
                    <a:noFill/>
                    <a:ln>
                      <a:noFill/>
                    </a:ln>
                  </pic:spPr>
                </pic:pic>
              </a:graphicData>
            </a:graphic>
          </wp:inline>
        </w:drawing>
      </w:r>
    </w:p>
    <w:p w:rsidR="00B41E6C" w:rsidRPr="00B202D6" w:rsidRDefault="00AF38E9" w:rsidP="00B41E6C">
      <w:pPr>
        <w:pStyle w:val="Normlnpsmo"/>
        <w:spacing w:after="0"/>
        <w:ind w:left="360"/>
        <w:rPr>
          <w:sz w:val="24"/>
          <w:szCs w:val="24"/>
        </w:rPr>
      </w:pPr>
      <w:r w:rsidRPr="00B202D6">
        <w:rPr>
          <w:noProof/>
          <w:lang w:val="en-US"/>
        </w:rPr>
        <w:drawing>
          <wp:inline distT="0" distB="0" distL="0" distR="0" wp14:anchorId="1AE068E3" wp14:editId="2E249B71">
            <wp:extent cx="4799889" cy="3600000"/>
            <wp:effectExtent l="0" t="0" r="1270" b="635"/>
            <wp:docPr id="111" name="Obráze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799889" cy="3600000"/>
                    </a:xfrm>
                    <a:prstGeom prst="rect">
                      <a:avLst/>
                    </a:prstGeom>
                    <a:noFill/>
                    <a:ln>
                      <a:noFill/>
                    </a:ln>
                  </pic:spPr>
                </pic:pic>
              </a:graphicData>
            </a:graphic>
          </wp:inline>
        </w:drawing>
      </w:r>
    </w:p>
    <w:p w:rsidR="00B41E6C" w:rsidRPr="00B202D6" w:rsidRDefault="008A1D19" w:rsidP="00B41E6C">
      <w:pPr>
        <w:pStyle w:val="Normlnpsmo"/>
        <w:spacing w:after="0"/>
        <w:ind w:left="360"/>
        <w:rPr>
          <w:sz w:val="22"/>
          <w:szCs w:val="22"/>
        </w:rPr>
      </w:pPr>
      <w:r w:rsidRPr="00B202D6">
        <w:rPr>
          <w:sz w:val="22"/>
          <w:szCs w:val="22"/>
        </w:rPr>
        <w:lastRenderedPageBreak/>
        <w:t xml:space="preserve">Také zahraniční návštěvníci měli možnost přijít s návrhem na </w:t>
      </w:r>
      <w:r w:rsidR="00B41E6C" w:rsidRPr="00B202D6">
        <w:rPr>
          <w:sz w:val="22"/>
          <w:szCs w:val="22"/>
        </w:rPr>
        <w:t>opatření nebo doporučení</w:t>
      </w:r>
      <w:r w:rsidRPr="00B202D6">
        <w:rPr>
          <w:sz w:val="22"/>
          <w:szCs w:val="22"/>
        </w:rPr>
        <w:t xml:space="preserve"> k situaci</w:t>
      </w:r>
      <w:r w:rsidR="00B41E6C" w:rsidRPr="00B202D6">
        <w:rPr>
          <w:sz w:val="22"/>
          <w:szCs w:val="22"/>
        </w:rPr>
        <w:t xml:space="preserve"> v konkrétní lokalitě. </w:t>
      </w:r>
    </w:p>
    <w:p w:rsidR="00B41E6C" w:rsidRPr="00B202D6" w:rsidRDefault="00B41E6C" w:rsidP="00B41E6C">
      <w:pPr>
        <w:pStyle w:val="Normlnpsmo"/>
        <w:spacing w:after="0"/>
        <w:ind w:left="360"/>
        <w:rPr>
          <w:sz w:val="22"/>
          <w:szCs w:val="22"/>
        </w:rPr>
      </w:pPr>
      <w:r w:rsidRPr="00B202D6">
        <w:rPr>
          <w:sz w:val="22"/>
          <w:szCs w:val="22"/>
        </w:rPr>
        <w:t xml:space="preserve">Takový návrh uvedlo v průměru </w:t>
      </w:r>
      <w:r w:rsidR="00AF38E9" w:rsidRPr="00B202D6">
        <w:rPr>
          <w:sz w:val="22"/>
          <w:szCs w:val="22"/>
        </w:rPr>
        <w:t>30</w:t>
      </w:r>
      <w:r w:rsidRPr="00B202D6">
        <w:rPr>
          <w:sz w:val="22"/>
          <w:szCs w:val="22"/>
        </w:rPr>
        <w:t xml:space="preserve"> % </w:t>
      </w:r>
      <w:r w:rsidR="00AF38E9" w:rsidRPr="00B202D6">
        <w:rPr>
          <w:sz w:val="22"/>
          <w:szCs w:val="22"/>
        </w:rPr>
        <w:t>cizinců</w:t>
      </w:r>
      <w:r w:rsidRPr="00B202D6">
        <w:rPr>
          <w:sz w:val="22"/>
          <w:szCs w:val="22"/>
        </w:rPr>
        <w:t xml:space="preserve">. Častěji jej uváděli </w:t>
      </w:r>
      <w:r w:rsidR="00AF38E9" w:rsidRPr="00B202D6">
        <w:rPr>
          <w:sz w:val="22"/>
          <w:szCs w:val="22"/>
        </w:rPr>
        <w:t xml:space="preserve">mladí lidé do 35 let (typicky návštěvníci letních festivalů). Návrhy se týkaly ponejvíce </w:t>
      </w:r>
      <w:r w:rsidRPr="00B202D6">
        <w:rPr>
          <w:sz w:val="22"/>
          <w:szCs w:val="22"/>
        </w:rPr>
        <w:t xml:space="preserve">zavedení chybějících služeb nebo zvýšení jejich standardu a dále organizace pořádaných akcí. </w:t>
      </w:r>
    </w:p>
    <w:p w:rsidR="00B41E6C" w:rsidRPr="00B202D6" w:rsidRDefault="00B41E6C" w:rsidP="00B41E6C">
      <w:pPr>
        <w:pStyle w:val="Normlnpsmo"/>
        <w:spacing w:after="0"/>
        <w:ind w:left="360"/>
        <w:rPr>
          <w:sz w:val="22"/>
          <w:szCs w:val="22"/>
        </w:rPr>
      </w:pPr>
    </w:p>
    <w:p w:rsidR="00B41E6C" w:rsidRPr="00B202D6" w:rsidRDefault="00B41E6C" w:rsidP="00B41E6C">
      <w:pPr>
        <w:pStyle w:val="Normlnpsmo"/>
        <w:spacing w:after="0"/>
        <w:ind w:left="360"/>
        <w:rPr>
          <w:sz w:val="22"/>
          <w:szCs w:val="22"/>
        </w:rPr>
      </w:pPr>
      <w:r w:rsidRPr="00B202D6">
        <w:rPr>
          <w:sz w:val="22"/>
          <w:szCs w:val="22"/>
        </w:rPr>
        <w:t>Nejvíce návrhů lidé uváděli v </w:t>
      </w:r>
      <w:r w:rsidR="00AF38E9" w:rsidRPr="00B202D6">
        <w:rPr>
          <w:sz w:val="22"/>
          <w:szCs w:val="22"/>
        </w:rPr>
        <w:t>letní</w:t>
      </w:r>
      <w:r w:rsidRPr="00B202D6">
        <w:rPr>
          <w:sz w:val="22"/>
          <w:szCs w:val="22"/>
        </w:rPr>
        <w:t xml:space="preserve"> sezóně a jednalo se vedle služeb také nadprůměrně o </w:t>
      </w:r>
      <w:r w:rsidR="00AF38E9" w:rsidRPr="00B202D6">
        <w:rPr>
          <w:sz w:val="22"/>
          <w:szCs w:val="22"/>
        </w:rPr>
        <w:t>úklid lokality</w:t>
      </w:r>
      <w:r w:rsidRPr="00B202D6">
        <w:rPr>
          <w:sz w:val="22"/>
          <w:szCs w:val="22"/>
        </w:rPr>
        <w:t xml:space="preserve">. V jarní sezóně návštěvníci více upozorňovali na možnosti propagace míst a aktivit cestovního ruchu a </w:t>
      </w:r>
      <w:r w:rsidR="00AF38E9" w:rsidRPr="00B202D6">
        <w:rPr>
          <w:sz w:val="22"/>
          <w:szCs w:val="22"/>
        </w:rPr>
        <w:t>snížení cen</w:t>
      </w:r>
      <w:r w:rsidRPr="00B202D6">
        <w:rPr>
          <w:sz w:val="22"/>
          <w:szCs w:val="22"/>
        </w:rPr>
        <w:t>.</w:t>
      </w:r>
    </w:p>
    <w:p w:rsidR="00B41E6C" w:rsidRPr="00B202D6" w:rsidRDefault="00B41E6C" w:rsidP="00B41E6C">
      <w:pPr>
        <w:pStyle w:val="Normlnpsmo"/>
        <w:spacing w:after="0"/>
        <w:ind w:left="360"/>
        <w:rPr>
          <w:sz w:val="22"/>
          <w:szCs w:val="22"/>
        </w:rPr>
      </w:pPr>
    </w:p>
    <w:p w:rsidR="00B41E6C" w:rsidRPr="00B202D6" w:rsidRDefault="00AF38E9" w:rsidP="00B41E6C">
      <w:pPr>
        <w:pStyle w:val="Normlnpsmo"/>
        <w:spacing w:after="0"/>
        <w:ind w:left="360"/>
        <w:rPr>
          <w:sz w:val="22"/>
          <w:szCs w:val="22"/>
        </w:rPr>
      </w:pPr>
      <w:r w:rsidRPr="00B202D6">
        <w:rPr>
          <w:noProof/>
          <w:sz w:val="22"/>
          <w:szCs w:val="22"/>
          <w:lang w:val="en-US"/>
        </w:rPr>
        <w:drawing>
          <wp:inline distT="0" distB="0" distL="0" distR="0" wp14:anchorId="4D6C02C2" wp14:editId="43B2BBF8">
            <wp:extent cx="6239856" cy="4680000"/>
            <wp:effectExtent l="0" t="0" r="8890" b="6350"/>
            <wp:docPr id="113" name="Obráze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239856" cy="4680000"/>
                    </a:xfrm>
                    <a:prstGeom prst="rect">
                      <a:avLst/>
                    </a:prstGeom>
                    <a:noFill/>
                    <a:ln>
                      <a:noFill/>
                    </a:ln>
                  </pic:spPr>
                </pic:pic>
              </a:graphicData>
            </a:graphic>
          </wp:inline>
        </w:drawing>
      </w:r>
    </w:p>
    <w:p w:rsidR="00B41E6C" w:rsidRPr="00B202D6" w:rsidRDefault="00B41E6C" w:rsidP="00B41E6C">
      <w:pPr>
        <w:pStyle w:val="Normlnpsmo"/>
        <w:spacing w:after="0"/>
        <w:ind w:left="360"/>
        <w:rPr>
          <w:sz w:val="24"/>
          <w:szCs w:val="24"/>
        </w:rPr>
      </w:pPr>
    </w:p>
    <w:p w:rsidR="00B41E6C" w:rsidRPr="00B202D6" w:rsidRDefault="00B41E6C" w:rsidP="00B41E6C">
      <w:pPr>
        <w:pStyle w:val="Normlnpsmo"/>
        <w:spacing w:after="0"/>
        <w:ind w:left="360"/>
        <w:rPr>
          <w:sz w:val="24"/>
          <w:szCs w:val="24"/>
        </w:rPr>
      </w:pPr>
    </w:p>
    <w:p w:rsidR="0016271E" w:rsidRPr="00B202D6" w:rsidRDefault="0016271E" w:rsidP="00B41E6C">
      <w:pPr>
        <w:pStyle w:val="Normlnpsmo"/>
        <w:spacing w:after="0"/>
        <w:ind w:left="360"/>
        <w:rPr>
          <w:sz w:val="24"/>
          <w:szCs w:val="24"/>
        </w:rPr>
      </w:pPr>
    </w:p>
    <w:p w:rsidR="00B41E6C" w:rsidRPr="00B202D6" w:rsidRDefault="00B41E6C" w:rsidP="00B41E6C">
      <w:pPr>
        <w:pStyle w:val="Normlnpsmo"/>
        <w:spacing w:after="0"/>
        <w:ind w:left="360"/>
        <w:rPr>
          <w:sz w:val="24"/>
          <w:szCs w:val="24"/>
        </w:rPr>
      </w:pPr>
    </w:p>
    <w:p w:rsidR="00B41E6C" w:rsidRPr="00B202D6" w:rsidRDefault="00B41E6C" w:rsidP="00B41E6C">
      <w:pPr>
        <w:pStyle w:val="Normlnpsmo"/>
        <w:spacing w:after="0"/>
        <w:ind w:left="360"/>
        <w:rPr>
          <w:sz w:val="24"/>
          <w:szCs w:val="24"/>
        </w:rPr>
      </w:pPr>
    </w:p>
    <w:p w:rsidR="008A1D19" w:rsidRPr="00B202D6" w:rsidRDefault="008A1D19" w:rsidP="00B41E6C">
      <w:pPr>
        <w:pStyle w:val="Normlnpsmo"/>
        <w:spacing w:after="0"/>
        <w:ind w:left="360"/>
        <w:rPr>
          <w:sz w:val="22"/>
          <w:szCs w:val="22"/>
        </w:rPr>
      </w:pPr>
    </w:p>
    <w:p w:rsidR="00F1525C" w:rsidRPr="00B202D6" w:rsidRDefault="00B41E6C" w:rsidP="00B41E6C">
      <w:pPr>
        <w:pStyle w:val="Normlnpsmo"/>
        <w:spacing w:after="0"/>
        <w:ind w:left="360"/>
        <w:rPr>
          <w:sz w:val="22"/>
          <w:szCs w:val="22"/>
        </w:rPr>
      </w:pPr>
      <w:r w:rsidRPr="00B202D6">
        <w:rPr>
          <w:sz w:val="22"/>
          <w:szCs w:val="22"/>
        </w:rPr>
        <w:lastRenderedPageBreak/>
        <w:t xml:space="preserve">Návrhy </w:t>
      </w:r>
      <w:r w:rsidR="008A1D19" w:rsidRPr="00B202D6">
        <w:rPr>
          <w:sz w:val="22"/>
          <w:szCs w:val="22"/>
        </w:rPr>
        <w:t xml:space="preserve">na změny </w:t>
      </w:r>
      <w:r w:rsidRPr="00B202D6">
        <w:rPr>
          <w:sz w:val="22"/>
          <w:szCs w:val="22"/>
        </w:rPr>
        <w:t>jsou častěji spojeny s</w:t>
      </w:r>
      <w:r w:rsidR="00F1525C" w:rsidRPr="00B202D6">
        <w:rPr>
          <w:sz w:val="22"/>
          <w:szCs w:val="22"/>
        </w:rPr>
        <w:t> Českým rájem, Hradeckem a Orlickým horami a Podorlickem.</w:t>
      </w:r>
    </w:p>
    <w:p w:rsidR="00B41E6C" w:rsidRPr="00B202D6" w:rsidRDefault="00F1525C" w:rsidP="00B41E6C">
      <w:pPr>
        <w:pStyle w:val="Normlnpsmo"/>
        <w:spacing w:after="0"/>
        <w:ind w:left="360"/>
        <w:rPr>
          <w:sz w:val="22"/>
          <w:szCs w:val="22"/>
        </w:rPr>
      </w:pPr>
      <w:r w:rsidRPr="00B202D6">
        <w:rPr>
          <w:sz w:val="22"/>
          <w:szCs w:val="22"/>
        </w:rPr>
        <w:t xml:space="preserve">V Krkonoších a Podkrkonoších se návrhy často týkaly </w:t>
      </w:r>
      <w:r w:rsidR="008A1D19" w:rsidRPr="00B202D6">
        <w:rPr>
          <w:sz w:val="22"/>
          <w:szCs w:val="22"/>
        </w:rPr>
        <w:t xml:space="preserve">výraznější </w:t>
      </w:r>
      <w:r w:rsidRPr="00B202D6">
        <w:rPr>
          <w:sz w:val="22"/>
          <w:szCs w:val="22"/>
        </w:rPr>
        <w:t>propagace a otevření objektů (lanovka na Sněžku). Na Hradecku</w:t>
      </w:r>
      <w:r w:rsidR="00B41E6C" w:rsidRPr="00B202D6">
        <w:rPr>
          <w:sz w:val="22"/>
          <w:szCs w:val="22"/>
        </w:rPr>
        <w:t xml:space="preserve"> se vedle služeb nadprůměrně objevovaly návrhy na lepší </w:t>
      </w:r>
      <w:r w:rsidRPr="00B202D6">
        <w:rPr>
          <w:sz w:val="22"/>
          <w:szCs w:val="22"/>
        </w:rPr>
        <w:t>organizaci akcí a úklid</w:t>
      </w:r>
      <w:r w:rsidR="00B41E6C" w:rsidRPr="00B202D6">
        <w:rPr>
          <w:sz w:val="22"/>
          <w:szCs w:val="22"/>
        </w:rPr>
        <w:t xml:space="preserve">. </w:t>
      </w:r>
      <w:r w:rsidRPr="00B202D6">
        <w:rPr>
          <w:sz w:val="22"/>
          <w:szCs w:val="22"/>
        </w:rPr>
        <w:t>V</w:t>
      </w:r>
      <w:r w:rsidR="00B41E6C" w:rsidRPr="00B202D6">
        <w:rPr>
          <w:sz w:val="22"/>
          <w:szCs w:val="22"/>
        </w:rPr>
        <w:t xml:space="preserve"> Orlických horách a Podorlicku </w:t>
      </w:r>
      <w:r w:rsidRPr="00B202D6">
        <w:rPr>
          <w:sz w:val="22"/>
          <w:szCs w:val="22"/>
        </w:rPr>
        <w:t xml:space="preserve">to byly zejména </w:t>
      </w:r>
      <w:r w:rsidR="008A1D19" w:rsidRPr="00B202D6">
        <w:rPr>
          <w:sz w:val="22"/>
          <w:szCs w:val="22"/>
        </w:rPr>
        <w:t xml:space="preserve">úpravy spočívající v </w:t>
      </w:r>
      <w:r w:rsidR="00B41E6C" w:rsidRPr="00B202D6">
        <w:rPr>
          <w:sz w:val="22"/>
          <w:szCs w:val="22"/>
        </w:rPr>
        <w:t>oprav</w:t>
      </w:r>
      <w:r w:rsidR="008A1D19" w:rsidRPr="00B202D6">
        <w:rPr>
          <w:sz w:val="22"/>
          <w:szCs w:val="22"/>
        </w:rPr>
        <w:t>ách</w:t>
      </w:r>
      <w:r w:rsidR="00B41E6C" w:rsidRPr="00B202D6">
        <w:rPr>
          <w:sz w:val="22"/>
          <w:szCs w:val="22"/>
        </w:rPr>
        <w:t xml:space="preserve"> silnic a </w:t>
      </w:r>
      <w:r w:rsidR="008A1D19" w:rsidRPr="00B202D6">
        <w:rPr>
          <w:sz w:val="22"/>
          <w:szCs w:val="22"/>
        </w:rPr>
        <w:t>viditelnější propagaci</w:t>
      </w:r>
      <w:r w:rsidR="00B41E6C" w:rsidRPr="00B202D6">
        <w:rPr>
          <w:sz w:val="22"/>
          <w:szCs w:val="22"/>
        </w:rPr>
        <w:t>.</w:t>
      </w:r>
    </w:p>
    <w:p w:rsidR="00B41E6C" w:rsidRPr="00B202D6" w:rsidRDefault="00B41E6C" w:rsidP="00B41E6C">
      <w:pPr>
        <w:pStyle w:val="Normlnpsmo"/>
        <w:spacing w:after="0"/>
        <w:ind w:left="360"/>
        <w:rPr>
          <w:sz w:val="22"/>
          <w:szCs w:val="22"/>
        </w:rPr>
      </w:pPr>
    </w:p>
    <w:p w:rsidR="00B41E6C" w:rsidRPr="00B202D6" w:rsidRDefault="00F1525C" w:rsidP="00B41E6C">
      <w:pPr>
        <w:pStyle w:val="Normlnpsmo"/>
        <w:spacing w:after="0"/>
        <w:ind w:left="360"/>
        <w:rPr>
          <w:sz w:val="22"/>
          <w:szCs w:val="22"/>
        </w:rPr>
      </w:pPr>
      <w:r w:rsidRPr="00B202D6">
        <w:rPr>
          <w:noProof/>
          <w:sz w:val="22"/>
          <w:szCs w:val="22"/>
          <w:lang w:val="en-US"/>
        </w:rPr>
        <w:drawing>
          <wp:inline distT="0" distB="0" distL="0" distR="0" wp14:anchorId="3AE1FDB9" wp14:editId="0ACF79E0">
            <wp:extent cx="6239856" cy="4680000"/>
            <wp:effectExtent l="0" t="0" r="8890" b="6350"/>
            <wp:docPr id="114" name="Obráze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239856" cy="4680000"/>
                    </a:xfrm>
                    <a:prstGeom prst="rect">
                      <a:avLst/>
                    </a:prstGeom>
                    <a:noFill/>
                    <a:ln>
                      <a:noFill/>
                    </a:ln>
                  </pic:spPr>
                </pic:pic>
              </a:graphicData>
            </a:graphic>
          </wp:inline>
        </w:drawing>
      </w:r>
    </w:p>
    <w:p w:rsidR="00B41E6C" w:rsidRPr="00B202D6" w:rsidRDefault="00B41E6C" w:rsidP="00B41E6C">
      <w:pPr>
        <w:pStyle w:val="Normlnpsmo"/>
        <w:spacing w:after="0"/>
        <w:ind w:left="360"/>
        <w:rPr>
          <w:sz w:val="22"/>
          <w:szCs w:val="22"/>
        </w:rPr>
      </w:pPr>
    </w:p>
    <w:p w:rsidR="00B41E6C" w:rsidRPr="00B202D6" w:rsidRDefault="00B41E6C" w:rsidP="00B41E6C">
      <w:pPr>
        <w:pStyle w:val="Normlnpsmo"/>
        <w:spacing w:after="0"/>
        <w:ind w:left="360"/>
        <w:rPr>
          <w:sz w:val="22"/>
          <w:szCs w:val="22"/>
        </w:rPr>
      </w:pPr>
    </w:p>
    <w:p w:rsidR="00B41E6C" w:rsidRPr="00B202D6" w:rsidRDefault="00FE3B13" w:rsidP="00B41E6C">
      <w:pPr>
        <w:pStyle w:val="Normlnpsmo"/>
        <w:spacing w:after="0"/>
        <w:ind w:left="360"/>
        <w:rPr>
          <w:sz w:val="22"/>
          <w:szCs w:val="22"/>
        </w:rPr>
      </w:pPr>
      <w:r w:rsidRPr="00B202D6">
        <w:rPr>
          <w:sz w:val="22"/>
          <w:szCs w:val="22"/>
        </w:rPr>
        <w:t>Jak již bylo zmíněno u analýzy českých návštěvníků, p</w:t>
      </w:r>
      <w:r w:rsidR="00B41E6C" w:rsidRPr="00B202D6">
        <w:rPr>
          <w:sz w:val="22"/>
          <w:szCs w:val="22"/>
        </w:rPr>
        <w:t xml:space="preserve">odíl návrhů je sám o sobě ambivalentní ukazatel. Může se na jedné straně jednat o zájem návštěvníků o rozvoj lokality a snahu přispět do této diskuse, na druhé straně může být důsledkem špatné situace v lokalitě, která řešení (doporučení) vyžaduje. Z následující tabulky je patrné, že vysoký podíl návrhů v Českém ráji </w:t>
      </w:r>
      <w:r w:rsidR="00E76F34" w:rsidRPr="00B202D6">
        <w:rPr>
          <w:sz w:val="22"/>
          <w:szCs w:val="22"/>
        </w:rPr>
        <w:t xml:space="preserve">a Orlických horách </w:t>
      </w:r>
      <w:r w:rsidR="00B41E6C" w:rsidRPr="00B202D6">
        <w:rPr>
          <w:sz w:val="22"/>
          <w:szCs w:val="22"/>
        </w:rPr>
        <w:t xml:space="preserve">je z poloviny tvořen právě zájmem o rozvoj lokality. Naopak </w:t>
      </w:r>
      <w:r w:rsidR="00E76F34" w:rsidRPr="00B202D6">
        <w:rPr>
          <w:sz w:val="22"/>
          <w:szCs w:val="22"/>
        </w:rPr>
        <w:t>na Hradecku</w:t>
      </w:r>
      <w:r w:rsidR="00B41E6C" w:rsidRPr="00B202D6">
        <w:rPr>
          <w:sz w:val="22"/>
          <w:szCs w:val="22"/>
        </w:rPr>
        <w:t xml:space="preserve"> převažuje u navrhovatelů jako důvod negativní zkušenost. Nízký podíl návrhů za Krkonoše a Podkrkonoší je důsledkem pasivity nespokojených návštěvníků. </w:t>
      </w:r>
    </w:p>
    <w:p w:rsidR="00B41E6C" w:rsidRPr="00B202D6" w:rsidRDefault="00B41E6C" w:rsidP="00B41E6C">
      <w:pPr>
        <w:pStyle w:val="Normlnpsmo"/>
        <w:spacing w:after="0"/>
        <w:ind w:left="360"/>
        <w:rPr>
          <w:sz w:val="24"/>
          <w:szCs w:val="24"/>
        </w:rPr>
      </w:pPr>
    </w:p>
    <w:p w:rsidR="00A5141E" w:rsidRPr="00B202D6" w:rsidRDefault="00A5141E" w:rsidP="00B41E6C">
      <w:pPr>
        <w:pStyle w:val="Normlnpsmo"/>
        <w:spacing w:after="0"/>
        <w:ind w:left="360"/>
        <w:rPr>
          <w:sz w:val="24"/>
          <w:szCs w:val="24"/>
        </w:rPr>
      </w:pPr>
    </w:p>
    <w:p w:rsidR="00B41E6C" w:rsidRPr="00B202D6" w:rsidRDefault="00B41E6C" w:rsidP="00B41E6C">
      <w:pPr>
        <w:pStyle w:val="Normlnpsmo"/>
        <w:spacing w:after="0"/>
        <w:ind w:left="360"/>
        <w:rPr>
          <w:sz w:val="22"/>
          <w:szCs w:val="22"/>
        </w:rPr>
      </w:pPr>
      <w:r w:rsidRPr="00B202D6">
        <w:rPr>
          <w:sz w:val="22"/>
          <w:szCs w:val="22"/>
        </w:rPr>
        <w:t xml:space="preserve">Tab. </w:t>
      </w:r>
      <w:r w:rsidR="008B5BB7" w:rsidRPr="00B202D6">
        <w:rPr>
          <w:sz w:val="22"/>
          <w:szCs w:val="22"/>
        </w:rPr>
        <w:t>8</w:t>
      </w:r>
      <w:r w:rsidRPr="00B202D6">
        <w:rPr>
          <w:sz w:val="22"/>
          <w:szCs w:val="22"/>
        </w:rPr>
        <w:t xml:space="preserve"> – Rozložení návrhů na zlepšení</w:t>
      </w:r>
    </w:p>
    <w:tbl>
      <w:tblPr>
        <w:tblW w:w="9500" w:type="dxa"/>
        <w:tblInd w:w="93" w:type="dxa"/>
        <w:tblLook w:val="04A0" w:firstRow="1" w:lastRow="0" w:firstColumn="1" w:lastColumn="0" w:noHBand="0" w:noVBand="1"/>
      </w:tblPr>
      <w:tblGrid>
        <w:gridCol w:w="5300"/>
        <w:gridCol w:w="700"/>
        <w:gridCol w:w="700"/>
        <w:gridCol w:w="700"/>
        <w:gridCol w:w="700"/>
        <w:gridCol w:w="700"/>
        <w:gridCol w:w="700"/>
      </w:tblGrid>
      <w:tr w:rsidR="00E76F34" w:rsidRPr="00B202D6" w:rsidTr="00E76F34">
        <w:trPr>
          <w:trHeight w:val="300"/>
        </w:trPr>
        <w:tc>
          <w:tcPr>
            <w:tcW w:w="5300" w:type="dxa"/>
            <w:tcBorders>
              <w:top w:val="nil"/>
              <w:left w:val="nil"/>
              <w:bottom w:val="nil"/>
              <w:right w:val="nil"/>
            </w:tcBorders>
            <w:shd w:val="clear" w:color="000000" w:fill="FFFFFF"/>
            <w:noWrap/>
            <w:vAlign w:val="center"/>
            <w:hideMark/>
          </w:tcPr>
          <w:p w:rsidR="00E76F34" w:rsidRPr="00B202D6" w:rsidRDefault="00E76F34" w:rsidP="00E76F34">
            <w:pPr>
              <w:spacing w:after="0" w:line="240" w:lineRule="auto"/>
              <w:rPr>
                <w:rFonts w:ascii="Arial" w:eastAsia="Times New Roman" w:hAnsi="Arial" w:cs="Arial"/>
                <w:color w:val="000000"/>
              </w:rPr>
            </w:pPr>
            <w:r w:rsidRPr="00B202D6">
              <w:rPr>
                <w:rFonts w:ascii="Arial" w:eastAsia="Times New Roman" w:hAnsi="Arial" w:cs="Arial"/>
                <w:color w:val="000000"/>
              </w:rPr>
              <w:t> </w:t>
            </w:r>
          </w:p>
        </w:tc>
        <w:tc>
          <w:tcPr>
            <w:tcW w:w="4200" w:type="dxa"/>
            <w:gridSpan w:val="6"/>
            <w:tcBorders>
              <w:top w:val="nil"/>
              <w:left w:val="nil"/>
              <w:bottom w:val="nil"/>
              <w:right w:val="nil"/>
            </w:tcBorders>
            <w:shd w:val="clear" w:color="000000" w:fill="FFFFFF"/>
            <w:noWrap/>
            <w:vAlign w:val="center"/>
            <w:hideMark/>
          </w:tcPr>
          <w:p w:rsidR="00E76F34" w:rsidRPr="00B202D6" w:rsidRDefault="00E76F34" w:rsidP="00E76F34">
            <w:pPr>
              <w:spacing w:after="0" w:line="240" w:lineRule="auto"/>
              <w:jc w:val="right"/>
              <w:rPr>
                <w:rFonts w:ascii="Arial" w:eastAsia="Times New Roman" w:hAnsi="Arial" w:cs="Arial"/>
                <w:color w:val="000000"/>
              </w:rPr>
            </w:pPr>
            <w:r w:rsidRPr="00B202D6">
              <w:rPr>
                <w:rFonts w:ascii="Arial" w:eastAsia="Times New Roman" w:hAnsi="Arial" w:cs="Arial"/>
                <w:color w:val="000000"/>
              </w:rPr>
              <w:t>podíl osob v %</w:t>
            </w:r>
          </w:p>
        </w:tc>
      </w:tr>
      <w:tr w:rsidR="00E76F34" w:rsidRPr="00B202D6" w:rsidTr="00E76F34">
        <w:trPr>
          <w:trHeight w:val="1710"/>
        </w:trPr>
        <w:tc>
          <w:tcPr>
            <w:tcW w:w="5300" w:type="dxa"/>
            <w:tcBorders>
              <w:top w:val="single" w:sz="8" w:space="0" w:color="000000"/>
              <w:left w:val="nil"/>
              <w:bottom w:val="single" w:sz="8" w:space="0" w:color="000000"/>
              <w:right w:val="nil"/>
            </w:tcBorders>
            <w:shd w:val="clear" w:color="000000" w:fill="FFFFFF"/>
            <w:vAlign w:val="center"/>
            <w:hideMark/>
          </w:tcPr>
          <w:p w:rsidR="00E76F34" w:rsidRPr="00B202D6" w:rsidRDefault="00E76F34" w:rsidP="00E76F34">
            <w:pPr>
              <w:spacing w:after="0" w:line="240" w:lineRule="auto"/>
              <w:jc w:val="center"/>
              <w:rPr>
                <w:rFonts w:ascii="Arial" w:eastAsia="Times New Roman" w:hAnsi="Arial" w:cs="Arial"/>
                <w:bCs/>
                <w:color w:val="000000"/>
              </w:rPr>
            </w:pPr>
            <w:r w:rsidRPr="00B202D6">
              <w:rPr>
                <w:rFonts w:ascii="Arial" w:eastAsia="Times New Roman" w:hAnsi="Arial" w:cs="Arial"/>
                <w:bCs/>
                <w:color w:val="000000"/>
              </w:rPr>
              <w:t>Návrh v závislosti na negativním zážitku</w:t>
            </w:r>
          </w:p>
        </w:tc>
        <w:tc>
          <w:tcPr>
            <w:tcW w:w="700" w:type="dxa"/>
            <w:tcBorders>
              <w:top w:val="single" w:sz="8" w:space="0" w:color="000000"/>
              <w:left w:val="single" w:sz="4" w:space="0" w:color="000000"/>
              <w:bottom w:val="single" w:sz="8" w:space="0" w:color="000000"/>
              <w:right w:val="single" w:sz="4" w:space="0" w:color="000000"/>
            </w:tcBorders>
            <w:shd w:val="clear" w:color="000000" w:fill="FFFFFF"/>
            <w:textDirection w:val="btLr"/>
            <w:vAlign w:val="center"/>
            <w:hideMark/>
          </w:tcPr>
          <w:p w:rsidR="00E76F34" w:rsidRPr="00B202D6" w:rsidRDefault="00E76F34" w:rsidP="00E76F34">
            <w:pPr>
              <w:spacing w:after="0" w:line="240" w:lineRule="auto"/>
              <w:jc w:val="center"/>
              <w:rPr>
                <w:rFonts w:ascii="Arial" w:eastAsia="Times New Roman" w:hAnsi="Arial" w:cs="Arial"/>
                <w:bCs/>
                <w:color w:val="000000"/>
              </w:rPr>
            </w:pPr>
            <w:r w:rsidRPr="00B202D6">
              <w:rPr>
                <w:rFonts w:ascii="Arial" w:eastAsia="Times New Roman" w:hAnsi="Arial" w:cs="Arial"/>
                <w:bCs/>
                <w:color w:val="000000"/>
              </w:rPr>
              <w:t>Krkonoše a Podkrkonoší</w:t>
            </w:r>
          </w:p>
        </w:tc>
        <w:tc>
          <w:tcPr>
            <w:tcW w:w="700" w:type="dxa"/>
            <w:tcBorders>
              <w:top w:val="single" w:sz="8" w:space="0" w:color="000000"/>
              <w:left w:val="nil"/>
              <w:bottom w:val="single" w:sz="8" w:space="0" w:color="000000"/>
              <w:right w:val="single" w:sz="4" w:space="0" w:color="000000"/>
            </w:tcBorders>
            <w:shd w:val="clear" w:color="000000" w:fill="FFFFFF"/>
            <w:textDirection w:val="btLr"/>
            <w:vAlign w:val="center"/>
            <w:hideMark/>
          </w:tcPr>
          <w:p w:rsidR="00E76F34" w:rsidRPr="00B202D6" w:rsidRDefault="00E76F34" w:rsidP="00E76F34">
            <w:pPr>
              <w:spacing w:after="0" w:line="240" w:lineRule="auto"/>
              <w:jc w:val="center"/>
              <w:rPr>
                <w:rFonts w:ascii="Arial" w:eastAsia="Times New Roman" w:hAnsi="Arial" w:cs="Arial"/>
                <w:bCs/>
                <w:color w:val="000000"/>
              </w:rPr>
            </w:pPr>
            <w:r w:rsidRPr="00B202D6">
              <w:rPr>
                <w:rFonts w:ascii="Arial" w:eastAsia="Times New Roman" w:hAnsi="Arial" w:cs="Arial"/>
                <w:bCs/>
                <w:color w:val="000000"/>
              </w:rPr>
              <w:t>Kladské pomezí</w:t>
            </w:r>
          </w:p>
        </w:tc>
        <w:tc>
          <w:tcPr>
            <w:tcW w:w="700" w:type="dxa"/>
            <w:tcBorders>
              <w:top w:val="single" w:sz="8" w:space="0" w:color="000000"/>
              <w:left w:val="nil"/>
              <w:bottom w:val="single" w:sz="8" w:space="0" w:color="000000"/>
              <w:right w:val="single" w:sz="4" w:space="0" w:color="000000"/>
            </w:tcBorders>
            <w:shd w:val="clear" w:color="000000" w:fill="FFFFFF"/>
            <w:textDirection w:val="btLr"/>
            <w:vAlign w:val="center"/>
            <w:hideMark/>
          </w:tcPr>
          <w:p w:rsidR="00E76F34" w:rsidRPr="00B202D6" w:rsidRDefault="00E76F34" w:rsidP="00E76F34">
            <w:pPr>
              <w:spacing w:after="0" w:line="240" w:lineRule="auto"/>
              <w:jc w:val="center"/>
              <w:rPr>
                <w:rFonts w:ascii="Arial" w:eastAsia="Times New Roman" w:hAnsi="Arial" w:cs="Arial"/>
                <w:bCs/>
                <w:color w:val="000000"/>
              </w:rPr>
            </w:pPr>
            <w:r w:rsidRPr="00B202D6">
              <w:rPr>
                <w:rFonts w:ascii="Arial" w:eastAsia="Times New Roman" w:hAnsi="Arial" w:cs="Arial"/>
                <w:bCs/>
                <w:color w:val="000000"/>
              </w:rPr>
              <w:t>Hradecko</w:t>
            </w:r>
          </w:p>
        </w:tc>
        <w:tc>
          <w:tcPr>
            <w:tcW w:w="700" w:type="dxa"/>
            <w:tcBorders>
              <w:top w:val="single" w:sz="8" w:space="0" w:color="000000"/>
              <w:left w:val="nil"/>
              <w:bottom w:val="single" w:sz="8" w:space="0" w:color="000000"/>
              <w:right w:val="single" w:sz="4" w:space="0" w:color="000000"/>
            </w:tcBorders>
            <w:shd w:val="clear" w:color="000000" w:fill="FFFFFF"/>
            <w:textDirection w:val="btLr"/>
            <w:vAlign w:val="center"/>
            <w:hideMark/>
          </w:tcPr>
          <w:p w:rsidR="00E76F34" w:rsidRPr="00B202D6" w:rsidRDefault="00E76F34" w:rsidP="00E76F34">
            <w:pPr>
              <w:spacing w:after="0" w:line="240" w:lineRule="auto"/>
              <w:jc w:val="center"/>
              <w:rPr>
                <w:rFonts w:ascii="Arial" w:eastAsia="Times New Roman" w:hAnsi="Arial" w:cs="Arial"/>
                <w:bCs/>
                <w:color w:val="000000"/>
              </w:rPr>
            </w:pPr>
            <w:r w:rsidRPr="00B202D6">
              <w:rPr>
                <w:rFonts w:ascii="Arial" w:eastAsia="Times New Roman" w:hAnsi="Arial" w:cs="Arial"/>
                <w:bCs/>
                <w:color w:val="000000"/>
              </w:rPr>
              <w:t>Orlické hory a Podorlicko</w:t>
            </w:r>
          </w:p>
        </w:tc>
        <w:tc>
          <w:tcPr>
            <w:tcW w:w="700" w:type="dxa"/>
            <w:tcBorders>
              <w:top w:val="single" w:sz="8" w:space="0" w:color="000000"/>
              <w:left w:val="nil"/>
              <w:bottom w:val="single" w:sz="8" w:space="0" w:color="000000"/>
              <w:right w:val="single" w:sz="4" w:space="0" w:color="000000"/>
            </w:tcBorders>
            <w:shd w:val="clear" w:color="000000" w:fill="FFFFFF"/>
            <w:textDirection w:val="btLr"/>
            <w:vAlign w:val="center"/>
            <w:hideMark/>
          </w:tcPr>
          <w:p w:rsidR="00E76F34" w:rsidRPr="00B202D6" w:rsidRDefault="00E76F34" w:rsidP="00E76F34">
            <w:pPr>
              <w:spacing w:after="0" w:line="240" w:lineRule="auto"/>
              <w:jc w:val="center"/>
              <w:rPr>
                <w:rFonts w:ascii="Arial" w:eastAsia="Times New Roman" w:hAnsi="Arial" w:cs="Arial"/>
                <w:bCs/>
                <w:color w:val="000000"/>
              </w:rPr>
            </w:pPr>
            <w:r w:rsidRPr="00B202D6">
              <w:rPr>
                <w:rFonts w:ascii="Arial" w:eastAsia="Times New Roman" w:hAnsi="Arial" w:cs="Arial"/>
                <w:bCs/>
                <w:color w:val="000000"/>
              </w:rPr>
              <w:t>Český ráj</w:t>
            </w:r>
          </w:p>
        </w:tc>
        <w:tc>
          <w:tcPr>
            <w:tcW w:w="700" w:type="dxa"/>
            <w:tcBorders>
              <w:top w:val="single" w:sz="8" w:space="0" w:color="000000"/>
              <w:left w:val="nil"/>
              <w:bottom w:val="single" w:sz="8" w:space="0" w:color="000000"/>
              <w:right w:val="nil"/>
            </w:tcBorders>
            <w:shd w:val="clear" w:color="000000" w:fill="FFFFFF"/>
            <w:textDirection w:val="btLr"/>
            <w:vAlign w:val="center"/>
            <w:hideMark/>
          </w:tcPr>
          <w:p w:rsidR="00E76F34" w:rsidRPr="00B202D6" w:rsidRDefault="00E76F34" w:rsidP="00E76F34">
            <w:pPr>
              <w:spacing w:after="0" w:line="240" w:lineRule="auto"/>
              <w:jc w:val="center"/>
              <w:rPr>
                <w:rFonts w:ascii="Arial" w:eastAsia="Times New Roman" w:hAnsi="Arial" w:cs="Arial"/>
                <w:bCs/>
                <w:color w:val="000000"/>
              </w:rPr>
            </w:pPr>
            <w:r w:rsidRPr="00B202D6">
              <w:rPr>
                <w:rFonts w:ascii="Arial" w:eastAsia="Times New Roman" w:hAnsi="Arial" w:cs="Arial"/>
                <w:bCs/>
                <w:color w:val="000000"/>
              </w:rPr>
              <w:t>Celkem</w:t>
            </w:r>
          </w:p>
        </w:tc>
      </w:tr>
      <w:tr w:rsidR="00E76F34" w:rsidRPr="00B202D6" w:rsidTr="00E76F34">
        <w:trPr>
          <w:trHeight w:val="285"/>
        </w:trPr>
        <w:tc>
          <w:tcPr>
            <w:tcW w:w="5300" w:type="dxa"/>
            <w:tcBorders>
              <w:top w:val="nil"/>
              <w:left w:val="nil"/>
              <w:bottom w:val="nil"/>
              <w:right w:val="single" w:sz="4" w:space="0" w:color="000000"/>
            </w:tcBorders>
            <w:shd w:val="clear" w:color="000000" w:fill="FFFFFF"/>
            <w:vAlign w:val="center"/>
            <w:hideMark/>
          </w:tcPr>
          <w:p w:rsidR="00E76F34" w:rsidRPr="00B202D6" w:rsidRDefault="00E76F34" w:rsidP="00E76F34">
            <w:pPr>
              <w:spacing w:after="0" w:line="240" w:lineRule="auto"/>
              <w:rPr>
                <w:rFonts w:ascii="Arial" w:eastAsia="Times New Roman" w:hAnsi="Arial" w:cs="Arial"/>
                <w:color w:val="000000"/>
              </w:rPr>
            </w:pPr>
            <w:r w:rsidRPr="00B202D6">
              <w:rPr>
                <w:rFonts w:ascii="Arial" w:eastAsia="Times New Roman" w:hAnsi="Arial" w:cs="Arial"/>
                <w:color w:val="000000"/>
              </w:rPr>
              <w:t>Nemá negativní zážitek a něco navrhuje</w:t>
            </w:r>
          </w:p>
        </w:tc>
        <w:tc>
          <w:tcPr>
            <w:tcW w:w="700" w:type="dxa"/>
            <w:tcBorders>
              <w:top w:val="nil"/>
              <w:left w:val="nil"/>
              <w:bottom w:val="nil"/>
              <w:right w:val="single" w:sz="4" w:space="0" w:color="000000"/>
            </w:tcBorders>
            <w:shd w:val="clear" w:color="000000" w:fill="FFFFFF"/>
            <w:noWrap/>
            <w:vAlign w:val="center"/>
            <w:hideMark/>
          </w:tcPr>
          <w:p w:rsidR="00E76F34" w:rsidRPr="00B202D6" w:rsidRDefault="00E76F34" w:rsidP="00E76F34">
            <w:pPr>
              <w:spacing w:after="0" w:line="240" w:lineRule="auto"/>
              <w:jc w:val="right"/>
              <w:rPr>
                <w:rFonts w:ascii="Arial" w:eastAsia="Times New Roman" w:hAnsi="Arial" w:cs="Arial"/>
                <w:color w:val="000000"/>
              </w:rPr>
            </w:pPr>
            <w:r w:rsidRPr="00B202D6">
              <w:rPr>
                <w:rFonts w:ascii="Arial" w:eastAsia="Times New Roman" w:hAnsi="Arial" w:cs="Arial"/>
                <w:color w:val="000000"/>
              </w:rPr>
              <w:t>3</w:t>
            </w:r>
          </w:p>
        </w:tc>
        <w:tc>
          <w:tcPr>
            <w:tcW w:w="700" w:type="dxa"/>
            <w:tcBorders>
              <w:top w:val="nil"/>
              <w:left w:val="nil"/>
              <w:bottom w:val="nil"/>
              <w:right w:val="single" w:sz="4" w:space="0" w:color="000000"/>
            </w:tcBorders>
            <w:shd w:val="clear" w:color="000000" w:fill="FFFFFF"/>
            <w:noWrap/>
            <w:vAlign w:val="center"/>
            <w:hideMark/>
          </w:tcPr>
          <w:p w:rsidR="00E76F34" w:rsidRPr="00B202D6" w:rsidRDefault="00E76F34" w:rsidP="00E76F34">
            <w:pPr>
              <w:spacing w:after="0" w:line="240" w:lineRule="auto"/>
              <w:jc w:val="right"/>
              <w:rPr>
                <w:rFonts w:ascii="Arial" w:eastAsia="Times New Roman" w:hAnsi="Arial" w:cs="Arial"/>
              </w:rPr>
            </w:pPr>
            <w:r w:rsidRPr="00B202D6">
              <w:rPr>
                <w:rFonts w:ascii="Arial" w:eastAsia="Times New Roman" w:hAnsi="Arial" w:cs="Arial"/>
              </w:rPr>
              <w:t>10</w:t>
            </w:r>
          </w:p>
        </w:tc>
        <w:tc>
          <w:tcPr>
            <w:tcW w:w="700" w:type="dxa"/>
            <w:tcBorders>
              <w:top w:val="nil"/>
              <w:left w:val="nil"/>
              <w:bottom w:val="nil"/>
              <w:right w:val="single" w:sz="4" w:space="0" w:color="000000"/>
            </w:tcBorders>
            <w:shd w:val="clear" w:color="000000" w:fill="FFFFFF"/>
            <w:noWrap/>
            <w:vAlign w:val="center"/>
            <w:hideMark/>
          </w:tcPr>
          <w:p w:rsidR="00E76F34" w:rsidRPr="00B202D6" w:rsidRDefault="00E76F34" w:rsidP="00E76F34">
            <w:pPr>
              <w:spacing w:after="0" w:line="240" w:lineRule="auto"/>
              <w:jc w:val="right"/>
              <w:rPr>
                <w:rFonts w:ascii="Arial" w:eastAsia="Times New Roman" w:hAnsi="Arial" w:cs="Arial"/>
                <w:color w:val="000000"/>
              </w:rPr>
            </w:pPr>
            <w:r w:rsidRPr="00B202D6">
              <w:rPr>
                <w:rFonts w:ascii="Arial" w:eastAsia="Times New Roman" w:hAnsi="Arial" w:cs="Arial"/>
                <w:color w:val="000000"/>
              </w:rPr>
              <w:t>9</w:t>
            </w:r>
          </w:p>
        </w:tc>
        <w:tc>
          <w:tcPr>
            <w:tcW w:w="700" w:type="dxa"/>
            <w:tcBorders>
              <w:top w:val="nil"/>
              <w:left w:val="nil"/>
              <w:bottom w:val="nil"/>
              <w:right w:val="single" w:sz="4" w:space="0" w:color="000000"/>
            </w:tcBorders>
            <w:shd w:val="clear" w:color="000000" w:fill="FFFFFF"/>
            <w:noWrap/>
            <w:vAlign w:val="center"/>
            <w:hideMark/>
          </w:tcPr>
          <w:p w:rsidR="00E76F34" w:rsidRPr="00B202D6" w:rsidRDefault="00E76F34" w:rsidP="00E76F34">
            <w:pPr>
              <w:spacing w:after="0" w:line="240" w:lineRule="auto"/>
              <w:jc w:val="right"/>
              <w:rPr>
                <w:rFonts w:ascii="Arial" w:eastAsia="Times New Roman" w:hAnsi="Arial" w:cs="Arial"/>
                <w:b/>
                <w:color w:val="FF0000"/>
              </w:rPr>
            </w:pPr>
            <w:r w:rsidRPr="00B202D6">
              <w:rPr>
                <w:rFonts w:ascii="Arial" w:eastAsia="Times New Roman" w:hAnsi="Arial" w:cs="Arial"/>
                <w:b/>
                <w:color w:val="FF0000"/>
              </w:rPr>
              <w:t>15</w:t>
            </w:r>
          </w:p>
        </w:tc>
        <w:tc>
          <w:tcPr>
            <w:tcW w:w="700" w:type="dxa"/>
            <w:tcBorders>
              <w:top w:val="nil"/>
              <w:left w:val="nil"/>
              <w:bottom w:val="nil"/>
              <w:right w:val="single" w:sz="4" w:space="0" w:color="000000"/>
            </w:tcBorders>
            <w:shd w:val="clear" w:color="000000" w:fill="FFFFFF"/>
            <w:noWrap/>
            <w:vAlign w:val="center"/>
            <w:hideMark/>
          </w:tcPr>
          <w:p w:rsidR="00E76F34" w:rsidRPr="00B202D6" w:rsidRDefault="00E76F34" w:rsidP="00E76F34">
            <w:pPr>
              <w:spacing w:after="0" w:line="240" w:lineRule="auto"/>
              <w:jc w:val="right"/>
              <w:rPr>
                <w:rFonts w:ascii="Arial" w:eastAsia="Times New Roman" w:hAnsi="Arial" w:cs="Arial"/>
                <w:b/>
                <w:color w:val="FF0000"/>
              </w:rPr>
            </w:pPr>
            <w:r w:rsidRPr="00B202D6">
              <w:rPr>
                <w:rFonts w:ascii="Arial" w:eastAsia="Times New Roman" w:hAnsi="Arial" w:cs="Arial"/>
                <w:b/>
                <w:color w:val="FF0000"/>
              </w:rPr>
              <w:t>22</w:t>
            </w:r>
          </w:p>
        </w:tc>
        <w:tc>
          <w:tcPr>
            <w:tcW w:w="700" w:type="dxa"/>
            <w:tcBorders>
              <w:top w:val="nil"/>
              <w:left w:val="nil"/>
              <w:bottom w:val="nil"/>
              <w:right w:val="nil"/>
            </w:tcBorders>
            <w:shd w:val="clear" w:color="000000" w:fill="FFFFFF"/>
            <w:noWrap/>
            <w:vAlign w:val="center"/>
            <w:hideMark/>
          </w:tcPr>
          <w:p w:rsidR="00E76F34" w:rsidRPr="00B202D6" w:rsidRDefault="00E76F34" w:rsidP="00E76F34">
            <w:pPr>
              <w:spacing w:after="0" w:line="240" w:lineRule="auto"/>
              <w:jc w:val="right"/>
              <w:rPr>
                <w:rFonts w:ascii="Arial" w:eastAsia="Times New Roman" w:hAnsi="Arial" w:cs="Arial"/>
                <w:color w:val="000000"/>
              </w:rPr>
            </w:pPr>
            <w:r w:rsidRPr="00B202D6">
              <w:rPr>
                <w:rFonts w:ascii="Arial" w:eastAsia="Times New Roman" w:hAnsi="Arial" w:cs="Arial"/>
                <w:color w:val="000000"/>
              </w:rPr>
              <w:t>9</w:t>
            </w:r>
          </w:p>
        </w:tc>
      </w:tr>
      <w:tr w:rsidR="00E76F34" w:rsidRPr="00B202D6" w:rsidTr="00E76F34">
        <w:trPr>
          <w:trHeight w:val="285"/>
        </w:trPr>
        <w:tc>
          <w:tcPr>
            <w:tcW w:w="5300" w:type="dxa"/>
            <w:tcBorders>
              <w:top w:val="nil"/>
              <w:left w:val="nil"/>
              <w:bottom w:val="nil"/>
              <w:right w:val="single" w:sz="4" w:space="0" w:color="000000"/>
            </w:tcBorders>
            <w:shd w:val="clear" w:color="000000" w:fill="FFFFFF"/>
            <w:vAlign w:val="center"/>
            <w:hideMark/>
          </w:tcPr>
          <w:p w:rsidR="00E76F34" w:rsidRPr="00B202D6" w:rsidRDefault="00E76F34" w:rsidP="00E76F34">
            <w:pPr>
              <w:spacing w:after="0" w:line="240" w:lineRule="auto"/>
              <w:rPr>
                <w:rFonts w:ascii="Arial" w:eastAsia="Times New Roman" w:hAnsi="Arial" w:cs="Arial"/>
                <w:color w:val="000000"/>
              </w:rPr>
            </w:pPr>
            <w:r w:rsidRPr="00B202D6">
              <w:rPr>
                <w:rFonts w:ascii="Arial" w:eastAsia="Times New Roman" w:hAnsi="Arial" w:cs="Arial"/>
                <w:color w:val="000000"/>
              </w:rPr>
              <w:t>Má negativní zážitek a něco navrhuje</w:t>
            </w:r>
          </w:p>
        </w:tc>
        <w:tc>
          <w:tcPr>
            <w:tcW w:w="700" w:type="dxa"/>
            <w:tcBorders>
              <w:top w:val="nil"/>
              <w:left w:val="nil"/>
              <w:bottom w:val="nil"/>
              <w:right w:val="single" w:sz="4" w:space="0" w:color="000000"/>
            </w:tcBorders>
            <w:shd w:val="clear" w:color="000000" w:fill="FFFFFF"/>
            <w:noWrap/>
            <w:vAlign w:val="center"/>
            <w:hideMark/>
          </w:tcPr>
          <w:p w:rsidR="00E76F34" w:rsidRPr="00B202D6" w:rsidRDefault="00E76F34" w:rsidP="00E76F34">
            <w:pPr>
              <w:spacing w:after="0" w:line="240" w:lineRule="auto"/>
              <w:jc w:val="right"/>
              <w:rPr>
                <w:rFonts w:ascii="Arial" w:eastAsia="Times New Roman" w:hAnsi="Arial" w:cs="Arial"/>
                <w:color w:val="000000"/>
              </w:rPr>
            </w:pPr>
            <w:r w:rsidRPr="00B202D6">
              <w:rPr>
                <w:rFonts w:ascii="Arial" w:eastAsia="Times New Roman" w:hAnsi="Arial" w:cs="Arial"/>
                <w:color w:val="000000"/>
              </w:rPr>
              <w:t>5</w:t>
            </w:r>
          </w:p>
        </w:tc>
        <w:tc>
          <w:tcPr>
            <w:tcW w:w="700" w:type="dxa"/>
            <w:tcBorders>
              <w:top w:val="nil"/>
              <w:left w:val="nil"/>
              <w:bottom w:val="nil"/>
              <w:right w:val="single" w:sz="4" w:space="0" w:color="000000"/>
            </w:tcBorders>
            <w:shd w:val="clear" w:color="000000" w:fill="FFFFFF"/>
            <w:noWrap/>
            <w:vAlign w:val="center"/>
            <w:hideMark/>
          </w:tcPr>
          <w:p w:rsidR="00E76F34" w:rsidRPr="00B202D6" w:rsidRDefault="00E76F34" w:rsidP="00E76F34">
            <w:pPr>
              <w:spacing w:after="0" w:line="240" w:lineRule="auto"/>
              <w:jc w:val="right"/>
              <w:rPr>
                <w:rFonts w:ascii="Arial" w:eastAsia="Times New Roman" w:hAnsi="Arial" w:cs="Arial"/>
              </w:rPr>
            </w:pPr>
            <w:r w:rsidRPr="00B202D6">
              <w:rPr>
                <w:rFonts w:ascii="Arial" w:eastAsia="Times New Roman" w:hAnsi="Arial" w:cs="Arial"/>
              </w:rPr>
              <w:t>14</w:t>
            </w:r>
          </w:p>
        </w:tc>
        <w:tc>
          <w:tcPr>
            <w:tcW w:w="700" w:type="dxa"/>
            <w:tcBorders>
              <w:top w:val="nil"/>
              <w:left w:val="nil"/>
              <w:bottom w:val="nil"/>
              <w:right w:val="single" w:sz="4" w:space="0" w:color="000000"/>
            </w:tcBorders>
            <w:shd w:val="clear" w:color="000000" w:fill="FFFFFF"/>
            <w:noWrap/>
            <w:vAlign w:val="center"/>
            <w:hideMark/>
          </w:tcPr>
          <w:p w:rsidR="00E76F34" w:rsidRPr="00B202D6" w:rsidRDefault="00E76F34" w:rsidP="00E76F34">
            <w:pPr>
              <w:spacing w:after="0" w:line="240" w:lineRule="auto"/>
              <w:jc w:val="right"/>
              <w:rPr>
                <w:rFonts w:ascii="Arial" w:eastAsia="Times New Roman" w:hAnsi="Arial" w:cs="Arial"/>
                <w:b/>
                <w:color w:val="FF0000"/>
              </w:rPr>
            </w:pPr>
            <w:r w:rsidRPr="00B202D6">
              <w:rPr>
                <w:rFonts w:ascii="Arial" w:eastAsia="Times New Roman" w:hAnsi="Arial" w:cs="Arial"/>
                <w:b/>
                <w:color w:val="FF0000"/>
              </w:rPr>
              <w:t>39</w:t>
            </w:r>
          </w:p>
        </w:tc>
        <w:tc>
          <w:tcPr>
            <w:tcW w:w="700" w:type="dxa"/>
            <w:tcBorders>
              <w:top w:val="nil"/>
              <w:left w:val="nil"/>
              <w:bottom w:val="nil"/>
              <w:right w:val="single" w:sz="4" w:space="0" w:color="000000"/>
            </w:tcBorders>
            <w:shd w:val="clear" w:color="000000" w:fill="FFFFFF"/>
            <w:noWrap/>
            <w:vAlign w:val="center"/>
            <w:hideMark/>
          </w:tcPr>
          <w:p w:rsidR="00E76F34" w:rsidRPr="00B202D6" w:rsidRDefault="00E76F34" w:rsidP="00E76F34">
            <w:pPr>
              <w:spacing w:after="0" w:line="240" w:lineRule="auto"/>
              <w:jc w:val="right"/>
              <w:rPr>
                <w:rFonts w:ascii="Arial" w:eastAsia="Times New Roman" w:hAnsi="Arial" w:cs="Arial"/>
                <w:b/>
                <w:color w:val="FF0000"/>
              </w:rPr>
            </w:pPr>
            <w:r w:rsidRPr="00B202D6">
              <w:rPr>
                <w:rFonts w:ascii="Arial" w:eastAsia="Times New Roman" w:hAnsi="Arial" w:cs="Arial"/>
                <w:b/>
                <w:color w:val="FF0000"/>
              </w:rPr>
              <w:t>26</w:t>
            </w:r>
          </w:p>
        </w:tc>
        <w:tc>
          <w:tcPr>
            <w:tcW w:w="700" w:type="dxa"/>
            <w:tcBorders>
              <w:top w:val="nil"/>
              <w:left w:val="nil"/>
              <w:bottom w:val="nil"/>
              <w:right w:val="single" w:sz="4" w:space="0" w:color="000000"/>
            </w:tcBorders>
            <w:shd w:val="clear" w:color="000000" w:fill="FFFFFF"/>
            <w:noWrap/>
            <w:vAlign w:val="center"/>
            <w:hideMark/>
          </w:tcPr>
          <w:p w:rsidR="00E76F34" w:rsidRPr="00B202D6" w:rsidRDefault="00E76F34" w:rsidP="00E76F34">
            <w:pPr>
              <w:spacing w:after="0" w:line="240" w:lineRule="auto"/>
              <w:jc w:val="right"/>
              <w:rPr>
                <w:rFonts w:ascii="Arial" w:eastAsia="Times New Roman" w:hAnsi="Arial" w:cs="Arial"/>
                <w:b/>
                <w:color w:val="FF0000"/>
              </w:rPr>
            </w:pPr>
            <w:r w:rsidRPr="00B202D6">
              <w:rPr>
                <w:rFonts w:ascii="Arial" w:eastAsia="Times New Roman" w:hAnsi="Arial" w:cs="Arial"/>
                <w:b/>
                <w:color w:val="FF0000"/>
              </w:rPr>
              <w:t>33</w:t>
            </w:r>
          </w:p>
        </w:tc>
        <w:tc>
          <w:tcPr>
            <w:tcW w:w="700" w:type="dxa"/>
            <w:tcBorders>
              <w:top w:val="nil"/>
              <w:left w:val="nil"/>
              <w:bottom w:val="nil"/>
              <w:right w:val="nil"/>
            </w:tcBorders>
            <w:shd w:val="clear" w:color="000000" w:fill="FFFFFF"/>
            <w:noWrap/>
            <w:vAlign w:val="center"/>
            <w:hideMark/>
          </w:tcPr>
          <w:p w:rsidR="00E76F34" w:rsidRPr="00B202D6" w:rsidRDefault="00E76F34" w:rsidP="00E76F34">
            <w:pPr>
              <w:spacing w:after="0" w:line="240" w:lineRule="auto"/>
              <w:jc w:val="right"/>
              <w:rPr>
                <w:rFonts w:ascii="Arial" w:eastAsia="Times New Roman" w:hAnsi="Arial" w:cs="Arial"/>
                <w:color w:val="000000"/>
              </w:rPr>
            </w:pPr>
            <w:r w:rsidRPr="00B202D6">
              <w:rPr>
                <w:rFonts w:ascii="Arial" w:eastAsia="Times New Roman" w:hAnsi="Arial" w:cs="Arial"/>
                <w:color w:val="000000"/>
              </w:rPr>
              <w:t>21</w:t>
            </w:r>
          </w:p>
        </w:tc>
      </w:tr>
      <w:tr w:rsidR="00E76F34" w:rsidRPr="00B202D6" w:rsidTr="00E76F34">
        <w:trPr>
          <w:trHeight w:val="285"/>
        </w:trPr>
        <w:tc>
          <w:tcPr>
            <w:tcW w:w="5300" w:type="dxa"/>
            <w:tcBorders>
              <w:top w:val="nil"/>
              <w:left w:val="nil"/>
              <w:bottom w:val="nil"/>
              <w:right w:val="single" w:sz="4" w:space="0" w:color="000000"/>
            </w:tcBorders>
            <w:shd w:val="clear" w:color="000000" w:fill="FFFFFF"/>
            <w:vAlign w:val="center"/>
            <w:hideMark/>
          </w:tcPr>
          <w:p w:rsidR="00E76F34" w:rsidRPr="00B202D6" w:rsidRDefault="00E76F34" w:rsidP="00E76F34">
            <w:pPr>
              <w:spacing w:after="0" w:line="240" w:lineRule="auto"/>
              <w:rPr>
                <w:rFonts w:ascii="Arial" w:eastAsia="Times New Roman" w:hAnsi="Arial" w:cs="Arial"/>
                <w:color w:val="000000"/>
              </w:rPr>
            </w:pPr>
            <w:r w:rsidRPr="00B202D6">
              <w:rPr>
                <w:rFonts w:ascii="Arial" w:eastAsia="Times New Roman" w:hAnsi="Arial" w:cs="Arial"/>
                <w:color w:val="000000"/>
              </w:rPr>
              <w:t>Má negativní zážitek, ale nic nenavrhuje</w:t>
            </w:r>
          </w:p>
        </w:tc>
        <w:tc>
          <w:tcPr>
            <w:tcW w:w="700" w:type="dxa"/>
            <w:tcBorders>
              <w:top w:val="nil"/>
              <w:left w:val="nil"/>
              <w:bottom w:val="nil"/>
              <w:right w:val="single" w:sz="4" w:space="0" w:color="000000"/>
            </w:tcBorders>
            <w:shd w:val="clear" w:color="000000" w:fill="FFFFFF"/>
            <w:noWrap/>
            <w:vAlign w:val="center"/>
            <w:hideMark/>
          </w:tcPr>
          <w:p w:rsidR="00E76F34" w:rsidRPr="00B202D6" w:rsidRDefault="00E76F34" w:rsidP="00E76F34">
            <w:pPr>
              <w:spacing w:after="0" w:line="240" w:lineRule="auto"/>
              <w:jc w:val="right"/>
              <w:rPr>
                <w:rFonts w:ascii="Arial" w:eastAsia="Times New Roman" w:hAnsi="Arial" w:cs="Arial"/>
                <w:b/>
                <w:color w:val="FF0000"/>
              </w:rPr>
            </w:pPr>
            <w:r w:rsidRPr="00B202D6">
              <w:rPr>
                <w:rFonts w:ascii="Arial" w:eastAsia="Times New Roman" w:hAnsi="Arial" w:cs="Arial"/>
                <w:b/>
                <w:color w:val="FF0000"/>
              </w:rPr>
              <w:t>48</w:t>
            </w:r>
          </w:p>
        </w:tc>
        <w:tc>
          <w:tcPr>
            <w:tcW w:w="700" w:type="dxa"/>
            <w:tcBorders>
              <w:top w:val="nil"/>
              <w:left w:val="nil"/>
              <w:bottom w:val="nil"/>
              <w:right w:val="single" w:sz="4" w:space="0" w:color="000000"/>
            </w:tcBorders>
            <w:shd w:val="clear" w:color="000000" w:fill="FFFFFF"/>
            <w:noWrap/>
            <w:vAlign w:val="center"/>
            <w:hideMark/>
          </w:tcPr>
          <w:p w:rsidR="00E76F34" w:rsidRPr="00B202D6" w:rsidRDefault="00E76F34" w:rsidP="00E76F34">
            <w:pPr>
              <w:spacing w:after="0" w:line="240" w:lineRule="auto"/>
              <w:jc w:val="right"/>
              <w:rPr>
                <w:rFonts w:ascii="Arial" w:eastAsia="Times New Roman" w:hAnsi="Arial" w:cs="Arial"/>
                <w:color w:val="000000"/>
              </w:rPr>
            </w:pPr>
            <w:r w:rsidRPr="00B202D6">
              <w:rPr>
                <w:rFonts w:ascii="Arial" w:eastAsia="Times New Roman" w:hAnsi="Arial" w:cs="Arial"/>
                <w:color w:val="000000"/>
              </w:rPr>
              <w:t>30</w:t>
            </w:r>
          </w:p>
        </w:tc>
        <w:tc>
          <w:tcPr>
            <w:tcW w:w="700" w:type="dxa"/>
            <w:tcBorders>
              <w:top w:val="nil"/>
              <w:left w:val="nil"/>
              <w:bottom w:val="nil"/>
              <w:right w:val="single" w:sz="4" w:space="0" w:color="000000"/>
            </w:tcBorders>
            <w:shd w:val="clear" w:color="000000" w:fill="FFFFFF"/>
            <w:noWrap/>
            <w:vAlign w:val="center"/>
            <w:hideMark/>
          </w:tcPr>
          <w:p w:rsidR="00E76F34" w:rsidRPr="00B202D6" w:rsidRDefault="00E76F34" w:rsidP="00E76F34">
            <w:pPr>
              <w:spacing w:after="0" w:line="240" w:lineRule="auto"/>
              <w:jc w:val="right"/>
              <w:rPr>
                <w:rFonts w:ascii="Arial" w:eastAsia="Times New Roman" w:hAnsi="Arial" w:cs="Arial"/>
                <w:color w:val="000000"/>
              </w:rPr>
            </w:pPr>
            <w:r w:rsidRPr="00B202D6">
              <w:rPr>
                <w:rFonts w:ascii="Arial" w:eastAsia="Times New Roman" w:hAnsi="Arial" w:cs="Arial"/>
                <w:color w:val="000000"/>
              </w:rPr>
              <w:t>15</w:t>
            </w:r>
          </w:p>
        </w:tc>
        <w:tc>
          <w:tcPr>
            <w:tcW w:w="700" w:type="dxa"/>
            <w:tcBorders>
              <w:top w:val="nil"/>
              <w:left w:val="nil"/>
              <w:bottom w:val="nil"/>
              <w:right w:val="single" w:sz="4" w:space="0" w:color="000000"/>
            </w:tcBorders>
            <w:shd w:val="clear" w:color="000000" w:fill="FFFFFF"/>
            <w:noWrap/>
            <w:vAlign w:val="center"/>
            <w:hideMark/>
          </w:tcPr>
          <w:p w:rsidR="00E76F34" w:rsidRPr="00B202D6" w:rsidRDefault="00E76F34" w:rsidP="00E76F34">
            <w:pPr>
              <w:spacing w:after="0" w:line="240" w:lineRule="auto"/>
              <w:jc w:val="right"/>
              <w:rPr>
                <w:rFonts w:ascii="Arial" w:eastAsia="Times New Roman" w:hAnsi="Arial" w:cs="Arial"/>
                <w:color w:val="000000"/>
              </w:rPr>
            </w:pPr>
            <w:r w:rsidRPr="00B202D6">
              <w:rPr>
                <w:rFonts w:ascii="Arial" w:eastAsia="Times New Roman" w:hAnsi="Arial" w:cs="Arial"/>
                <w:color w:val="000000"/>
              </w:rPr>
              <w:t>13</w:t>
            </w:r>
          </w:p>
        </w:tc>
        <w:tc>
          <w:tcPr>
            <w:tcW w:w="700" w:type="dxa"/>
            <w:tcBorders>
              <w:top w:val="nil"/>
              <w:left w:val="nil"/>
              <w:bottom w:val="nil"/>
              <w:right w:val="single" w:sz="4" w:space="0" w:color="000000"/>
            </w:tcBorders>
            <w:shd w:val="clear" w:color="000000" w:fill="FFFFFF"/>
            <w:noWrap/>
            <w:vAlign w:val="center"/>
            <w:hideMark/>
          </w:tcPr>
          <w:p w:rsidR="00E76F34" w:rsidRPr="00B202D6" w:rsidRDefault="00E76F34" w:rsidP="00E76F34">
            <w:pPr>
              <w:spacing w:after="0" w:line="240" w:lineRule="auto"/>
              <w:jc w:val="right"/>
              <w:rPr>
                <w:rFonts w:ascii="Arial" w:eastAsia="Times New Roman" w:hAnsi="Arial" w:cs="Arial"/>
                <w:color w:val="000000"/>
              </w:rPr>
            </w:pPr>
            <w:r w:rsidRPr="00B202D6">
              <w:rPr>
                <w:rFonts w:ascii="Arial" w:eastAsia="Times New Roman" w:hAnsi="Arial" w:cs="Arial"/>
                <w:color w:val="000000"/>
              </w:rPr>
              <w:t>14</w:t>
            </w:r>
          </w:p>
        </w:tc>
        <w:tc>
          <w:tcPr>
            <w:tcW w:w="700" w:type="dxa"/>
            <w:tcBorders>
              <w:top w:val="nil"/>
              <w:left w:val="nil"/>
              <w:bottom w:val="nil"/>
              <w:right w:val="nil"/>
            </w:tcBorders>
            <w:shd w:val="clear" w:color="000000" w:fill="FFFFFF"/>
            <w:noWrap/>
            <w:vAlign w:val="center"/>
            <w:hideMark/>
          </w:tcPr>
          <w:p w:rsidR="00E76F34" w:rsidRPr="00B202D6" w:rsidRDefault="00E76F34" w:rsidP="00E76F34">
            <w:pPr>
              <w:spacing w:after="0" w:line="240" w:lineRule="auto"/>
              <w:jc w:val="right"/>
              <w:rPr>
                <w:rFonts w:ascii="Arial" w:eastAsia="Times New Roman" w:hAnsi="Arial" w:cs="Arial"/>
                <w:color w:val="000000"/>
              </w:rPr>
            </w:pPr>
            <w:r w:rsidRPr="00B202D6">
              <w:rPr>
                <w:rFonts w:ascii="Arial" w:eastAsia="Times New Roman" w:hAnsi="Arial" w:cs="Arial"/>
                <w:color w:val="000000"/>
              </w:rPr>
              <w:t>31</w:t>
            </w:r>
          </w:p>
        </w:tc>
      </w:tr>
      <w:tr w:rsidR="00E76F34" w:rsidRPr="00B202D6" w:rsidTr="00E76F34">
        <w:trPr>
          <w:trHeight w:val="300"/>
        </w:trPr>
        <w:tc>
          <w:tcPr>
            <w:tcW w:w="5300" w:type="dxa"/>
            <w:tcBorders>
              <w:top w:val="nil"/>
              <w:left w:val="nil"/>
              <w:bottom w:val="nil"/>
              <w:right w:val="single" w:sz="4" w:space="0" w:color="000000"/>
            </w:tcBorders>
            <w:shd w:val="clear" w:color="000000" w:fill="FFFFFF"/>
            <w:vAlign w:val="center"/>
            <w:hideMark/>
          </w:tcPr>
          <w:p w:rsidR="00E76F34" w:rsidRPr="00B202D6" w:rsidRDefault="00E76F34" w:rsidP="00E76F34">
            <w:pPr>
              <w:spacing w:after="0" w:line="240" w:lineRule="auto"/>
              <w:rPr>
                <w:rFonts w:ascii="Arial" w:eastAsia="Times New Roman" w:hAnsi="Arial" w:cs="Arial"/>
                <w:color w:val="000000"/>
              </w:rPr>
            </w:pPr>
            <w:r w:rsidRPr="00B202D6">
              <w:rPr>
                <w:rFonts w:ascii="Arial" w:eastAsia="Times New Roman" w:hAnsi="Arial" w:cs="Arial"/>
                <w:color w:val="000000"/>
              </w:rPr>
              <w:t>Nemá negativní zážitek a nic nenavrhuje</w:t>
            </w:r>
          </w:p>
        </w:tc>
        <w:tc>
          <w:tcPr>
            <w:tcW w:w="700" w:type="dxa"/>
            <w:tcBorders>
              <w:top w:val="nil"/>
              <w:left w:val="nil"/>
              <w:bottom w:val="nil"/>
              <w:right w:val="single" w:sz="4" w:space="0" w:color="000000"/>
            </w:tcBorders>
            <w:shd w:val="clear" w:color="000000" w:fill="FFFFFF"/>
            <w:noWrap/>
            <w:vAlign w:val="center"/>
            <w:hideMark/>
          </w:tcPr>
          <w:p w:rsidR="00E76F34" w:rsidRPr="00B202D6" w:rsidRDefault="00E76F34" w:rsidP="00E76F34">
            <w:pPr>
              <w:spacing w:after="0" w:line="240" w:lineRule="auto"/>
              <w:jc w:val="right"/>
              <w:rPr>
                <w:rFonts w:ascii="Arial" w:eastAsia="Times New Roman" w:hAnsi="Arial" w:cs="Arial"/>
                <w:b/>
                <w:color w:val="FF0000"/>
              </w:rPr>
            </w:pPr>
            <w:r w:rsidRPr="00B202D6">
              <w:rPr>
                <w:rFonts w:ascii="Arial" w:eastAsia="Times New Roman" w:hAnsi="Arial" w:cs="Arial"/>
                <w:b/>
                <w:color w:val="FF0000"/>
              </w:rPr>
              <w:t>43</w:t>
            </w:r>
          </w:p>
        </w:tc>
        <w:tc>
          <w:tcPr>
            <w:tcW w:w="700" w:type="dxa"/>
            <w:tcBorders>
              <w:top w:val="nil"/>
              <w:left w:val="nil"/>
              <w:bottom w:val="nil"/>
              <w:right w:val="single" w:sz="4" w:space="0" w:color="000000"/>
            </w:tcBorders>
            <w:shd w:val="clear" w:color="000000" w:fill="FFFFFF"/>
            <w:noWrap/>
            <w:vAlign w:val="center"/>
            <w:hideMark/>
          </w:tcPr>
          <w:p w:rsidR="00E76F34" w:rsidRPr="00B202D6" w:rsidRDefault="00E76F34" w:rsidP="00E76F34">
            <w:pPr>
              <w:spacing w:after="0" w:line="240" w:lineRule="auto"/>
              <w:jc w:val="right"/>
              <w:rPr>
                <w:rFonts w:ascii="Arial" w:eastAsia="Times New Roman" w:hAnsi="Arial" w:cs="Arial"/>
                <w:b/>
                <w:color w:val="FF0000"/>
              </w:rPr>
            </w:pPr>
            <w:r w:rsidRPr="00B202D6">
              <w:rPr>
                <w:rFonts w:ascii="Arial" w:eastAsia="Times New Roman" w:hAnsi="Arial" w:cs="Arial"/>
                <w:b/>
                <w:color w:val="FF0000"/>
              </w:rPr>
              <w:t>46</w:t>
            </w:r>
          </w:p>
        </w:tc>
        <w:tc>
          <w:tcPr>
            <w:tcW w:w="700" w:type="dxa"/>
            <w:tcBorders>
              <w:top w:val="nil"/>
              <w:left w:val="nil"/>
              <w:bottom w:val="nil"/>
              <w:right w:val="single" w:sz="4" w:space="0" w:color="000000"/>
            </w:tcBorders>
            <w:shd w:val="clear" w:color="000000" w:fill="FFFFFF"/>
            <w:noWrap/>
            <w:vAlign w:val="center"/>
            <w:hideMark/>
          </w:tcPr>
          <w:p w:rsidR="00E76F34" w:rsidRPr="00B202D6" w:rsidRDefault="00E76F34" w:rsidP="00E76F34">
            <w:pPr>
              <w:spacing w:after="0" w:line="240" w:lineRule="auto"/>
              <w:jc w:val="right"/>
              <w:rPr>
                <w:rFonts w:ascii="Arial" w:eastAsia="Times New Roman" w:hAnsi="Arial" w:cs="Arial"/>
              </w:rPr>
            </w:pPr>
            <w:r w:rsidRPr="00B202D6">
              <w:rPr>
                <w:rFonts w:ascii="Arial" w:eastAsia="Times New Roman" w:hAnsi="Arial" w:cs="Arial"/>
              </w:rPr>
              <w:t>37</w:t>
            </w:r>
          </w:p>
        </w:tc>
        <w:tc>
          <w:tcPr>
            <w:tcW w:w="700" w:type="dxa"/>
            <w:tcBorders>
              <w:top w:val="nil"/>
              <w:left w:val="nil"/>
              <w:bottom w:val="nil"/>
              <w:right w:val="single" w:sz="4" w:space="0" w:color="000000"/>
            </w:tcBorders>
            <w:shd w:val="clear" w:color="000000" w:fill="FFFFFF"/>
            <w:noWrap/>
            <w:vAlign w:val="center"/>
            <w:hideMark/>
          </w:tcPr>
          <w:p w:rsidR="00E76F34" w:rsidRPr="00B202D6" w:rsidRDefault="00E76F34" w:rsidP="00E76F34">
            <w:pPr>
              <w:spacing w:after="0" w:line="240" w:lineRule="auto"/>
              <w:jc w:val="right"/>
              <w:rPr>
                <w:rFonts w:ascii="Arial" w:eastAsia="Times New Roman" w:hAnsi="Arial" w:cs="Arial"/>
                <w:b/>
                <w:color w:val="FF0000"/>
              </w:rPr>
            </w:pPr>
            <w:r w:rsidRPr="00B202D6">
              <w:rPr>
                <w:rFonts w:ascii="Arial" w:eastAsia="Times New Roman" w:hAnsi="Arial" w:cs="Arial"/>
                <w:b/>
                <w:color w:val="FF0000"/>
              </w:rPr>
              <w:t>46</w:t>
            </w:r>
          </w:p>
        </w:tc>
        <w:tc>
          <w:tcPr>
            <w:tcW w:w="700" w:type="dxa"/>
            <w:tcBorders>
              <w:top w:val="nil"/>
              <w:left w:val="nil"/>
              <w:bottom w:val="nil"/>
              <w:right w:val="single" w:sz="4" w:space="0" w:color="000000"/>
            </w:tcBorders>
            <w:shd w:val="clear" w:color="000000" w:fill="FFFFFF"/>
            <w:noWrap/>
            <w:vAlign w:val="center"/>
            <w:hideMark/>
          </w:tcPr>
          <w:p w:rsidR="00E76F34" w:rsidRPr="00B202D6" w:rsidRDefault="00E76F34" w:rsidP="00E76F34">
            <w:pPr>
              <w:spacing w:after="0" w:line="240" w:lineRule="auto"/>
              <w:jc w:val="right"/>
              <w:rPr>
                <w:rFonts w:ascii="Arial" w:eastAsia="Times New Roman" w:hAnsi="Arial" w:cs="Arial"/>
                <w:color w:val="000000"/>
              </w:rPr>
            </w:pPr>
            <w:r w:rsidRPr="00B202D6">
              <w:rPr>
                <w:rFonts w:ascii="Arial" w:eastAsia="Times New Roman" w:hAnsi="Arial" w:cs="Arial"/>
                <w:color w:val="000000"/>
              </w:rPr>
              <w:t>32</w:t>
            </w:r>
          </w:p>
        </w:tc>
        <w:tc>
          <w:tcPr>
            <w:tcW w:w="700" w:type="dxa"/>
            <w:tcBorders>
              <w:top w:val="nil"/>
              <w:left w:val="nil"/>
              <w:bottom w:val="nil"/>
              <w:right w:val="nil"/>
            </w:tcBorders>
            <w:shd w:val="clear" w:color="000000" w:fill="FFFFFF"/>
            <w:noWrap/>
            <w:vAlign w:val="center"/>
            <w:hideMark/>
          </w:tcPr>
          <w:p w:rsidR="00E76F34" w:rsidRPr="00B202D6" w:rsidRDefault="00E76F34" w:rsidP="00E76F34">
            <w:pPr>
              <w:spacing w:after="0" w:line="240" w:lineRule="auto"/>
              <w:jc w:val="right"/>
              <w:rPr>
                <w:rFonts w:ascii="Arial" w:eastAsia="Times New Roman" w:hAnsi="Arial" w:cs="Arial"/>
                <w:color w:val="000000"/>
              </w:rPr>
            </w:pPr>
            <w:r w:rsidRPr="00B202D6">
              <w:rPr>
                <w:rFonts w:ascii="Arial" w:eastAsia="Times New Roman" w:hAnsi="Arial" w:cs="Arial"/>
                <w:color w:val="000000"/>
              </w:rPr>
              <w:t>40</w:t>
            </w:r>
          </w:p>
        </w:tc>
      </w:tr>
      <w:tr w:rsidR="00E76F34" w:rsidRPr="00B202D6" w:rsidTr="00E76F34">
        <w:trPr>
          <w:trHeight w:val="300"/>
        </w:trPr>
        <w:tc>
          <w:tcPr>
            <w:tcW w:w="5300" w:type="dxa"/>
            <w:tcBorders>
              <w:top w:val="single" w:sz="8" w:space="0" w:color="000000"/>
              <w:left w:val="nil"/>
              <w:bottom w:val="single" w:sz="8" w:space="0" w:color="000000"/>
              <w:right w:val="single" w:sz="4" w:space="0" w:color="000000"/>
            </w:tcBorders>
            <w:shd w:val="clear" w:color="000000" w:fill="FFFFFF"/>
            <w:vAlign w:val="center"/>
            <w:hideMark/>
          </w:tcPr>
          <w:p w:rsidR="00E76F34" w:rsidRPr="00B202D6" w:rsidRDefault="00E76F34" w:rsidP="00E76F34">
            <w:pPr>
              <w:spacing w:after="0" w:line="240" w:lineRule="auto"/>
              <w:rPr>
                <w:rFonts w:ascii="Arial" w:eastAsia="Times New Roman" w:hAnsi="Arial" w:cs="Arial"/>
                <w:color w:val="000000"/>
              </w:rPr>
            </w:pPr>
            <w:r w:rsidRPr="00B202D6">
              <w:rPr>
                <w:rFonts w:ascii="Arial" w:eastAsia="Times New Roman" w:hAnsi="Arial" w:cs="Arial"/>
                <w:color w:val="000000"/>
              </w:rPr>
              <w:t>Celkem</w:t>
            </w:r>
          </w:p>
        </w:tc>
        <w:tc>
          <w:tcPr>
            <w:tcW w:w="700" w:type="dxa"/>
            <w:tcBorders>
              <w:top w:val="single" w:sz="8" w:space="0" w:color="000000"/>
              <w:left w:val="nil"/>
              <w:bottom w:val="single" w:sz="8" w:space="0" w:color="000000"/>
              <w:right w:val="single" w:sz="4" w:space="0" w:color="000000"/>
            </w:tcBorders>
            <w:shd w:val="clear" w:color="000000" w:fill="FFFFFF"/>
            <w:noWrap/>
            <w:vAlign w:val="center"/>
            <w:hideMark/>
          </w:tcPr>
          <w:p w:rsidR="00E76F34" w:rsidRPr="00B202D6" w:rsidRDefault="00E76F34" w:rsidP="00E76F34">
            <w:pPr>
              <w:spacing w:after="0" w:line="240" w:lineRule="auto"/>
              <w:jc w:val="right"/>
              <w:rPr>
                <w:rFonts w:ascii="Arial" w:eastAsia="Times New Roman" w:hAnsi="Arial" w:cs="Arial"/>
                <w:color w:val="000000"/>
              </w:rPr>
            </w:pPr>
            <w:r w:rsidRPr="00B202D6">
              <w:rPr>
                <w:rFonts w:ascii="Arial" w:eastAsia="Times New Roman" w:hAnsi="Arial" w:cs="Arial"/>
                <w:color w:val="000000"/>
              </w:rPr>
              <w:t>100</w:t>
            </w:r>
          </w:p>
        </w:tc>
        <w:tc>
          <w:tcPr>
            <w:tcW w:w="700" w:type="dxa"/>
            <w:tcBorders>
              <w:top w:val="single" w:sz="8" w:space="0" w:color="000000"/>
              <w:left w:val="nil"/>
              <w:bottom w:val="single" w:sz="8" w:space="0" w:color="000000"/>
              <w:right w:val="single" w:sz="4" w:space="0" w:color="000000"/>
            </w:tcBorders>
            <w:shd w:val="clear" w:color="000000" w:fill="FFFFFF"/>
            <w:noWrap/>
            <w:vAlign w:val="center"/>
            <w:hideMark/>
          </w:tcPr>
          <w:p w:rsidR="00E76F34" w:rsidRPr="00B202D6" w:rsidRDefault="00E76F34" w:rsidP="00E76F34">
            <w:pPr>
              <w:spacing w:after="0" w:line="240" w:lineRule="auto"/>
              <w:jc w:val="right"/>
              <w:rPr>
                <w:rFonts w:ascii="Arial" w:eastAsia="Times New Roman" w:hAnsi="Arial" w:cs="Arial"/>
                <w:color w:val="000000"/>
              </w:rPr>
            </w:pPr>
            <w:r w:rsidRPr="00B202D6">
              <w:rPr>
                <w:rFonts w:ascii="Arial" w:eastAsia="Times New Roman" w:hAnsi="Arial" w:cs="Arial"/>
                <w:color w:val="000000"/>
              </w:rPr>
              <w:t>100</w:t>
            </w:r>
          </w:p>
        </w:tc>
        <w:tc>
          <w:tcPr>
            <w:tcW w:w="700" w:type="dxa"/>
            <w:tcBorders>
              <w:top w:val="single" w:sz="8" w:space="0" w:color="000000"/>
              <w:left w:val="nil"/>
              <w:bottom w:val="single" w:sz="8" w:space="0" w:color="000000"/>
              <w:right w:val="single" w:sz="4" w:space="0" w:color="000000"/>
            </w:tcBorders>
            <w:shd w:val="clear" w:color="000000" w:fill="FFFFFF"/>
            <w:noWrap/>
            <w:vAlign w:val="center"/>
            <w:hideMark/>
          </w:tcPr>
          <w:p w:rsidR="00E76F34" w:rsidRPr="00B202D6" w:rsidRDefault="00E76F34" w:rsidP="00E76F34">
            <w:pPr>
              <w:spacing w:after="0" w:line="240" w:lineRule="auto"/>
              <w:jc w:val="right"/>
              <w:rPr>
                <w:rFonts w:ascii="Arial" w:eastAsia="Times New Roman" w:hAnsi="Arial" w:cs="Arial"/>
                <w:color w:val="000000"/>
              </w:rPr>
            </w:pPr>
            <w:r w:rsidRPr="00B202D6">
              <w:rPr>
                <w:rFonts w:ascii="Arial" w:eastAsia="Times New Roman" w:hAnsi="Arial" w:cs="Arial"/>
                <w:color w:val="000000"/>
              </w:rPr>
              <w:t>100</w:t>
            </w:r>
          </w:p>
        </w:tc>
        <w:tc>
          <w:tcPr>
            <w:tcW w:w="700" w:type="dxa"/>
            <w:tcBorders>
              <w:top w:val="single" w:sz="8" w:space="0" w:color="000000"/>
              <w:left w:val="nil"/>
              <w:bottom w:val="single" w:sz="8" w:space="0" w:color="000000"/>
              <w:right w:val="single" w:sz="4" w:space="0" w:color="000000"/>
            </w:tcBorders>
            <w:shd w:val="clear" w:color="000000" w:fill="FFFFFF"/>
            <w:noWrap/>
            <w:vAlign w:val="center"/>
            <w:hideMark/>
          </w:tcPr>
          <w:p w:rsidR="00E76F34" w:rsidRPr="00B202D6" w:rsidRDefault="00E76F34" w:rsidP="00E76F34">
            <w:pPr>
              <w:spacing w:after="0" w:line="240" w:lineRule="auto"/>
              <w:jc w:val="right"/>
              <w:rPr>
                <w:rFonts w:ascii="Arial" w:eastAsia="Times New Roman" w:hAnsi="Arial" w:cs="Arial"/>
                <w:color w:val="000000"/>
              </w:rPr>
            </w:pPr>
            <w:r w:rsidRPr="00B202D6">
              <w:rPr>
                <w:rFonts w:ascii="Arial" w:eastAsia="Times New Roman" w:hAnsi="Arial" w:cs="Arial"/>
                <w:color w:val="000000"/>
              </w:rPr>
              <w:t>100</w:t>
            </w:r>
          </w:p>
        </w:tc>
        <w:tc>
          <w:tcPr>
            <w:tcW w:w="700" w:type="dxa"/>
            <w:tcBorders>
              <w:top w:val="single" w:sz="8" w:space="0" w:color="000000"/>
              <w:left w:val="nil"/>
              <w:bottom w:val="single" w:sz="8" w:space="0" w:color="000000"/>
              <w:right w:val="single" w:sz="4" w:space="0" w:color="000000"/>
            </w:tcBorders>
            <w:shd w:val="clear" w:color="000000" w:fill="FFFFFF"/>
            <w:noWrap/>
            <w:vAlign w:val="center"/>
            <w:hideMark/>
          </w:tcPr>
          <w:p w:rsidR="00E76F34" w:rsidRPr="00B202D6" w:rsidRDefault="00E76F34" w:rsidP="00E76F34">
            <w:pPr>
              <w:spacing w:after="0" w:line="240" w:lineRule="auto"/>
              <w:jc w:val="right"/>
              <w:rPr>
                <w:rFonts w:ascii="Arial" w:eastAsia="Times New Roman" w:hAnsi="Arial" w:cs="Arial"/>
                <w:color w:val="000000"/>
              </w:rPr>
            </w:pPr>
            <w:r w:rsidRPr="00B202D6">
              <w:rPr>
                <w:rFonts w:ascii="Arial" w:eastAsia="Times New Roman" w:hAnsi="Arial" w:cs="Arial"/>
                <w:color w:val="000000"/>
              </w:rPr>
              <w:t>100</w:t>
            </w:r>
          </w:p>
        </w:tc>
        <w:tc>
          <w:tcPr>
            <w:tcW w:w="700" w:type="dxa"/>
            <w:tcBorders>
              <w:top w:val="single" w:sz="8" w:space="0" w:color="000000"/>
              <w:left w:val="nil"/>
              <w:bottom w:val="single" w:sz="8" w:space="0" w:color="000000"/>
              <w:right w:val="nil"/>
            </w:tcBorders>
            <w:shd w:val="clear" w:color="000000" w:fill="FFFFFF"/>
            <w:noWrap/>
            <w:vAlign w:val="center"/>
            <w:hideMark/>
          </w:tcPr>
          <w:p w:rsidR="00E76F34" w:rsidRPr="00B202D6" w:rsidRDefault="00E76F34" w:rsidP="00E76F34">
            <w:pPr>
              <w:spacing w:after="0" w:line="240" w:lineRule="auto"/>
              <w:jc w:val="right"/>
              <w:rPr>
                <w:rFonts w:ascii="Arial" w:eastAsia="Times New Roman" w:hAnsi="Arial" w:cs="Arial"/>
                <w:color w:val="000000"/>
              </w:rPr>
            </w:pPr>
            <w:r w:rsidRPr="00B202D6">
              <w:rPr>
                <w:rFonts w:ascii="Arial" w:eastAsia="Times New Roman" w:hAnsi="Arial" w:cs="Arial"/>
                <w:color w:val="000000"/>
              </w:rPr>
              <w:t>100</w:t>
            </w:r>
          </w:p>
        </w:tc>
      </w:tr>
    </w:tbl>
    <w:p w:rsidR="00B41E6C" w:rsidRPr="00B202D6" w:rsidRDefault="00B41E6C" w:rsidP="00B41E6C">
      <w:pPr>
        <w:pStyle w:val="Normlnpsmo"/>
        <w:spacing w:after="0"/>
        <w:ind w:left="360"/>
        <w:rPr>
          <w:sz w:val="22"/>
          <w:szCs w:val="22"/>
        </w:rPr>
      </w:pPr>
    </w:p>
    <w:p w:rsidR="00B41E6C" w:rsidRPr="00B202D6" w:rsidRDefault="00B41E6C" w:rsidP="00B41E6C">
      <w:pPr>
        <w:pStyle w:val="Normlnpsmo"/>
        <w:spacing w:after="0"/>
        <w:ind w:left="360"/>
        <w:rPr>
          <w:sz w:val="22"/>
          <w:szCs w:val="22"/>
        </w:rPr>
      </w:pPr>
    </w:p>
    <w:p w:rsidR="00E62B7E" w:rsidRPr="00B202D6" w:rsidRDefault="00B41E6C" w:rsidP="004977CF">
      <w:pPr>
        <w:pStyle w:val="Normlnpsmo"/>
        <w:spacing w:after="0"/>
        <w:rPr>
          <w:sz w:val="22"/>
          <w:szCs w:val="22"/>
        </w:rPr>
      </w:pPr>
      <w:r w:rsidRPr="00B202D6">
        <w:rPr>
          <w:sz w:val="22"/>
          <w:szCs w:val="22"/>
        </w:rPr>
        <w:t>Návrhy na zlepšení pro konkrétní lokali</w:t>
      </w:r>
      <w:r w:rsidR="00E62B7E" w:rsidRPr="00B202D6">
        <w:rPr>
          <w:sz w:val="22"/>
          <w:szCs w:val="22"/>
        </w:rPr>
        <w:t>ty byly součástí dílčích zpráv.</w:t>
      </w:r>
    </w:p>
    <w:p w:rsidR="00B41E6C" w:rsidRPr="00B202D6" w:rsidRDefault="00B41E6C" w:rsidP="004977CF">
      <w:pPr>
        <w:pStyle w:val="Normlnpsmo"/>
        <w:spacing w:after="0"/>
        <w:rPr>
          <w:sz w:val="22"/>
          <w:szCs w:val="22"/>
        </w:rPr>
      </w:pPr>
      <w:r w:rsidRPr="00B202D6">
        <w:rPr>
          <w:sz w:val="22"/>
          <w:szCs w:val="22"/>
        </w:rPr>
        <w:t>Následující grafy ukazují situaci v lokalitách, kde bylo sebráno dostatečné množství dotazníků</w:t>
      </w:r>
      <w:r w:rsidR="00FE3B13" w:rsidRPr="00B202D6">
        <w:rPr>
          <w:sz w:val="22"/>
          <w:szCs w:val="22"/>
        </w:rPr>
        <w:t xml:space="preserve"> pro kvantitativní analýzu</w:t>
      </w:r>
      <w:r w:rsidRPr="00B202D6">
        <w:rPr>
          <w:sz w:val="22"/>
          <w:szCs w:val="22"/>
        </w:rPr>
        <w:t>.</w:t>
      </w:r>
    </w:p>
    <w:p w:rsidR="00B41E6C" w:rsidRPr="00B202D6" w:rsidRDefault="00B41E6C" w:rsidP="00B41E6C">
      <w:pPr>
        <w:pStyle w:val="Normlnpsmo"/>
        <w:spacing w:after="0"/>
        <w:ind w:left="360"/>
        <w:rPr>
          <w:sz w:val="22"/>
          <w:szCs w:val="22"/>
        </w:rPr>
      </w:pPr>
    </w:p>
    <w:p w:rsidR="00B41E6C" w:rsidRPr="00B202D6" w:rsidRDefault="000678A1" w:rsidP="00B41E6C">
      <w:pPr>
        <w:pStyle w:val="Normlnpsmo"/>
        <w:spacing w:after="0"/>
        <w:ind w:left="360"/>
        <w:rPr>
          <w:sz w:val="22"/>
          <w:szCs w:val="22"/>
        </w:rPr>
      </w:pPr>
      <w:r w:rsidRPr="00B202D6">
        <w:rPr>
          <w:noProof/>
          <w:sz w:val="22"/>
          <w:szCs w:val="22"/>
          <w:lang w:val="en-US"/>
        </w:rPr>
        <w:drawing>
          <wp:inline distT="0" distB="0" distL="0" distR="0" wp14:anchorId="54834DC8" wp14:editId="4C4BCF77">
            <wp:extent cx="4799889" cy="3600000"/>
            <wp:effectExtent l="0" t="0" r="1270" b="635"/>
            <wp:docPr id="115" name="Obráze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799889" cy="3600000"/>
                    </a:xfrm>
                    <a:prstGeom prst="rect">
                      <a:avLst/>
                    </a:prstGeom>
                    <a:noFill/>
                    <a:ln>
                      <a:noFill/>
                    </a:ln>
                  </pic:spPr>
                </pic:pic>
              </a:graphicData>
            </a:graphic>
          </wp:inline>
        </w:drawing>
      </w:r>
    </w:p>
    <w:p w:rsidR="00B41E6C" w:rsidRPr="00B202D6" w:rsidRDefault="000678A1" w:rsidP="00B41E6C">
      <w:pPr>
        <w:pStyle w:val="Normlnpsmo"/>
        <w:spacing w:after="0"/>
        <w:ind w:left="360"/>
        <w:rPr>
          <w:sz w:val="24"/>
          <w:szCs w:val="24"/>
        </w:rPr>
      </w:pPr>
      <w:r w:rsidRPr="00B202D6">
        <w:rPr>
          <w:noProof/>
          <w:lang w:val="en-US"/>
        </w:rPr>
        <w:lastRenderedPageBreak/>
        <w:drawing>
          <wp:inline distT="0" distB="0" distL="0" distR="0" wp14:anchorId="1362F1F5" wp14:editId="55E902CB">
            <wp:extent cx="4799889" cy="3600000"/>
            <wp:effectExtent l="0" t="0" r="1270" b="635"/>
            <wp:docPr id="116" name="Obráze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799889" cy="3600000"/>
                    </a:xfrm>
                    <a:prstGeom prst="rect">
                      <a:avLst/>
                    </a:prstGeom>
                    <a:noFill/>
                    <a:ln>
                      <a:noFill/>
                    </a:ln>
                  </pic:spPr>
                </pic:pic>
              </a:graphicData>
            </a:graphic>
          </wp:inline>
        </w:drawing>
      </w:r>
    </w:p>
    <w:p w:rsidR="00B41E6C" w:rsidRPr="00B202D6" w:rsidRDefault="000678A1" w:rsidP="00B41E6C">
      <w:pPr>
        <w:pStyle w:val="Normlnpsmo"/>
        <w:spacing w:after="0"/>
        <w:ind w:left="360"/>
        <w:rPr>
          <w:sz w:val="24"/>
          <w:szCs w:val="24"/>
        </w:rPr>
      </w:pPr>
      <w:r w:rsidRPr="00B202D6">
        <w:rPr>
          <w:noProof/>
          <w:lang w:val="en-US"/>
        </w:rPr>
        <w:drawing>
          <wp:inline distT="0" distB="0" distL="0" distR="0" wp14:anchorId="671D07D3" wp14:editId="5FC220F0">
            <wp:extent cx="4799889" cy="3600000"/>
            <wp:effectExtent l="0" t="0" r="1270" b="635"/>
            <wp:docPr id="117" name="Obráze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799889" cy="3600000"/>
                    </a:xfrm>
                    <a:prstGeom prst="rect">
                      <a:avLst/>
                    </a:prstGeom>
                    <a:noFill/>
                    <a:ln>
                      <a:noFill/>
                    </a:ln>
                  </pic:spPr>
                </pic:pic>
              </a:graphicData>
            </a:graphic>
          </wp:inline>
        </w:drawing>
      </w:r>
    </w:p>
    <w:p w:rsidR="00B41E6C" w:rsidRPr="00B202D6" w:rsidRDefault="000678A1" w:rsidP="00B41E6C">
      <w:pPr>
        <w:pStyle w:val="Normlnpsmo"/>
        <w:spacing w:after="0"/>
        <w:ind w:left="360"/>
        <w:rPr>
          <w:sz w:val="24"/>
          <w:szCs w:val="24"/>
        </w:rPr>
      </w:pPr>
      <w:r w:rsidRPr="00B202D6">
        <w:rPr>
          <w:noProof/>
          <w:lang w:val="en-US"/>
        </w:rPr>
        <w:lastRenderedPageBreak/>
        <w:drawing>
          <wp:inline distT="0" distB="0" distL="0" distR="0" wp14:anchorId="3576779F" wp14:editId="1CD7DFD6">
            <wp:extent cx="4799889" cy="3600000"/>
            <wp:effectExtent l="0" t="0" r="1270" b="635"/>
            <wp:docPr id="118" name="Obráze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799889" cy="3600000"/>
                    </a:xfrm>
                    <a:prstGeom prst="rect">
                      <a:avLst/>
                    </a:prstGeom>
                    <a:noFill/>
                    <a:ln>
                      <a:noFill/>
                    </a:ln>
                  </pic:spPr>
                </pic:pic>
              </a:graphicData>
            </a:graphic>
          </wp:inline>
        </w:drawing>
      </w:r>
    </w:p>
    <w:p w:rsidR="000678A1" w:rsidRPr="00B202D6" w:rsidRDefault="000678A1" w:rsidP="00B41E6C">
      <w:pPr>
        <w:pStyle w:val="Normlnpsmo"/>
        <w:spacing w:after="0"/>
        <w:ind w:left="360"/>
        <w:rPr>
          <w:sz w:val="24"/>
          <w:szCs w:val="24"/>
        </w:rPr>
      </w:pPr>
    </w:p>
    <w:p w:rsidR="00A5141E" w:rsidRPr="00B202D6" w:rsidRDefault="00A5141E" w:rsidP="00B41E6C">
      <w:pPr>
        <w:pStyle w:val="Normlnpsmo"/>
        <w:spacing w:after="0"/>
        <w:ind w:left="360"/>
        <w:rPr>
          <w:sz w:val="24"/>
          <w:szCs w:val="24"/>
        </w:rPr>
      </w:pPr>
    </w:p>
    <w:p w:rsidR="000678A1" w:rsidRPr="00B202D6" w:rsidRDefault="000678A1" w:rsidP="00B41E6C">
      <w:pPr>
        <w:pStyle w:val="Normlnpsmo"/>
        <w:spacing w:after="0"/>
        <w:ind w:left="360"/>
        <w:rPr>
          <w:sz w:val="24"/>
          <w:szCs w:val="24"/>
        </w:rPr>
      </w:pPr>
    </w:p>
    <w:p w:rsidR="000678A1" w:rsidRPr="00B202D6" w:rsidRDefault="000678A1" w:rsidP="00B41E6C">
      <w:pPr>
        <w:pStyle w:val="Normlnpsmo"/>
        <w:spacing w:after="0"/>
        <w:ind w:left="360"/>
        <w:rPr>
          <w:sz w:val="24"/>
          <w:szCs w:val="24"/>
        </w:rPr>
      </w:pPr>
    </w:p>
    <w:p w:rsidR="000678A1" w:rsidRPr="00B202D6" w:rsidRDefault="000678A1" w:rsidP="00B41E6C">
      <w:pPr>
        <w:pStyle w:val="Normlnpsmo"/>
        <w:spacing w:after="0"/>
        <w:ind w:left="360"/>
        <w:rPr>
          <w:sz w:val="24"/>
          <w:szCs w:val="24"/>
        </w:rPr>
      </w:pPr>
    </w:p>
    <w:p w:rsidR="000678A1" w:rsidRPr="00B202D6" w:rsidRDefault="000678A1" w:rsidP="00B41E6C">
      <w:pPr>
        <w:pStyle w:val="Normlnpsmo"/>
        <w:spacing w:after="0"/>
        <w:ind w:left="360"/>
        <w:rPr>
          <w:sz w:val="24"/>
          <w:szCs w:val="24"/>
        </w:rPr>
      </w:pPr>
    </w:p>
    <w:p w:rsidR="000678A1" w:rsidRPr="00B202D6" w:rsidRDefault="000678A1" w:rsidP="00B41E6C">
      <w:pPr>
        <w:pStyle w:val="Normlnpsmo"/>
        <w:spacing w:after="0"/>
        <w:ind w:left="360"/>
        <w:rPr>
          <w:sz w:val="24"/>
          <w:szCs w:val="24"/>
        </w:rPr>
      </w:pPr>
    </w:p>
    <w:p w:rsidR="000678A1" w:rsidRPr="00B202D6" w:rsidRDefault="000678A1" w:rsidP="00B41E6C">
      <w:pPr>
        <w:pStyle w:val="Normlnpsmo"/>
        <w:spacing w:after="0"/>
        <w:ind w:left="360"/>
        <w:rPr>
          <w:sz w:val="24"/>
          <w:szCs w:val="24"/>
        </w:rPr>
      </w:pPr>
    </w:p>
    <w:p w:rsidR="000678A1" w:rsidRPr="00B202D6" w:rsidRDefault="000678A1" w:rsidP="00B41E6C">
      <w:pPr>
        <w:pStyle w:val="Normlnpsmo"/>
        <w:spacing w:after="0"/>
        <w:ind w:left="360"/>
        <w:rPr>
          <w:sz w:val="24"/>
          <w:szCs w:val="24"/>
        </w:rPr>
      </w:pPr>
    </w:p>
    <w:p w:rsidR="000678A1" w:rsidRPr="00B202D6" w:rsidRDefault="000678A1" w:rsidP="00B41E6C">
      <w:pPr>
        <w:pStyle w:val="Normlnpsmo"/>
        <w:spacing w:after="0"/>
        <w:ind w:left="360"/>
        <w:rPr>
          <w:sz w:val="24"/>
          <w:szCs w:val="24"/>
        </w:rPr>
      </w:pPr>
    </w:p>
    <w:p w:rsidR="000678A1" w:rsidRPr="00B202D6" w:rsidRDefault="000678A1" w:rsidP="00B41E6C">
      <w:pPr>
        <w:pStyle w:val="Normlnpsmo"/>
        <w:spacing w:after="0"/>
        <w:ind w:left="360"/>
        <w:rPr>
          <w:sz w:val="24"/>
          <w:szCs w:val="24"/>
        </w:rPr>
      </w:pPr>
    </w:p>
    <w:p w:rsidR="000678A1" w:rsidRPr="00B202D6" w:rsidRDefault="000678A1" w:rsidP="00B41E6C">
      <w:pPr>
        <w:pStyle w:val="Normlnpsmo"/>
        <w:spacing w:after="0"/>
        <w:ind w:left="360"/>
        <w:rPr>
          <w:sz w:val="24"/>
          <w:szCs w:val="24"/>
        </w:rPr>
      </w:pPr>
    </w:p>
    <w:p w:rsidR="000678A1" w:rsidRPr="00B202D6" w:rsidRDefault="000678A1" w:rsidP="00B41E6C">
      <w:pPr>
        <w:pStyle w:val="Normlnpsmo"/>
        <w:spacing w:after="0"/>
        <w:ind w:left="360"/>
        <w:rPr>
          <w:sz w:val="24"/>
          <w:szCs w:val="24"/>
        </w:rPr>
      </w:pPr>
    </w:p>
    <w:p w:rsidR="000678A1" w:rsidRPr="00B202D6" w:rsidRDefault="000678A1" w:rsidP="00B41E6C">
      <w:pPr>
        <w:pStyle w:val="Normlnpsmo"/>
        <w:spacing w:after="0"/>
        <w:ind w:left="360"/>
        <w:rPr>
          <w:sz w:val="24"/>
          <w:szCs w:val="24"/>
        </w:rPr>
      </w:pPr>
    </w:p>
    <w:p w:rsidR="000678A1" w:rsidRPr="00B202D6" w:rsidRDefault="000678A1" w:rsidP="00B41E6C">
      <w:pPr>
        <w:pStyle w:val="Normlnpsmo"/>
        <w:spacing w:after="0"/>
        <w:ind w:left="360"/>
        <w:rPr>
          <w:sz w:val="24"/>
          <w:szCs w:val="24"/>
        </w:rPr>
      </w:pPr>
    </w:p>
    <w:p w:rsidR="000678A1" w:rsidRPr="00B202D6" w:rsidRDefault="000678A1" w:rsidP="00B41E6C">
      <w:pPr>
        <w:pStyle w:val="Normlnpsmo"/>
        <w:spacing w:after="0"/>
        <w:ind w:left="360"/>
        <w:rPr>
          <w:sz w:val="24"/>
          <w:szCs w:val="24"/>
        </w:rPr>
      </w:pPr>
    </w:p>
    <w:p w:rsidR="000678A1" w:rsidRPr="00B202D6" w:rsidRDefault="000678A1" w:rsidP="00B41E6C">
      <w:pPr>
        <w:pStyle w:val="Normlnpsmo"/>
        <w:spacing w:after="0"/>
        <w:ind w:left="360"/>
        <w:rPr>
          <w:sz w:val="24"/>
          <w:szCs w:val="24"/>
        </w:rPr>
      </w:pPr>
    </w:p>
    <w:p w:rsidR="000678A1" w:rsidRPr="00B202D6" w:rsidRDefault="000678A1" w:rsidP="00B41E6C">
      <w:pPr>
        <w:pStyle w:val="Normlnpsmo"/>
        <w:spacing w:after="0"/>
        <w:ind w:left="360"/>
        <w:rPr>
          <w:sz w:val="24"/>
          <w:szCs w:val="24"/>
        </w:rPr>
      </w:pPr>
    </w:p>
    <w:p w:rsidR="00B41E6C" w:rsidRPr="00B202D6" w:rsidRDefault="00B41E6C" w:rsidP="00B41E6C">
      <w:pPr>
        <w:pStyle w:val="Normlnpsmo"/>
        <w:spacing w:after="0"/>
        <w:ind w:left="360"/>
        <w:rPr>
          <w:sz w:val="24"/>
          <w:szCs w:val="24"/>
        </w:rPr>
      </w:pPr>
    </w:p>
    <w:p w:rsidR="00B41E6C" w:rsidRPr="00B202D6" w:rsidRDefault="00B41E6C" w:rsidP="00B41E6C">
      <w:pPr>
        <w:pStyle w:val="Normlnpsmo"/>
        <w:spacing w:after="0"/>
        <w:ind w:left="360"/>
        <w:rPr>
          <w:sz w:val="24"/>
          <w:szCs w:val="24"/>
        </w:rPr>
      </w:pPr>
    </w:p>
    <w:p w:rsidR="00B41E6C" w:rsidRPr="00B202D6" w:rsidRDefault="00B41E6C" w:rsidP="004977CF">
      <w:pPr>
        <w:pStyle w:val="Normlnpsmo"/>
        <w:rPr>
          <w:sz w:val="22"/>
          <w:szCs w:val="22"/>
        </w:rPr>
      </w:pPr>
      <w:r w:rsidRPr="00B202D6">
        <w:rPr>
          <w:sz w:val="22"/>
          <w:szCs w:val="22"/>
        </w:rPr>
        <w:lastRenderedPageBreak/>
        <w:t xml:space="preserve">Návštěvníci hodnotili také stravování v kraji a to z různých hledisek. Celkově bylo s úrovní stravování v kraji spokojeno </w:t>
      </w:r>
      <w:r w:rsidR="00156A0C" w:rsidRPr="00B202D6">
        <w:rPr>
          <w:sz w:val="22"/>
          <w:szCs w:val="22"/>
        </w:rPr>
        <w:t>81</w:t>
      </w:r>
      <w:r w:rsidRPr="00B202D6">
        <w:rPr>
          <w:sz w:val="22"/>
          <w:szCs w:val="22"/>
        </w:rPr>
        <w:t xml:space="preserve"> % návštěvníků a jen </w:t>
      </w:r>
      <w:r w:rsidR="00156A0C" w:rsidRPr="00B202D6">
        <w:rPr>
          <w:sz w:val="22"/>
          <w:szCs w:val="22"/>
        </w:rPr>
        <w:t>5</w:t>
      </w:r>
      <w:r w:rsidRPr="00B202D6">
        <w:rPr>
          <w:sz w:val="22"/>
          <w:szCs w:val="22"/>
        </w:rPr>
        <w:t xml:space="preserve"> % </w:t>
      </w:r>
      <w:r w:rsidR="00C02C39" w:rsidRPr="00B202D6">
        <w:rPr>
          <w:sz w:val="22"/>
          <w:szCs w:val="22"/>
        </w:rPr>
        <w:t xml:space="preserve">zahraničních </w:t>
      </w:r>
      <w:r w:rsidRPr="00B202D6">
        <w:rPr>
          <w:sz w:val="22"/>
          <w:szCs w:val="22"/>
        </w:rPr>
        <w:t xml:space="preserve">návštěvníků spokojeno nebylo. </w:t>
      </w:r>
      <w:r w:rsidR="00156A0C" w:rsidRPr="00B202D6">
        <w:rPr>
          <w:sz w:val="22"/>
          <w:szCs w:val="22"/>
        </w:rPr>
        <w:t xml:space="preserve">7 % </w:t>
      </w:r>
      <w:r w:rsidRPr="00B202D6">
        <w:rPr>
          <w:sz w:val="22"/>
          <w:szCs w:val="22"/>
        </w:rPr>
        <w:t>návštěvní</w:t>
      </w:r>
      <w:r w:rsidR="00156A0C" w:rsidRPr="00B202D6">
        <w:rPr>
          <w:sz w:val="22"/>
          <w:szCs w:val="22"/>
        </w:rPr>
        <w:t>ků</w:t>
      </w:r>
      <w:r w:rsidRPr="00B202D6">
        <w:rPr>
          <w:sz w:val="22"/>
          <w:szCs w:val="22"/>
        </w:rPr>
        <w:t xml:space="preserve"> neměl</w:t>
      </w:r>
      <w:r w:rsidR="00156A0C" w:rsidRPr="00B202D6">
        <w:rPr>
          <w:sz w:val="22"/>
          <w:szCs w:val="22"/>
        </w:rPr>
        <w:t>o</w:t>
      </w:r>
      <w:r w:rsidRPr="00B202D6">
        <w:rPr>
          <w:sz w:val="22"/>
          <w:szCs w:val="22"/>
        </w:rPr>
        <w:t xml:space="preserve"> </w:t>
      </w:r>
      <w:r w:rsidR="00DE3E8F" w:rsidRPr="00B202D6">
        <w:rPr>
          <w:sz w:val="22"/>
          <w:szCs w:val="22"/>
        </w:rPr>
        <w:t>se stravováním žádnou zkušenost</w:t>
      </w:r>
      <w:r w:rsidR="001F0324" w:rsidRPr="00B202D6">
        <w:rPr>
          <w:sz w:val="22"/>
          <w:szCs w:val="22"/>
        </w:rPr>
        <w:t>. Patřili sem jak lidé, kteří žádné zařízení nenavštívili, tak v malé míře i návštěvníci, kteří si toto odvětví netroufli zhodnotit za celý kraj.</w:t>
      </w:r>
      <w:r w:rsidR="00DE3E8F" w:rsidRPr="00B202D6">
        <w:rPr>
          <w:sz w:val="22"/>
          <w:szCs w:val="22"/>
        </w:rPr>
        <w:t xml:space="preserve"> J</w:t>
      </w:r>
      <w:r w:rsidRPr="00B202D6">
        <w:rPr>
          <w:sz w:val="22"/>
          <w:szCs w:val="22"/>
        </w:rPr>
        <w:t xml:space="preserve">ednalo se </w:t>
      </w:r>
      <w:r w:rsidR="00DE3E8F" w:rsidRPr="00B202D6">
        <w:rPr>
          <w:sz w:val="22"/>
          <w:szCs w:val="22"/>
        </w:rPr>
        <w:t>častěji</w:t>
      </w:r>
      <w:r w:rsidRPr="00B202D6">
        <w:rPr>
          <w:sz w:val="22"/>
          <w:szCs w:val="22"/>
        </w:rPr>
        <w:t xml:space="preserve"> o jednodenní návštěvníky, </w:t>
      </w:r>
      <w:r w:rsidR="00156A0C" w:rsidRPr="00B202D6">
        <w:rPr>
          <w:sz w:val="22"/>
          <w:szCs w:val="22"/>
        </w:rPr>
        <w:t>Poláky</w:t>
      </w:r>
      <w:r w:rsidRPr="00B202D6">
        <w:rPr>
          <w:sz w:val="22"/>
          <w:szCs w:val="22"/>
        </w:rPr>
        <w:t xml:space="preserve"> a mlad</w:t>
      </w:r>
      <w:r w:rsidR="00156A0C" w:rsidRPr="00B202D6">
        <w:rPr>
          <w:sz w:val="22"/>
          <w:szCs w:val="22"/>
        </w:rPr>
        <w:t>ší lidi ve věku 26-35</w:t>
      </w:r>
      <w:r w:rsidRPr="00B202D6">
        <w:rPr>
          <w:sz w:val="22"/>
          <w:szCs w:val="22"/>
        </w:rPr>
        <w:t xml:space="preserve"> let. </w:t>
      </w:r>
    </w:p>
    <w:p w:rsidR="00B41E6C" w:rsidRPr="00B202D6" w:rsidRDefault="00B41E6C" w:rsidP="004977CF">
      <w:pPr>
        <w:pStyle w:val="Normlnpsmo"/>
        <w:rPr>
          <w:sz w:val="22"/>
          <w:szCs w:val="22"/>
        </w:rPr>
      </w:pPr>
      <w:r w:rsidRPr="00B202D6">
        <w:rPr>
          <w:sz w:val="22"/>
          <w:szCs w:val="22"/>
        </w:rPr>
        <w:t>Nejvíce spokojeni</w:t>
      </w:r>
      <w:r w:rsidR="00156A0C" w:rsidRPr="00B202D6">
        <w:rPr>
          <w:sz w:val="22"/>
          <w:szCs w:val="22"/>
        </w:rPr>
        <w:t xml:space="preserve"> se stravováním </w:t>
      </w:r>
      <w:r w:rsidRPr="00B202D6">
        <w:rPr>
          <w:sz w:val="22"/>
          <w:szCs w:val="22"/>
        </w:rPr>
        <w:t>byli lidé</w:t>
      </w:r>
      <w:r w:rsidR="00156A0C" w:rsidRPr="00B202D6">
        <w:rPr>
          <w:sz w:val="22"/>
          <w:szCs w:val="22"/>
        </w:rPr>
        <w:t xml:space="preserve"> nad 35 let, noví návštěvníci</w:t>
      </w:r>
      <w:r w:rsidRPr="00B202D6">
        <w:rPr>
          <w:sz w:val="22"/>
          <w:szCs w:val="22"/>
        </w:rPr>
        <w:t>,</w:t>
      </w:r>
      <w:r w:rsidR="00156A0C" w:rsidRPr="00B202D6">
        <w:rPr>
          <w:sz w:val="22"/>
          <w:szCs w:val="22"/>
        </w:rPr>
        <w:t xml:space="preserve"> Němci a Holanďané</w:t>
      </w:r>
      <w:r w:rsidRPr="00B202D6">
        <w:rPr>
          <w:sz w:val="22"/>
          <w:szCs w:val="22"/>
        </w:rPr>
        <w:t>.</w:t>
      </w:r>
    </w:p>
    <w:p w:rsidR="00B41E6C" w:rsidRPr="00B202D6" w:rsidRDefault="00B41E6C" w:rsidP="004977CF">
      <w:pPr>
        <w:pStyle w:val="Normlnpsmo"/>
        <w:rPr>
          <w:sz w:val="22"/>
          <w:szCs w:val="22"/>
        </w:rPr>
      </w:pPr>
      <w:r w:rsidRPr="00B202D6">
        <w:rPr>
          <w:sz w:val="22"/>
          <w:szCs w:val="22"/>
        </w:rPr>
        <w:t xml:space="preserve">Průměrná známka na škále od 1 do 4 </w:t>
      </w:r>
      <w:r w:rsidR="00C02C39" w:rsidRPr="00B202D6">
        <w:rPr>
          <w:sz w:val="22"/>
          <w:szCs w:val="22"/>
        </w:rPr>
        <w:t xml:space="preserve">(kde 1 znamenala nejlepší hodnocení) </w:t>
      </w:r>
      <w:r w:rsidRPr="00B202D6">
        <w:rPr>
          <w:sz w:val="22"/>
          <w:szCs w:val="22"/>
        </w:rPr>
        <w:t>dosahovala 1,</w:t>
      </w:r>
      <w:r w:rsidR="00156A0C" w:rsidRPr="00B202D6">
        <w:rPr>
          <w:sz w:val="22"/>
          <w:szCs w:val="22"/>
        </w:rPr>
        <w:t>4</w:t>
      </w:r>
      <w:r w:rsidRPr="00B202D6">
        <w:rPr>
          <w:sz w:val="22"/>
          <w:szCs w:val="22"/>
        </w:rPr>
        <w:t xml:space="preserve">. Nejhůře hodnocenými aspekty byly cenová úroveň, nabídka místních specialit a nabídka pro specifické skupiny zákazníků. Návštěvníci byli v hodnocení přísnější </w:t>
      </w:r>
      <w:r w:rsidR="00236E0F" w:rsidRPr="00B202D6">
        <w:rPr>
          <w:sz w:val="22"/>
          <w:szCs w:val="22"/>
        </w:rPr>
        <w:t xml:space="preserve">na jaře a </w:t>
      </w:r>
      <w:r w:rsidRPr="00B202D6">
        <w:rPr>
          <w:sz w:val="22"/>
          <w:szCs w:val="22"/>
        </w:rPr>
        <w:t>v zimě ve srovnání se zbytkem roku.</w:t>
      </w:r>
    </w:p>
    <w:p w:rsidR="00B41E6C" w:rsidRPr="00B202D6" w:rsidRDefault="00B41E6C" w:rsidP="00B41E6C">
      <w:pPr>
        <w:pStyle w:val="Normlnpsmo"/>
        <w:spacing w:after="0"/>
        <w:ind w:left="360"/>
        <w:rPr>
          <w:sz w:val="22"/>
          <w:szCs w:val="22"/>
        </w:rPr>
      </w:pPr>
    </w:p>
    <w:p w:rsidR="00236E0F" w:rsidRPr="00B202D6" w:rsidRDefault="00236E0F" w:rsidP="00B41E6C">
      <w:pPr>
        <w:pStyle w:val="Normlnpsmo"/>
        <w:spacing w:after="0"/>
        <w:ind w:left="360"/>
        <w:rPr>
          <w:sz w:val="22"/>
          <w:szCs w:val="22"/>
        </w:rPr>
      </w:pPr>
      <w:r w:rsidRPr="00B202D6">
        <w:rPr>
          <w:noProof/>
          <w:sz w:val="22"/>
          <w:szCs w:val="22"/>
          <w:lang w:val="en-US"/>
        </w:rPr>
        <w:drawing>
          <wp:inline distT="0" distB="0" distL="0" distR="0" wp14:anchorId="20B2DCC0" wp14:editId="08CB7A96">
            <wp:extent cx="6236856" cy="4680000"/>
            <wp:effectExtent l="0" t="0" r="0" b="6350"/>
            <wp:docPr id="120" name="Obrázek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236856" cy="4680000"/>
                    </a:xfrm>
                    <a:prstGeom prst="rect">
                      <a:avLst/>
                    </a:prstGeom>
                    <a:noFill/>
                    <a:ln>
                      <a:noFill/>
                    </a:ln>
                  </pic:spPr>
                </pic:pic>
              </a:graphicData>
            </a:graphic>
          </wp:inline>
        </w:drawing>
      </w:r>
    </w:p>
    <w:p w:rsidR="00236E0F" w:rsidRPr="00B202D6" w:rsidRDefault="00236E0F" w:rsidP="00236E0F">
      <w:pPr>
        <w:pStyle w:val="Normlnpsmo"/>
        <w:spacing w:after="0"/>
        <w:ind w:left="360"/>
        <w:rPr>
          <w:sz w:val="24"/>
          <w:szCs w:val="24"/>
        </w:rPr>
      </w:pPr>
    </w:p>
    <w:p w:rsidR="00236E0F" w:rsidRPr="00B202D6" w:rsidRDefault="00236E0F" w:rsidP="00236E0F">
      <w:pPr>
        <w:pStyle w:val="Normlnpsmo"/>
        <w:spacing w:after="0"/>
        <w:ind w:left="360"/>
        <w:rPr>
          <w:sz w:val="24"/>
          <w:szCs w:val="24"/>
        </w:rPr>
      </w:pPr>
    </w:p>
    <w:p w:rsidR="00A5141E" w:rsidRPr="00B202D6" w:rsidRDefault="00A5141E" w:rsidP="00236E0F">
      <w:pPr>
        <w:pStyle w:val="Normlnpsmo"/>
        <w:spacing w:after="0"/>
        <w:ind w:left="360"/>
        <w:rPr>
          <w:sz w:val="24"/>
          <w:szCs w:val="24"/>
        </w:rPr>
      </w:pPr>
    </w:p>
    <w:p w:rsidR="00236E0F" w:rsidRPr="00B202D6" w:rsidRDefault="00236E0F" w:rsidP="00236E0F">
      <w:pPr>
        <w:pStyle w:val="Normlnpsmo"/>
        <w:spacing w:after="0"/>
        <w:ind w:left="360"/>
        <w:rPr>
          <w:sz w:val="24"/>
          <w:szCs w:val="24"/>
        </w:rPr>
      </w:pPr>
    </w:p>
    <w:p w:rsidR="00236E0F" w:rsidRPr="00B202D6" w:rsidRDefault="00236E0F" w:rsidP="00236E0F">
      <w:pPr>
        <w:pStyle w:val="Normlnpsmo"/>
        <w:spacing w:after="0"/>
        <w:ind w:left="360"/>
        <w:rPr>
          <w:sz w:val="24"/>
          <w:szCs w:val="24"/>
        </w:rPr>
      </w:pPr>
    </w:p>
    <w:p w:rsidR="00236E0F" w:rsidRPr="00B202D6" w:rsidRDefault="00236E0F" w:rsidP="004977CF">
      <w:pPr>
        <w:pStyle w:val="Normlnpsmo"/>
        <w:spacing w:after="0"/>
        <w:rPr>
          <w:sz w:val="22"/>
          <w:szCs w:val="22"/>
        </w:rPr>
      </w:pPr>
      <w:r w:rsidRPr="00B202D6">
        <w:rPr>
          <w:sz w:val="22"/>
          <w:szCs w:val="22"/>
        </w:rPr>
        <w:t>Relativně horší hodnocení obdrželo Kladské pomezí, naopak nejlépe se jev</w:t>
      </w:r>
      <w:r w:rsidR="00DE3E8F" w:rsidRPr="00B202D6">
        <w:rPr>
          <w:sz w:val="22"/>
          <w:szCs w:val="22"/>
        </w:rPr>
        <w:t>ila</w:t>
      </w:r>
      <w:r w:rsidRPr="00B202D6">
        <w:rPr>
          <w:sz w:val="22"/>
          <w:szCs w:val="22"/>
        </w:rPr>
        <w:t xml:space="preserve"> situace v Krkonoších a Podkrkonoší.</w:t>
      </w:r>
    </w:p>
    <w:p w:rsidR="00B41E6C" w:rsidRPr="00B202D6" w:rsidRDefault="00156A0C" w:rsidP="00B41E6C">
      <w:pPr>
        <w:pStyle w:val="Normlnpsmo"/>
        <w:spacing w:after="0"/>
        <w:ind w:left="360"/>
        <w:rPr>
          <w:sz w:val="22"/>
          <w:szCs w:val="22"/>
        </w:rPr>
      </w:pPr>
      <w:r w:rsidRPr="00B202D6">
        <w:rPr>
          <w:noProof/>
          <w:sz w:val="22"/>
          <w:szCs w:val="22"/>
          <w:lang w:val="en-US"/>
        </w:rPr>
        <w:drawing>
          <wp:inline distT="0" distB="0" distL="0" distR="0" wp14:anchorId="012A6EE3" wp14:editId="53ECBC40">
            <wp:extent cx="6236856" cy="4680000"/>
            <wp:effectExtent l="0" t="0" r="0" b="6350"/>
            <wp:docPr id="119" name="Obráze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236856" cy="4680000"/>
                    </a:xfrm>
                    <a:prstGeom prst="rect">
                      <a:avLst/>
                    </a:prstGeom>
                    <a:noFill/>
                    <a:ln>
                      <a:noFill/>
                    </a:ln>
                  </pic:spPr>
                </pic:pic>
              </a:graphicData>
            </a:graphic>
          </wp:inline>
        </w:drawing>
      </w:r>
    </w:p>
    <w:p w:rsidR="00B41E6C" w:rsidRPr="00B202D6" w:rsidRDefault="00B41E6C" w:rsidP="00B41E6C">
      <w:pPr>
        <w:pStyle w:val="Normlnpsmo"/>
        <w:spacing w:after="0"/>
        <w:ind w:left="360"/>
        <w:rPr>
          <w:sz w:val="24"/>
          <w:szCs w:val="24"/>
        </w:rPr>
      </w:pPr>
    </w:p>
    <w:p w:rsidR="00B41E6C" w:rsidRPr="00B202D6" w:rsidRDefault="00B41E6C" w:rsidP="00B41E6C">
      <w:pPr>
        <w:pStyle w:val="Normlnpsmo"/>
        <w:spacing w:after="0"/>
        <w:ind w:left="360"/>
        <w:rPr>
          <w:sz w:val="24"/>
          <w:szCs w:val="24"/>
        </w:rPr>
      </w:pPr>
    </w:p>
    <w:p w:rsidR="00B41E6C" w:rsidRPr="00B202D6" w:rsidRDefault="00B41E6C" w:rsidP="00B41E6C">
      <w:pPr>
        <w:pStyle w:val="Normlnpsmo"/>
        <w:spacing w:after="0"/>
        <w:ind w:left="360"/>
        <w:rPr>
          <w:sz w:val="24"/>
          <w:szCs w:val="24"/>
        </w:rPr>
      </w:pPr>
    </w:p>
    <w:p w:rsidR="00B41E6C" w:rsidRPr="00B202D6" w:rsidRDefault="00B41E6C" w:rsidP="00B41E6C">
      <w:pPr>
        <w:pStyle w:val="Normlnpsmo"/>
        <w:spacing w:after="0"/>
        <w:ind w:left="360"/>
        <w:rPr>
          <w:sz w:val="24"/>
          <w:szCs w:val="24"/>
        </w:rPr>
      </w:pPr>
    </w:p>
    <w:p w:rsidR="00B41E6C" w:rsidRPr="00B202D6" w:rsidRDefault="00B41E6C" w:rsidP="00B41E6C">
      <w:pPr>
        <w:pStyle w:val="Normlnpsmo"/>
        <w:spacing w:after="0"/>
        <w:ind w:left="360"/>
        <w:rPr>
          <w:sz w:val="24"/>
          <w:szCs w:val="24"/>
        </w:rPr>
      </w:pPr>
    </w:p>
    <w:p w:rsidR="00B41E6C" w:rsidRPr="00B202D6" w:rsidRDefault="00B41E6C" w:rsidP="00B41E6C">
      <w:pPr>
        <w:pStyle w:val="Normlnpsmo"/>
        <w:spacing w:after="0"/>
        <w:ind w:left="360"/>
        <w:rPr>
          <w:sz w:val="24"/>
          <w:szCs w:val="24"/>
        </w:rPr>
      </w:pPr>
    </w:p>
    <w:p w:rsidR="00B41E6C" w:rsidRPr="00B202D6" w:rsidRDefault="00B41E6C" w:rsidP="00B41E6C">
      <w:pPr>
        <w:pStyle w:val="Normlnpsmo"/>
        <w:spacing w:after="0"/>
        <w:ind w:left="360"/>
        <w:rPr>
          <w:sz w:val="24"/>
          <w:szCs w:val="24"/>
        </w:rPr>
      </w:pPr>
    </w:p>
    <w:p w:rsidR="00B41E6C" w:rsidRPr="00B202D6" w:rsidRDefault="00B41E6C" w:rsidP="00B41E6C">
      <w:pPr>
        <w:pStyle w:val="Normlnpsmo"/>
        <w:spacing w:after="0"/>
        <w:ind w:left="360"/>
        <w:rPr>
          <w:sz w:val="24"/>
          <w:szCs w:val="24"/>
        </w:rPr>
      </w:pPr>
    </w:p>
    <w:p w:rsidR="00B41E6C" w:rsidRPr="00B202D6" w:rsidRDefault="00B41E6C" w:rsidP="00B41E6C">
      <w:pPr>
        <w:pStyle w:val="Normlnpsmo"/>
        <w:spacing w:after="0"/>
        <w:ind w:left="360"/>
        <w:rPr>
          <w:sz w:val="24"/>
          <w:szCs w:val="24"/>
        </w:rPr>
      </w:pPr>
    </w:p>
    <w:p w:rsidR="00B41E6C" w:rsidRPr="00B202D6" w:rsidRDefault="00B41E6C" w:rsidP="00B41E6C">
      <w:pPr>
        <w:pStyle w:val="Normlnpsmo"/>
        <w:spacing w:after="0"/>
        <w:ind w:left="360"/>
        <w:rPr>
          <w:sz w:val="24"/>
          <w:szCs w:val="24"/>
        </w:rPr>
      </w:pPr>
    </w:p>
    <w:p w:rsidR="00B41E6C" w:rsidRPr="00B202D6" w:rsidRDefault="00B41E6C" w:rsidP="00B41E6C">
      <w:pPr>
        <w:pStyle w:val="Normlnpsmo"/>
        <w:spacing w:after="0"/>
        <w:ind w:left="360"/>
        <w:rPr>
          <w:sz w:val="24"/>
          <w:szCs w:val="24"/>
        </w:rPr>
      </w:pPr>
    </w:p>
    <w:p w:rsidR="00B41E6C" w:rsidRPr="00B202D6" w:rsidRDefault="00B41E6C" w:rsidP="004977CF">
      <w:pPr>
        <w:pStyle w:val="Normlnpsmo"/>
        <w:rPr>
          <w:sz w:val="22"/>
          <w:szCs w:val="22"/>
        </w:rPr>
      </w:pPr>
      <w:r w:rsidRPr="00B202D6">
        <w:rPr>
          <w:sz w:val="22"/>
          <w:szCs w:val="22"/>
        </w:rPr>
        <w:lastRenderedPageBreak/>
        <w:t xml:space="preserve">S ubytováním bylo spokojeno </w:t>
      </w:r>
      <w:r w:rsidR="008B5BB7" w:rsidRPr="00B202D6">
        <w:rPr>
          <w:sz w:val="22"/>
          <w:szCs w:val="22"/>
        </w:rPr>
        <w:t>62</w:t>
      </w:r>
      <w:r w:rsidRPr="00B202D6">
        <w:rPr>
          <w:sz w:val="22"/>
          <w:szCs w:val="22"/>
        </w:rPr>
        <w:t xml:space="preserve"> % </w:t>
      </w:r>
      <w:r w:rsidR="00C02C39" w:rsidRPr="00B202D6">
        <w:rPr>
          <w:sz w:val="22"/>
          <w:szCs w:val="22"/>
        </w:rPr>
        <w:t xml:space="preserve">zahraničních </w:t>
      </w:r>
      <w:r w:rsidRPr="00B202D6">
        <w:rPr>
          <w:sz w:val="22"/>
          <w:szCs w:val="22"/>
        </w:rPr>
        <w:t xml:space="preserve">návštěvníků a jen </w:t>
      </w:r>
      <w:r w:rsidR="008B5BB7" w:rsidRPr="00B202D6">
        <w:rPr>
          <w:sz w:val="22"/>
          <w:szCs w:val="22"/>
        </w:rPr>
        <w:t>6</w:t>
      </w:r>
      <w:r w:rsidRPr="00B202D6">
        <w:rPr>
          <w:sz w:val="22"/>
          <w:szCs w:val="22"/>
        </w:rPr>
        <w:t xml:space="preserve"> % spokojen</w:t>
      </w:r>
      <w:r w:rsidR="00C02C39" w:rsidRPr="00B202D6">
        <w:rPr>
          <w:sz w:val="22"/>
          <w:szCs w:val="22"/>
        </w:rPr>
        <w:t>o</w:t>
      </w:r>
      <w:r w:rsidRPr="00B202D6">
        <w:rPr>
          <w:sz w:val="22"/>
          <w:szCs w:val="22"/>
        </w:rPr>
        <w:t xml:space="preserve"> nebyl</w:t>
      </w:r>
      <w:r w:rsidR="008B5BB7" w:rsidRPr="00B202D6">
        <w:rPr>
          <w:sz w:val="22"/>
          <w:szCs w:val="22"/>
        </w:rPr>
        <w:t>o</w:t>
      </w:r>
      <w:r w:rsidRPr="00B202D6">
        <w:rPr>
          <w:sz w:val="22"/>
          <w:szCs w:val="22"/>
        </w:rPr>
        <w:t xml:space="preserve">. </w:t>
      </w:r>
      <w:r w:rsidR="008B5BB7" w:rsidRPr="00B202D6">
        <w:rPr>
          <w:sz w:val="22"/>
          <w:szCs w:val="22"/>
        </w:rPr>
        <w:t xml:space="preserve">Část návštěvníků (32 %) </w:t>
      </w:r>
      <w:r w:rsidRPr="00B202D6">
        <w:rPr>
          <w:sz w:val="22"/>
          <w:szCs w:val="22"/>
        </w:rPr>
        <w:t>však hodnocení ubytování neuvedla.</w:t>
      </w:r>
    </w:p>
    <w:p w:rsidR="00B41E6C" w:rsidRPr="00B202D6" w:rsidRDefault="00B41E6C" w:rsidP="004977CF">
      <w:pPr>
        <w:pStyle w:val="Normlnpsmo"/>
        <w:rPr>
          <w:sz w:val="22"/>
          <w:szCs w:val="22"/>
        </w:rPr>
      </w:pPr>
      <w:r w:rsidRPr="00B202D6">
        <w:rPr>
          <w:sz w:val="22"/>
          <w:szCs w:val="22"/>
        </w:rPr>
        <w:t xml:space="preserve">Hodnocení neuvedli návštěvníci, kteří ubytování v kraji nevyužili, neboť přicestovali na jednodenní výlet nebo nocovali v neplaceném ubytovacím zařízení (jako je vlastní rekreační objekt, ubytování u přátel apod.) a v malé míře také lidé, kteří placené ubytování využili, ale na celokrajské hodnocení si netroufli. Tabulka </w:t>
      </w:r>
      <w:r w:rsidR="008B5BB7" w:rsidRPr="00B202D6">
        <w:rPr>
          <w:sz w:val="22"/>
          <w:szCs w:val="22"/>
        </w:rPr>
        <w:t>9</w:t>
      </w:r>
      <w:r w:rsidRPr="00B202D6">
        <w:rPr>
          <w:sz w:val="22"/>
          <w:szCs w:val="22"/>
        </w:rPr>
        <w:t xml:space="preserve"> uvádí hodnocení ubytování v závislosti na délce pobytu a druhu ubytovacího zařízení. Vzhledem k začlenění otázky na druh ubytovacího zařízení do projektu až od 2. etapy, není v této tabulce 1. etapa zahrnuta</w:t>
      </w:r>
      <w:r w:rsidR="00DE3E8F" w:rsidRPr="00B202D6">
        <w:rPr>
          <w:sz w:val="22"/>
          <w:szCs w:val="22"/>
        </w:rPr>
        <w:t xml:space="preserve"> (proto se liší např. podíl spokojených za 7 etap od celkového průměru o 1 </w:t>
      </w:r>
      <w:proofErr w:type="spellStart"/>
      <w:proofErr w:type="gramStart"/>
      <w:r w:rsidR="00DE3E8F" w:rsidRPr="00B202D6">
        <w:rPr>
          <w:sz w:val="22"/>
          <w:szCs w:val="22"/>
        </w:rPr>
        <w:t>p.b</w:t>
      </w:r>
      <w:proofErr w:type="spellEnd"/>
      <w:r w:rsidR="00DE3E8F" w:rsidRPr="00B202D6">
        <w:rPr>
          <w:sz w:val="22"/>
          <w:szCs w:val="22"/>
        </w:rPr>
        <w:t>.)</w:t>
      </w:r>
      <w:r w:rsidRPr="00B202D6">
        <w:rPr>
          <w:sz w:val="22"/>
          <w:szCs w:val="22"/>
        </w:rPr>
        <w:t>.</w:t>
      </w:r>
      <w:proofErr w:type="gramEnd"/>
      <w:r w:rsidRPr="00B202D6">
        <w:rPr>
          <w:sz w:val="22"/>
          <w:szCs w:val="22"/>
        </w:rPr>
        <w:t xml:space="preserve"> Z tabulky </w:t>
      </w:r>
      <w:r w:rsidR="00DB5E63" w:rsidRPr="00B202D6">
        <w:rPr>
          <w:sz w:val="22"/>
          <w:szCs w:val="22"/>
        </w:rPr>
        <w:t>9</w:t>
      </w:r>
      <w:r w:rsidRPr="00B202D6">
        <w:rPr>
          <w:sz w:val="22"/>
          <w:szCs w:val="22"/>
        </w:rPr>
        <w:t xml:space="preserve"> je patrné, že výš</w:t>
      </w:r>
      <w:r w:rsidR="00DE3E8F" w:rsidRPr="00B202D6">
        <w:rPr>
          <w:sz w:val="22"/>
          <w:szCs w:val="22"/>
        </w:rPr>
        <w:t>e uvedené skupiny osob hodnotily</w:t>
      </w:r>
      <w:r w:rsidRPr="00B202D6">
        <w:rPr>
          <w:sz w:val="22"/>
          <w:szCs w:val="22"/>
        </w:rPr>
        <w:t xml:space="preserve"> ubytování v minimální míře. Část osob, která si na hodnocení netroufla, činila </w:t>
      </w:r>
      <w:r w:rsidR="00C3469D" w:rsidRPr="00B202D6">
        <w:rPr>
          <w:sz w:val="22"/>
          <w:szCs w:val="22"/>
        </w:rPr>
        <w:t>6</w:t>
      </w:r>
      <w:r w:rsidRPr="00B202D6">
        <w:rPr>
          <w:sz w:val="22"/>
          <w:szCs w:val="22"/>
        </w:rPr>
        <w:t xml:space="preserve"> % osob ubytovaných v placeném ubytování, celkově </w:t>
      </w:r>
      <w:r w:rsidR="00C3469D" w:rsidRPr="00B202D6">
        <w:rPr>
          <w:sz w:val="22"/>
          <w:szCs w:val="22"/>
        </w:rPr>
        <w:t>4</w:t>
      </w:r>
      <w:r w:rsidRPr="00B202D6">
        <w:rPr>
          <w:sz w:val="22"/>
          <w:szCs w:val="22"/>
        </w:rPr>
        <w:t xml:space="preserve"> % návštěvníků </w:t>
      </w:r>
      <w:r w:rsidR="00C02C39" w:rsidRPr="00B202D6">
        <w:rPr>
          <w:sz w:val="22"/>
          <w:szCs w:val="22"/>
        </w:rPr>
        <w:t xml:space="preserve">Královéhradeckého </w:t>
      </w:r>
      <w:r w:rsidRPr="00B202D6">
        <w:rPr>
          <w:sz w:val="22"/>
          <w:szCs w:val="22"/>
        </w:rPr>
        <w:t>kraje.</w:t>
      </w:r>
    </w:p>
    <w:p w:rsidR="00B41E6C" w:rsidRPr="00B202D6" w:rsidRDefault="00B41E6C" w:rsidP="00B41E6C">
      <w:pPr>
        <w:pStyle w:val="Normlnpsmo"/>
        <w:spacing w:after="0"/>
        <w:ind w:left="360"/>
        <w:rPr>
          <w:sz w:val="22"/>
          <w:szCs w:val="22"/>
        </w:rPr>
      </w:pPr>
    </w:p>
    <w:p w:rsidR="00B41E6C" w:rsidRPr="00B202D6" w:rsidRDefault="00B41E6C" w:rsidP="00B41E6C">
      <w:pPr>
        <w:pStyle w:val="Normlnpsmo"/>
        <w:spacing w:after="0"/>
        <w:ind w:left="360"/>
        <w:rPr>
          <w:sz w:val="22"/>
          <w:szCs w:val="22"/>
        </w:rPr>
      </w:pPr>
      <w:r w:rsidRPr="00B202D6">
        <w:rPr>
          <w:sz w:val="22"/>
          <w:szCs w:val="22"/>
        </w:rPr>
        <w:t xml:space="preserve">Tab. </w:t>
      </w:r>
      <w:r w:rsidR="008B5BB7" w:rsidRPr="00B202D6">
        <w:rPr>
          <w:sz w:val="22"/>
          <w:szCs w:val="22"/>
        </w:rPr>
        <w:t>9</w:t>
      </w:r>
      <w:r w:rsidRPr="00B202D6">
        <w:rPr>
          <w:sz w:val="22"/>
          <w:szCs w:val="22"/>
        </w:rPr>
        <w:t xml:space="preserve"> - Hodnocení ubytování podle délky pobytu a druhu ubytovacího zařízení</w:t>
      </w:r>
    </w:p>
    <w:tbl>
      <w:tblPr>
        <w:tblW w:w="8820" w:type="dxa"/>
        <w:jc w:val="center"/>
        <w:tblInd w:w="93" w:type="dxa"/>
        <w:tblLook w:val="04A0" w:firstRow="1" w:lastRow="0" w:firstColumn="1" w:lastColumn="0" w:noHBand="0" w:noVBand="1"/>
      </w:tblPr>
      <w:tblGrid>
        <w:gridCol w:w="3040"/>
        <w:gridCol w:w="720"/>
        <w:gridCol w:w="720"/>
        <w:gridCol w:w="720"/>
        <w:gridCol w:w="720"/>
        <w:gridCol w:w="720"/>
        <w:gridCol w:w="720"/>
        <w:gridCol w:w="720"/>
        <w:gridCol w:w="740"/>
      </w:tblGrid>
      <w:tr w:rsidR="00C3469D" w:rsidRPr="00B202D6" w:rsidTr="00C3469D">
        <w:trPr>
          <w:trHeight w:val="300"/>
          <w:jc w:val="center"/>
        </w:trPr>
        <w:tc>
          <w:tcPr>
            <w:tcW w:w="3040" w:type="dxa"/>
            <w:tcBorders>
              <w:top w:val="nil"/>
              <w:left w:val="nil"/>
              <w:bottom w:val="nil"/>
              <w:right w:val="nil"/>
            </w:tcBorders>
            <w:shd w:val="clear" w:color="000000" w:fill="FFFFFF"/>
            <w:noWrap/>
            <w:vAlign w:val="bottom"/>
            <w:hideMark/>
          </w:tcPr>
          <w:p w:rsidR="00C3469D" w:rsidRPr="00B202D6" w:rsidRDefault="00C3469D" w:rsidP="00C3469D">
            <w:pPr>
              <w:spacing w:after="0" w:line="240" w:lineRule="auto"/>
              <w:rPr>
                <w:rFonts w:ascii="Arial" w:eastAsia="Times New Roman" w:hAnsi="Arial" w:cs="Arial"/>
                <w:color w:val="000000"/>
              </w:rPr>
            </w:pPr>
            <w:r w:rsidRPr="00B202D6">
              <w:rPr>
                <w:rFonts w:ascii="Arial" w:eastAsia="Times New Roman" w:hAnsi="Arial" w:cs="Arial"/>
                <w:color w:val="000000"/>
              </w:rPr>
              <w:t> </w:t>
            </w:r>
          </w:p>
        </w:tc>
        <w:tc>
          <w:tcPr>
            <w:tcW w:w="720" w:type="dxa"/>
            <w:tcBorders>
              <w:top w:val="nil"/>
              <w:left w:val="nil"/>
              <w:bottom w:val="nil"/>
              <w:right w:val="nil"/>
            </w:tcBorders>
            <w:shd w:val="clear" w:color="000000" w:fill="FFFFFF"/>
            <w:noWrap/>
            <w:vAlign w:val="bottom"/>
            <w:hideMark/>
          </w:tcPr>
          <w:p w:rsidR="00C3469D" w:rsidRPr="00B202D6" w:rsidRDefault="00C3469D" w:rsidP="00C3469D">
            <w:pPr>
              <w:spacing w:after="0" w:line="240" w:lineRule="auto"/>
              <w:rPr>
                <w:rFonts w:ascii="Arial" w:eastAsia="Times New Roman" w:hAnsi="Arial" w:cs="Arial"/>
                <w:color w:val="000000"/>
              </w:rPr>
            </w:pPr>
            <w:r w:rsidRPr="00B202D6">
              <w:rPr>
                <w:rFonts w:ascii="Arial" w:eastAsia="Times New Roman" w:hAnsi="Arial" w:cs="Arial"/>
                <w:color w:val="000000"/>
              </w:rPr>
              <w:t> </w:t>
            </w:r>
          </w:p>
        </w:tc>
        <w:tc>
          <w:tcPr>
            <w:tcW w:w="720" w:type="dxa"/>
            <w:tcBorders>
              <w:top w:val="nil"/>
              <w:left w:val="nil"/>
              <w:bottom w:val="nil"/>
              <w:right w:val="nil"/>
            </w:tcBorders>
            <w:shd w:val="clear" w:color="000000" w:fill="FFFFFF"/>
            <w:noWrap/>
            <w:vAlign w:val="bottom"/>
            <w:hideMark/>
          </w:tcPr>
          <w:p w:rsidR="00C3469D" w:rsidRPr="00B202D6" w:rsidRDefault="00C3469D" w:rsidP="00C3469D">
            <w:pPr>
              <w:spacing w:after="0" w:line="240" w:lineRule="auto"/>
              <w:rPr>
                <w:rFonts w:ascii="Arial" w:eastAsia="Times New Roman" w:hAnsi="Arial" w:cs="Arial"/>
                <w:color w:val="000000"/>
              </w:rPr>
            </w:pPr>
            <w:r w:rsidRPr="00B202D6">
              <w:rPr>
                <w:rFonts w:ascii="Arial" w:eastAsia="Times New Roman" w:hAnsi="Arial" w:cs="Arial"/>
                <w:color w:val="000000"/>
              </w:rPr>
              <w:t> </w:t>
            </w:r>
          </w:p>
        </w:tc>
        <w:tc>
          <w:tcPr>
            <w:tcW w:w="720" w:type="dxa"/>
            <w:tcBorders>
              <w:top w:val="nil"/>
              <w:left w:val="nil"/>
              <w:bottom w:val="nil"/>
              <w:right w:val="nil"/>
            </w:tcBorders>
            <w:shd w:val="clear" w:color="000000" w:fill="FFFFFF"/>
            <w:noWrap/>
            <w:vAlign w:val="bottom"/>
            <w:hideMark/>
          </w:tcPr>
          <w:p w:rsidR="00C3469D" w:rsidRPr="00B202D6" w:rsidRDefault="00C3469D" w:rsidP="00C3469D">
            <w:pPr>
              <w:spacing w:after="0" w:line="240" w:lineRule="auto"/>
              <w:rPr>
                <w:rFonts w:ascii="Arial" w:eastAsia="Times New Roman" w:hAnsi="Arial" w:cs="Arial"/>
                <w:color w:val="000000"/>
              </w:rPr>
            </w:pPr>
            <w:r w:rsidRPr="00B202D6">
              <w:rPr>
                <w:rFonts w:ascii="Arial" w:eastAsia="Times New Roman" w:hAnsi="Arial" w:cs="Arial"/>
                <w:color w:val="000000"/>
              </w:rPr>
              <w:t> </w:t>
            </w:r>
          </w:p>
        </w:tc>
        <w:tc>
          <w:tcPr>
            <w:tcW w:w="720" w:type="dxa"/>
            <w:tcBorders>
              <w:top w:val="nil"/>
              <w:left w:val="nil"/>
              <w:bottom w:val="nil"/>
              <w:right w:val="nil"/>
            </w:tcBorders>
            <w:shd w:val="clear" w:color="000000" w:fill="FFFFFF"/>
            <w:noWrap/>
            <w:vAlign w:val="bottom"/>
            <w:hideMark/>
          </w:tcPr>
          <w:p w:rsidR="00C3469D" w:rsidRPr="00B202D6" w:rsidRDefault="00C3469D" w:rsidP="00C3469D">
            <w:pPr>
              <w:spacing w:after="0" w:line="240" w:lineRule="auto"/>
              <w:rPr>
                <w:rFonts w:ascii="Arial" w:eastAsia="Times New Roman" w:hAnsi="Arial" w:cs="Arial"/>
                <w:color w:val="000000"/>
              </w:rPr>
            </w:pPr>
            <w:r w:rsidRPr="00B202D6">
              <w:rPr>
                <w:rFonts w:ascii="Arial" w:eastAsia="Times New Roman" w:hAnsi="Arial" w:cs="Arial"/>
                <w:color w:val="000000"/>
              </w:rPr>
              <w:t> </w:t>
            </w:r>
          </w:p>
        </w:tc>
        <w:tc>
          <w:tcPr>
            <w:tcW w:w="720" w:type="dxa"/>
            <w:tcBorders>
              <w:top w:val="nil"/>
              <w:left w:val="nil"/>
              <w:bottom w:val="nil"/>
              <w:right w:val="nil"/>
            </w:tcBorders>
            <w:shd w:val="clear" w:color="000000" w:fill="FFFFFF"/>
            <w:noWrap/>
            <w:vAlign w:val="bottom"/>
            <w:hideMark/>
          </w:tcPr>
          <w:p w:rsidR="00C3469D" w:rsidRPr="00B202D6" w:rsidRDefault="00C3469D" w:rsidP="00C3469D">
            <w:pPr>
              <w:spacing w:after="0" w:line="240" w:lineRule="auto"/>
              <w:rPr>
                <w:rFonts w:ascii="Arial" w:eastAsia="Times New Roman" w:hAnsi="Arial" w:cs="Arial"/>
                <w:color w:val="000000"/>
              </w:rPr>
            </w:pPr>
            <w:r w:rsidRPr="00B202D6">
              <w:rPr>
                <w:rFonts w:ascii="Arial" w:eastAsia="Times New Roman" w:hAnsi="Arial" w:cs="Arial"/>
                <w:color w:val="000000"/>
              </w:rPr>
              <w:t> </w:t>
            </w:r>
          </w:p>
        </w:tc>
        <w:tc>
          <w:tcPr>
            <w:tcW w:w="2180" w:type="dxa"/>
            <w:gridSpan w:val="3"/>
            <w:tcBorders>
              <w:top w:val="nil"/>
              <w:left w:val="nil"/>
              <w:bottom w:val="single" w:sz="8" w:space="0" w:color="auto"/>
              <w:right w:val="nil"/>
            </w:tcBorders>
            <w:shd w:val="clear" w:color="000000" w:fill="FFFFFF"/>
            <w:noWrap/>
            <w:vAlign w:val="bottom"/>
            <w:hideMark/>
          </w:tcPr>
          <w:p w:rsidR="00C3469D" w:rsidRPr="00B202D6" w:rsidRDefault="00C3469D" w:rsidP="00C3469D">
            <w:pPr>
              <w:spacing w:after="0" w:line="240" w:lineRule="auto"/>
              <w:jc w:val="right"/>
              <w:rPr>
                <w:rFonts w:ascii="Arial" w:eastAsia="Times New Roman" w:hAnsi="Arial" w:cs="Arial"/>
                <w:color w:val="000000"/>
              </w:rPr>
            </w:pPr>
            <w:r w:rsidRPr="00B202D6">
              <w:rPr>
                <w:rFonts w:ascii="Arial" w:eastAsia="Times New Roman" w:hAnsi="Arial" w:cs="Arial"/>
                <w:color w:val="000000"/>
              </w:rPr>
              <w:t>podíl osob v %</w:t>
            </w:r>
          </w:p>
        </w:tc>
      </w:tr>
      <w:tr w:rsidR="00C3469D" w:rsidRPr="00B202D6" w:rsidTr="00C3469D">
        <w:trPr>
          <w:trHeight w:val="285"/>
          <w:jc w:val="center"/>
        </w:trPr>
        <w:tc>
          <w:tcPr>
            <w:tcW w:w="3040" w:type="dxa"/>
            <w:vMerge w:val="restart"/>
            <w:tcBorders>
              <w:top w:val="single" w:sz="8" w:space="0" w:color="auto"/>
              <w:left w:val="nil"/>
              <w:bottom w:val="single" w:sz="8" w:space="0" w:color="000000"/>
              <w:right w:val="single" w:sz="4" w:space="0" w:color="auto"/>
            </w:tcBorders>
            <w:shd w:val="clear" w:color="000000" w:fill="FFFFFF"/>
            <w:vAlign w:val="center"/>
            <w:hideMark/>
          </w:tcPr>
          <w:p w:rsidR="00C3469D" w:rsidRPr="00B202D6" w:rsidRDefault="00C3469D" w:rsidP="00C3469D">
            <w:pPr>
              <w:spacing w:after="0" w:line="240" w:lineRule="auto"/>
              <w:jc w:val="center"/>
              <w:rPr>
                <w:rFonts w:ascii="Arial" w:eastAsia="Times New Roman" w:hAnsi="Arial" w:cs="Arial"/>
                <w:color w:val="000000"/>
              </w:rPr>
            </w:pPr>
            <w:r w:rsidRPr="00B202D6">
              <w:rPr>
                <w:rFonts w:ascii="Arial" w:eastAsia="Times New Roman" w:hAnsi="Arial" w:cs="Arial"/>
                <w:color w:val="000000"/>
              </w:rPr>
              <w:t>Celková spokojenost s ubytováním</w:t>
            </w:r>
          </w:p>
        </w:tc>
        <w:tc>
          <w:tcPr>
            <w:tcW w:w="720" w:type="dxa"/>
            <w:vMerge w:val="restart"/>
            <w:tcBorders>
              <w:top w:val="single" w:sz="8" w:space="0" w:color="auto"/>
              <w:left w:val="single" w:sz="4" w:space="0" w:color="auto"/>
              <w:bottom w:val="single" w:sz="8" w:space="0" w:color="000000"/>
              <w:right w:val="single" w:sz="4" w:space="0" w:color="auto"/>
            </w:tcBorders>
            <w:shd w:val="clear" w:color="000000" w:fill="FFFFFF"/>
            <w:textDirection w:val="btLr"/>
            <w:vAlign w:val="center"/>
            <w:hideMark/>
          </w:tcPr>
          <w:p w:rsidR="00C3469D" w:rsidRPr="00B202D6" w:rsidRDefault="00C3469D" w:rsidP="00C3469D">
            <w:pPr>
              <w:spacing w:after="0" w:line="240" w:lineRule="auto"/>
              <w:jc w:val="center"/>
              <w:rPr>
                <w:rFonts w:ascii="Arial" w:eastAsia="Times New Roman" w:hAnsi="Arial" w:cs="Arial"/>
                <w:color w:val="000000"/>
              </w:rPr>
            </w:pPr>
            <w:r w:rsidRPr="00B202D6">
              <w:rPr>
                <w:rFonts w:ascii="Arial" w:eastAsia="Times New Roman" w:hAnsi="Arial" w:cs="Arial"/>
                <w:color w:val="000000"/>
              </w:rPr>
              <w:t>Jednodenní návštěvníci</w:t>
            </w:r>
          </w:p>
        </w:tc>
        <w:tc>
          <w:tcPr>
            <w:tcW w:w="720" w:type="dxa"/>
            <w:vMerge w:val="restart"/>
            <w:tcBorders>
              <w:top w:val="single" w:sz="8" w:space="0" w:color="auto"/>
              <w:left w:val="single" w:sz="4" w:space="0" w:color="auto"/>
              <w:bottom w:val="single" w:sz="8" w:space="0" w:color="000000"/>
              <w:right w:val="single" w:sz="4" w:space="0" w:color="auto"/>
            </w:tcBorders>
            <w:shd w:val="clear" w:color="000000" w:fill="FFFFFF"/>
            <w:textDirection w:val="btLr"/>
            <w:vAlign w:val="center"/>
            <w:hideMark/>
          </w:tcPr>
          <w:p w:rsidR="00C3469D" w:rsidRPr="00B202D6" w:rsidRDefault="00C3469D" w:rsidP="00C3469D">
            <w:pPr>
              <w:spacing w:after="0" w:line="240" w:lineRule="auto"/>
              <w:jc w:val="center"/>
              <w:rPr>
                <w:rFonts w:ascii="Arial" w:eastAsia="Times New Roman" w:hAnsi="Arial" w:cs="Arial"/>
                <w:color w:val="000000"/>
              </w:rPr>
            </w:pPr>
            <w:r w:rsidRPr="00B202D6">
              <w:rPr>
                <w:rFonts w:ascii="Arial" w:eastAsia="Times New Roman" w:hAnsi="Arial" w:cs="Arial"/>
                <w:color w:val="000000"/>
              </w:rPr>
              <w:t>Vícedenní návštěvníci</w:t>
            </w:r>
          </w:p>
        </w:tc>
        <w:tc>
          <w:tcPr>
            <w:tcW w:w="3600" w:type="dxa"/>
            <w:gridSpan w:val="5"/>
            <w:tcBorders>
              <w:top w:val="single" w:sz="8" w:space="0" w:color="auto"/>
              <w:left w:val="single" w:sz="4" w:space="0" w:color="auto"/>
              <w:bottom w:val="single" w:sz="4" w:space="0" w:color="000000"/>
              <w:right w:val="single" w:sz="4" w:space="0" w:color="auto"/>
            </w:tcBorders>
            <w:shd w:val="clear" w:color="000000" w:fill="FFFFFF"/>
            <w:vAlign w:val="center"/>
            <w:hideMark/>
          </w:tcPr>
          <w:p w:rsidR="00C3469D" w:rsidRPr="00B202D6" w:rsidRDefault="00C3469D" w:rsidP="00C3469D">
            <w:pPr>
              <w:spacing w:after="0" w:line="240" w:lineRule="auto"/>
              <w:jc w:val="center"/>
              <w:rPr>
                <w:rFonts w:ascii="Arial" w:eastAsia="Times New Roman" w:hAnsi="Arial" w:cs="Arial"/>
                <w:color w:val="000000"/>
              </w:rPr>
            </w:pPr>
            <w:r w:rsidRPr="00B202D6">
              <w:rPr>
                <w:rFonts w:ascii="Arial" w:eastAsia="Times New Roman" w:hAnsi="Arial" w:cs="Arial"/>
                <w:color w:val="000000"/>
              </w:rPr>
              <w:t>z toho</w:t>
            </w:r>
          </w:p>
        </w:tc>
        <w:tc>
          <w:tcPr>
            <w:tcW w:w="740" w:type="dxa"/>
            <w:tcBorders>
              <w:top w:val="single" w:sz="8" w:space="0" w:color="auto"/>
              <w:left w:val="nil"/>
              <w:bottom w:val="nil"/>
              <w:right w:val="nil"/>
            </w:tcBorders>
            <w:shd w:val="clear" w:color="000000" w:fill="FFFFFF"/>
            <w:noWrap/>
            <w:vAlign w:val="center"/>
            <w:hideMark/>
          </w:tcPr>
          <w:p w:rsidR="00C3469D" w:rsidRPr="00B202D6" w:rsidRDefault="00C3469D" w:rsidP="00C3469D">
            <w:pPr>
              <w:spacing w:after="0" w:line="240" w:lineRule="auto"/>
              <w:rPr>
                <w:rFonts w:ascii="Arial" w:eastAsia="Times New Roman" w:hAnsi="Arial" w:cs="Arial"/>
                <w:color w:val="000000"/>
              </w:rPr>
            </w:pPr>
            <w:r w:rsidRPr="00B202D6">
              <w:rPr>
                <w:rFonts w:ascii="Arial" w:eastAsia="Times New Roman" w:hAnsi="Arial" w:cs="Arial"/>
                <w:color w:val="000000"/>
              </w:rPr>
              <w:t> </w:t>
            </w:r>
          </w:p>
        </w:tc>
      </w:tr>
      <w:tr w:rsidR="00C3469D" w:rsidRPr="00B202D6" w:rsidTr="00C3469D">
        <w:trPr>
          <w:trHeight w:val="2220"/>
          <w:jc w:val="center"/>
        </w:trPr>
        <w:tc>
          <w:tcPr>
            <w:tcW w:w="3040" w:type="dxa"/>
            <w:vMerge/>
            <w:tcBorders>
              <w:top w:val="single" w:sz="8" w:space="0" w:color="auto"/>
              <w:left w:val="nil"/>
              <w:bottom w:val="single" w:sz="8" w:space="0" w:color="000000"/>
              <w:right w:val="single" w:sz="4" w:space="0" w:color="auto"/>
            </w:tcBorders>
            <w:vAlign w:val="center"/>
            <w:hideMark/>
          </w:tcPr>
          <w:p w:rsidR="00C3469D" w:rsidRPr="00B202D6" w:rsidRDefault="00C3469D" w:rsidP="00C3469D">
            <w:pPr>
              <w:spacing w:after="0" w:line="240" w:lineRule="auto"/>
              <w:rPr>
                <w:rFonts w:ascii="Arial" w:eastAsia="Times New Roman" w:hAnsi="Arial" w:cs="Arial"/>
                <w:color w:val="000000"/>
              </w:rPr>
            </w:pPr>
          </w:p>
        </w:tc>
        <w:tc>
          <w:tcPr>
            <w:tcW w:w="720" w:type="dxa"/>
            <w:vMerge/>
            <w:tcBorders>
              <w:top w:val="single" w:sz="8" w:space="0" w:color="auto"/>
              <w:left w:val="single" w:sz="4" w:space="0" w:color="auto"/>
              <w:bottom w:val="single" w:sz="8" w:space="0" w:color="000000"/>
              <w:right w:val="single" w:sz="4" w:space="0" w:color="auto"/>
            </w:tcBorders>
            <w:vAlign w:val="center"/>
            <w:hideMark/>
          </w:tcPr>
          <w:p w:rsidR="00C3469D" w:rsidRPr="00B202D6" w:rsidRDefault="00C3469D" w:rsidP="00C3469D">
            <w:pPr>
              <w:spacing w:after="0" w:line="240" w:lineRule="auto"/>
              <w:rPr>
                <w:rFonts w:ascii="Arial" w:eastAsia="Times New Roman" w:hAnsi="Arial" w:cs="Arial"/>
                <w:color w:val="000000"/>
              </w:rPr>
            </w:pPr>
          </w:p>
        </w:tc>
        <w:tc>
          <w:tcPr>
            <w:tcW w:w="720" w:type="dxa"/>
            <w:vMerge/>
            <w:tcBorders>
              <w:top w:val="single" w:sz="8" w:space="0" w:color="auto"/>
              <w:left w:val="single" w:sz="4" w:space="0" w:color="auto"/>
              <w:bottom w:val="single" w:sz="8" w:space="0" w:color="000000"/>
              <w:right w:val="single" w:sz="4" w:space="0" w:color="auto"/>
            </w:tcBorders>
            <w:vAlign w:val="center"/>
            <w:hideMark/>
          </w:tcPr>
          <w:p w:rsidR="00C3469D" w:rsidRPr="00B202D6" w:rsidRDefault="00C3469D" w:rsidP="00C3469D">
            <w:pPr>
              <w:spacing w:after="0" w:line="240" w:lineRule="auto"/>
              <w:rPr>
                <w:rFonts w:ascii="Arial" w:eastAsia="Times New Roman" w:hAnsi="Arial" w:cs="Arial"/>
                <w:color w:val="000000"/>
              </w:rPr>
            </w:pPr>
          </w:p>
        </w:tc>
        <w:tc>
          <w:tcPr>
            <w:tcW w:w="720" w:type="dxa"/>
            <w:tcBorders>
              <w:top w:val="nil"/>
              <w:left w:val="single" w:sz="4" w:space="0" w:color="auto"/>
              <w:bottom w:val="single" w:sz="8" w:space="0" w:color="auto"/>
              <w:right w:val="single" w:sz="4" w:space="0" w:color="auto"/>
            </w:tcBorders>
            <w:shd w:val="clear" w:color="000000" w:fill="FFFFFF"/>
            <w:textDirection w:val="btLr"/>
            <w:vAlign w:val="center"/>
            <w:hideMark/>
          </w:tcPr>
          <w:p w:rsidR="00C3469D" w:rsidRPr="00B202D6" w:rsidRDefault="00C3469D" w:rsidP="00C3469D">
            <w:pPr>
              <w:spacing w:after="0" w:line="240" w:lineRule="auto"/>
              <w:jc w:val="center"/>
              <w:rPr>
                <w:rFonts w:ascii="Arial" w:eastAsia="Times New Roman" w:hAnsi="Arial" w:cs="Arial"/>
                <w:color w:val="000000"/>
              </w:rPr>
            </w:pPr>
            <w:r w:rsidRPr="00B202D6">
              <w:rPr>
                <w:rFonts w:ascii="Arial" w:eastAsia="Times New Roman" w:hAnsi="Arial" w:cs="Arial"/>
                <w:color w:val="000000"/>
              </w:rPr>
              <w:t>Hotel, motel, penzion</w:t>
            </w:r>
          </w:p>
        </w:tc>
        <w:tc>
          <w:tcPr>
            <w:tcW w:w="720" w:type="dxa"/>
            <w:tcBorders>
              <w:top w:val="nil"/>
              <w:left w:val="nil"/>
              <w:bottom w:val="single" w:sz="8" w:space="0" w:color="auto"/>
              <w:right w:val="single" w:sz="4" w:space="0" w:color="auto"/>
            </w:tcBorders>
            <w:shd w:val="clear" w:color="000000" w:fill="FFFFFF"/>
            <w:textDirection w:val="btLr"/>
            <w:vAlign w:val="center"/>
            <w:hideMark/>
          </w:tcPr>
          <w:p w:rsidR="00C3469D" w:rsidRPr="00B202D6" w:rsidRDefault="00C3469D" w:rsidP="00C3469D">
            <w:pPr>
              <w:spacing w:after="0" w:line="240" w:lineRule="auto"/>
              <w:jc w:val="center"/>
              <w:rPr>
                <w:rFonts w:ascii="Arial" w:eastAsia="Times New Roman" w:hAnsi="Arial" w:cs="Arial"/>
                <w:color w:val="000000"/>
              </w:rPr>
            </w:pPr>
            <w:r w:rsidRPr="00B202D6">
              <w:rPr>
                <w:rFonts w:ascii="Arial" w:eastAsia="Times New Roman" w:hAnsi="Arial" w:cs="Arial"/>
                <w:color w:val="000000"/>
              </w:rPr>
              <w:t>Kemp</w:t>
            </w:r>
          </w:p>
        </w:tc>
        <w:tc>
          <w:tcPr>
            <w:tcW w:w="720" w:type="dxa"/>
            <w:tcBorders>
              <w:top w:val="nil"/>
              <w:left w:val="nil"/>
              <w:bottom w:val="single" w:sz="8" w:space="0" w:color="auto"/>
              <w:right w:val="single" w:sz="4" w:space="0" w:color="auto"/>
            </w:tcBorders>
            <w:shd w:val="clear" w:color="000000" w:fill="FFFFFF"/>
            <w:textDirection w:val="btLr"/>
            <w:vAlign w:val="center"/>
            <w:hideMark/>
          </w:tcPr>
          <w:p w:rsidR="00C3469D" w:rsidRPr="00B202D6" w:rsidRDefault="00C3469D" w:rsidP="00C3469D">
            <w:pPr>
              <w:spacing w:after="0" w:line="240" w:lineRule="auto"/>
              <w:jc w:val="center"/>
              <w:rPr>
                <w:rFonts w:ascii="Arial" w:eastAsia="Times New Roman" w:hAnsi="Arial" w:cs="Arial"/>
                <w:color w:val="000000"/>
              </w:rPr>
            </w:pPr>
            <w:r w:rsidRPr="00B202D6">
              <w:rPr>
                <w:rFonts w:ascii="Arial" w:eastAsia="Times New Roman" w:hAnsi="Arial" w:cs="Arial"/>
                <w:color w:val="000000"/>
              </w:rPr>
              <w:t xml:space="preserve">Ostatní hromadná ubyt. </w:t>
            </w:r>
            <w:proofErr w:type="gramStart"/>
            <w:r w:rsidRPr="00B202D6">
              <w:rPr>
                <w:rFonts w:ascii="Arial" w:eastAsia="Times New Roman" w:hAnsi="Arial" w:cs="Arial"/>
                <w:color w:val="000000"/>
              </w:rPr>
              <w:t>zařízení</w:t>
            </w:r>
            <w:proofErr w:type="gramEnd"/>
          </w:p>
        </w:tc>
        <w:tc>
          <w:tcPr>
            <w:tcW w:w="720" w:type="dxa"/>
            <w:tcBorders>
              <w:top w:val="nil"/>
              <w:left w:val="nil"/>
              <w:bottom w:val="single" w:sz="8" w:space="0" w:color="auto"/>
              <w:right w:val="single" w:sz="4" w:space="0" w:color="auto"/>
            </w:tcBorders>
            <w:shd w:val="clear" w:color="000000" w:fill="FFFFFF"/>
            <w:textDirection w:val="btLr"/>
            <w:vAlign w:val="center"/>
            <w:hideMark/>
          </w:tcPr>
          <w:p w:rsidR="00C3469D" w:rsidRPr="00B202D6" w:rsidRDefault="00C3469D" w:rsidP="00C3469D">
            <w:pPr>
              <w:spacing w:after="0" w:line="240" w:lineRule="auto"/>
              <w:jc w:val="center"/>
              <w:rPr>
                <w:rFonts w:ascii="Arial" w:eastAsia="Times New Roman" w:hAnsi="Arial" w:cs="Arial"/>
                <w:color w:val="000000"/>
              </w:rPr>
            </w:pPr>
            <w:r w:rsidRPr="00B202D6">
              <w:rPr>
                <w:rFonts w:ascii="Arial" w:eastAsia="Times New Roman" w:hAnsi="Arial" w:cs="Arial"/>
                <w:color w:val="000000"/>
              </w:rPr>
              <w:t>Placené ubytování v soukromí</w:t>
            </w:r>
          </w:p>
        </w:tc>
        <w:tc>
          <w:tcPr>
            <w:tcW w:w="720" w:type="dxa"/>
            <w:tcBorders>
              <w:top w:val="nil"/>
              <w:left w:val="nil"/>
              <w:bottom w:val="single" w:sz="8" w:space="0" w:color="auto"/>
              <w:right w:val="single" w:sz="4" w:space="0" w:color="auto"/>
            </w:tcBorders>
            <w:shd w:val="clear" w:color="000000" w:fill="FFFFFF"/>
            <w:textDirection w:val="btLr"/>
            <w:vAlign w:val="center"/>
            <w:hideMark/>
          </w:tcPr>
          <w:p w:rsidR="00C3469D" w:rsidRPr="00B202D6" w:rsidRDefault="00C3469D" w:rsidP="00C3469D">
            <w:pPr>
              <w:spacing w:after="0" w:line="240" w:lineRule="auto"/>
              <w:jc w:val="center"/>
              <w:rPr>
                <w:rFonts w:ascii="Arial" w:eastAsia="Times New Roman" w:hAnsi="Arial" w:cs="Arial"/>
                <w:color w:val="000000"/>
              </w:rPr>
            </w:pPr>
            <w:r w:rsidRPr="00B202D6">
              <w:rPr>
                <w:rFonts w:ascii="Arial" w:eastAsia="Times New Roman" w:hAnsi="Arial" w:cs="Arial"/>
                <w:color w:val="000000"/>
              </w:rPr>
              <w:t>Neplacené ubytování</w:t>
            </w:r>
          </w:p>
        </w:tc>
        <w:tc>
          <w:tcPr>
            <w:tcW w:w="740" w:type="dxa"/>
            <w:tcBorders>
              <w:top w:val="nil"/>
              <w:left w:val="single" w:sz="4" w:space="0" w:color="auto"/>
              <w:bottom w:val="single" w:sz="8" w:space="0" w:color="auto"/>
              <w:right w:val="nil"/>
            </w:tcBorders>
            <w:shd w:val="clear" w:color="000000" w:fill="FFFFFF"/>
            <w:textDirection w:val="btLr"/>
            <w:vAlign w:val="center"/>
            <w:hideMark/>
          </w:tcPr>
          <w:p w:rsidR="00C3469D" w:rsidRPr="00B202D6" w:rsidRDefault="00C3469D" w:rsidP="00C3469D">
            <w:pPr>
              <w:spacing w:after="0" w:line="240" w:lineRule="auto"/>
              <w:jc w:val="center"/>
              <w:rPr>
                <w:rFonts w:ascii="Arial" w:eastAsia="Times New Roman" w:hAnsi="Arial" w:cs="Arial"/>
                <w:color w:val="000000"/>
              </w:rPr>
            </w:pPr>
            <w:r w:rsidRPr="00B202D6">
              <w:rPr>
                <w:rFonts w:ascii="Arial" w:eastAsia="Times New Roman" w:hAnsi="Arial" w:cs="Arial"/>
                <w:color w:val="000000"/>
              </w:rPr>
              <w:t>Celkem</w:t>
            </w:r>
          </w:p>
        </w:tc>
      </w:tr>
      <w:tr w:rsidR="00C3469D" w:rsidRPr="00B202D6" w:rsidTr="00C3469D">
        <w:trPr>
          <w:trHeight w:val="300"/>
          <w:jc w:val="center"/>
        </w:trPr>
        <w:tc>
          <w:tcPr>
            <w:tcW w:w="3040" w:type="dxa"/>
            <w:tcBorders>
              <w:top w:val="nil"/>
              <w:left w:val="nil"/>
              <w:bottom w:val="nil"/>
              <w:right w:val="single" w:sz="4" w:space="0" w:color="auto"/>
            </w:tcBorders>
            <w:shd w:val="clear" w:color="000000" w:fill="FFFFFF"/>
            <w:noWrap/>
            <w:vAlign w:val="center"/>
            <w:hideMark/>
          </w:tcPr>
          <w:p w:rsidR="00C3469D" w:rsidRPr="00B202D6" w:rsidRDefault="00C3469D" w:rsidP="00C3469D">
            <w:pPr>
              <w:spacing w:after="0" w:line="240" w:lineRule="auto"/>
              <w:rPr>
                <w:rFonts w:ascii="Arial" w:eastAsia="Times New Roman" w:hAnsi="Arial" w:cs="Arial"/>
                <w:color w:val="000000"/>
              </w:rPr>
            </w:pPr>
            <w:r w:rsidRPr="00B202D6">
              <w:rPr>
                <w:rFonts w:ascii="Arial" w:eastAsia="Times New Roman" w:hAnsi="Arial" w:cs="Arial"/>
                <w:color w:val="000000"/>
              </w:rPr>
              <w:t>Spokojen (1-2)</w:t>
            </w:r>
          </w:p>
        </w:tc>
        <w:tc>
          <w:tcPr>
            <w:tcW w:w="720" w:type="dxa"/>
            <w:tcBorders>
              <w:top w:val="nil"/>
              <w:left w:val="single" w:sz="4" w:space="0" w:color="auto"/>
              <w:bottom w:val="nil"/>
              <w:right w:val="single" w:sz="4" w:space="0" w:color="auto"/>
            </w:tcBorders>
            <w:shd w:val="clear" w:color="000000" w:fill="FFFFFF"/>
            <w:vAlign w:val="center"/>
            <w:hideMark/>
          </w:tcPr>
          <w:p w:rsidR="00C3469D" w:rsidRPr="00B202D6" w:rsidRDefault="00C3469D" w:rsidP="00C3469D">
            <w:pPr>
              <w:spacing w:after="0" w:line="240" w:lineRule="auto"/>
              <w:jc w:val="right"/>
              <w:rPr>
                <w:rFonts w:ascii="Arial" w:eastAsia="Times New Roman" w:hAnsi="Arial" w:cs="Arial"/>
                <w:color w:val="000000"/>
              </w:rPr>
            </w:pPr>
            <w:r w:rsidRPr="00B202D6">
              <w:rPr>
                <w:rFonts w:ascii="Arial" w:eastAsia="Times New Roman" w:hAnsi="Arial" w:cs="Arial"/>
                <w:color w:val="000000"/>
              </w:rPr>
              <w:t>11</w:t>
            </w:r>
          </w:p>
        </w:tc>
        <w:tc>
          <w:tcPr>
            <w:tcW w:w="720" w:type="dxa"/>
            <w:tcBorders>
              <w:top w:val="nil"/>
              <w:left w:val="nil"/>
              <w:bottom w:val="nil"/>
              <w:right w:val="single" w:sz="4" w:space="0" w:color="auto"/>
            </w:tcBorders>
            <w:shd w:val="clear" w:color="000000" w:fill="FFFFFF"/>
            <w:vAlign w:val="center"/>
            <w:hideMark/>
          </w:tcPr>
          <w:p w:rsidR="00C3469D" w:rsidRPr="00B202D6" w:rsidRDefault="00C3469D" w:rsidP="00C3469D">
            <w:pPr>
              <w:spacing w:after="0" w:line="240" w:lineRule="auto"/>
              <w:jc w:val="right"/>
              <w:rPr>
                <w:rFonts w:ascii="Arial" w:eastAsia="Times New Roman" w:hAnsi="Arial" w:cs="Arial"/>
                <w:color w:val="000000"/>
              </w:rPr>
            </w:pPr>
            <w:r w:rsidRPr="00B202D6">
              <w:rPr>
                <w:rFonts w:ascii="Arial" w:eastAsia="Times New Roman" w:hAnsi="Arial" w:cs="Arial"/>
                <w:color w:val="000000"/>
              </w:rPr>
              <w:t>79</w:t>
            </w:r>
          </w:p>
        </w:tc>
        <w:tc>
          <w:tcPr>
            <w:tcW w:w="720" w:type="dxa"/>
            <w:tcBorders>
              <w:top w:val="nil"/>
              <w:left w:val="nil"/>
              <w:bottom w:val="nil"/>
              <w:right w:val="single" w:sz="4" w:space="0" w:color="auto"/>
            </w:tcBorders>
            <w:shd w:val="clear" w:color="000000" w:fill="FFFFFF"/>
            <w:vAlign w:val="center"/>
            <w:hideMark/>
          </w:tcPr>
          <w:p w:rsidR="00C3469D" w:rsidRPr="00B202D6" w:rsidRDefault="00C3469D" w:rsidP="00C3469D">
            <w:pPr>
              <w:spacing w:after="0" w:line="240" w:lineRule="auto"/>
              <w:jc w:val="right"/>
              <w:rPr>
                <w:rFonts w:ascii="Arial" w:eastAsia="Times New Roman" w:hAnsi="Arial" w:cs="Arial"/>
                <w:b/>
                <w:bCs/>
                <w:color w:val="FF0000"/>
              </w:rPr>
            </w:pPr>
            <w:r w:rsidRPr="00B202D6">
              <w:rPr>
                <w:rFonts w:ascii="Arial" w:eastAsia="Times New Roman" w:hAnsi="Arial" w:cs="Arial"/>
                <w:b/>
                <w:bCs/>
                <w:color w:val="FF0000"/>
              </w:rPr>
              <w:t>88</w:t>
            </w:r>
          </w:p>
        </w:tc>
        <w:tc>
          <w:tcPr>
            <w:tcW w:w="720" w:type="dxa"/>
            <w:tcBorders>
              <w:top w:val="nil"/>
              <w:left w:val="nil"/>
              <w:bottom w:val="nil"/>
              <w:right w:val="single" w:sz="4" w:space="0" w:color="auto"/>
            </w:tcBorders>
            <w:shd w:val="clear" w:color="000000" w:fill="FFFFFF"/>
            <w:vAlign w:val="center"/>
            <w:hideMark/>
          </w:tcPr>
          <w:p w:rsidR="00C3469D" w:rsidRPr="00B202D6" w:rsidRDefault="00C3469D" w:rsidP="00C3469D">
            <w:pPr>
              <w:spacing w:after="0" w:line="240" w:lineRule="auto"/>
              <w:jc w:val="right"/>
              <w:rPr>
                <w:rFonts w:ascii="Arial" w:eastAsia="Times New Roman" w:hAnsi="Arial" w:cs="Arial"/>
                <w:b/>
                <w:bCs/>
                <w:color w:val="FF0000"/>
              </w:rPr>
            </w:pPr>
            <w:r w:rsidRPr="00B202D6">
              <w:rPr>
                <w:rFonts w:ascii="Arial" w:eastAsia="Times New Roman" w:hAnsi="Arial" w:cs="Arial"/>
                <w:b/>
                <w:bCs/>
                <w:color w:val="FF0000"/>
              </w:rPr>
              <w:t>79</w:t>
            </w:r>
          </w:p>
        </w:tc>
        <w:tc>
          <w:tcPr>
            <w:tcW w:w="720" w:type="dxa"/>
            <w:tcBorders>
              <w:top w:val="nil"/>
              <w:left w:val="nil"/>
              <w:bottom w:val="nil"/>
              <w:right w:val="single" w:sz="4" w:space="0" w:color="auto"/>
            </w:tcBorders>
            <w:shd w:val="clear" w:color="000000" w:fill="FFFFFF"/>
            <w:vAlign w:val="center"/>
            <w:hideMark/>
          </w:tcPr>
          <w:p w:rsidR="00C3469D" w:rsidRPr="00B202D6" w:rsidRDefault="00C3469D" w:rsidP="00C3469D">
            <w:pPr>
              <w:spacing w:after="0" w:line="240" w:lineRule="auto"/>
              <w:jc w:val="right"/>
              <w:rPr>
                <w:rFonts w:ascii="Arial" w:eastAsia="Times New Roman" w:hAnsi="Arial" w:cs="Arial"/>
                <w:b/>
                <w:bCs/>
                <w:color w:val="FF0000"/>
              </w:rPr>
            </w:pPr>
            <w:r w:rsidRPr="00B202D6">
              <w:rPr>
                <w:rFonts w:ascii="Arial" w:eastAsia="Times New Roman" w:hAnsi="Arial" w:cs="Arial"/>
                <w:b/>
                <w:bCs/>
                <w:color w:val="FF0000"/>
              </w:rPr>
              <w:t>89</w:t>
            </w:r>
          </w:p>
        </w:tc>
        <w:tc>
          <w:tcPr>
            <w:tcW w:w="720" w:type="dxa"/>
            <w:tcBorders>
              <w:top w:val="nil"/>
              <w:left w:val="nil"/>
              <w:bottom w:val="nil"/>
              <w:right w:val="single" w:sz="4" w:space="0" w:color="auto"/>
            </w:tcBorders>
            <w:shd w:val="clear" w:color="000000" w:fill="FFFFFF"/>
            <w:vAlign w:val="center"/>
            <w:hideMark/>
          </w:tcPr>
          <w:p w:rsidR="00C3469D" w:rsidRPr="00B202D6" w:rsidRDefault="00C3469D" w:rsidP="00C3469D">
            <w:pPr>
              <w:spacing w:after="0" w:line="240" w:lineRule="auto"/>
              <w:jc w:val="right"/>
              <w:rPr>
                <w:rFonts w:ascii="Arial" w:eastAsia="Times New Roman" w:hAnsi="Arial" w:cs="Arial"/>
                <w:b/>
                <w:bCs/>
                <w:color w:val="FF0000"/>
              </w:rPr>
            </w:pPr>
            <w:r w:rsidRPr="00B202D6">
              <w:rPr>
                <w:rFonts w:ascii="Arial" w:eastAsia="Times New Roman" w:hAnsi="Arial" w:cs="Arial"/>
                <w:b/>
                <w:bCs/>
                <w:color w:val="FF0000"/>
              </w:rPr>
              <w:t>86</w:t>
            </w:r>
          </w:p>
        </w:tc>
        <w:tc>
          <w:tcPr>
            <w:tcW w:w="720" w:type="dxa"/>
            <w:tcBorders>
              <w:top w:val="nil"/>
              <w:left w:val="nil"/>
              <w:bottom w:val="nil"/>
              <w:right w:val="single" w:sz="4" w:space="0" w:color="auto"/>
            </w:tcBorders>
            <w:shd w:val="clear" w:color="000000" w:fill="FFFFFF"/>
            <w:vAlign w:val="center"/>
            <w:hideMark/>
          </w:tcPr>
          <w:p w:rsidR="00C3469D" w:rsidRPr="00B202D6" w:rsidRDefault="00C3469D" w:rsidP="00C3469D">
            <w:pPr>
              <w:spacing w:after="0" w:line="240" w:lineRule="auto"/>
              <w:jc w:val="right"/>
              <w:rPr>
                <w:rFonts w:ascii="Arial" w:eastAsia="Times New Roman" w:hAnsi="Arial" w:cs="Arial"/>
                <w:color w:val="000000"/>
              </w:rPr>
            </w:pPr>
            <w:r w:rsidRPr="00B202D6">
              <w:rPr>
                <w:rFonts w:ascii="Arial" w:eastAsia="Times New Roman" w:hAnsi="Arial" w:cs="Arial"/>
                <w:color w:val="000000"/>
              </w:rPr>
              <w:t>15</w:t>
            </w:r>
          </w:p>
        </w:tc>
        <w:tc>
          <w:tcPr>
            <w:tcW w:w="740" w:type="dxa"/>
            <w:tcBorders>
              <w:top w:val="nil"/>
              <w:left w:val="nil"/>
              <w:bottom w:val="nil"/>
              <w:right w:val="nil"/>
            </w:tcBorders>
            <w:shd w:val="clear" w:color="000000" w:fill="FFFFFF"/>
            <w:vAlign w:val="center"/>
            <w:hideMark/>
          </w:tcPr>
          <w:p w:rsidR="00C3469D" w:rsidRPr="00B202D6" w:rsidRDefault="00C3469D" w:rsidP="00C3469D">
            <w:pPr>
              <w:spacing w:after="0" w:line="240" w:lineRule="auto"/>
              <w:jc w:val="right"/>
              <w:rPr>
                <w:rFonts w:ascii="Arial" w:eastAsia="Times New Roman" w:hAnsi="Arial" w:cs="Arial"/>
                <w:color w:val="000000"/>
              </w:rPr>
            </w:pPr>
            <w:r w:rsidRPr="00B202D6">
              <w:rPr>
                <w:rFonts w:ascii="Arial" w:eastAsia="Times New Roman" w:hAnsi="Arial" w:cs="Arial"/>
                <w:color w:val="000000"/>
              </w:rPr>
              <w:t>63</w:t>
            </w:r>
          </w:p>
        </w:tc>
      </w:tr>
      <w:tr w:rsidR="00C3469D" w:rsidRPr="00B202D6" w:rsidTr="00C3469D">
        <w:trPr>
          <w:trHeight w:val="285"/>
          <w:jc w:val="center"/>
        </w:trPr>
        <w:tc>
          <w:tcPr>
            <w:tcW w:w="3040" w:type="dxa"/>
            <w:tcBorders>
              <w:top w:val="nil"/>
              <w:left w:val="nil"/>
              <w:bottom w:val="nil"/>
              <w:right w:val="single" w:sz="4" w:space="0" w:color="auto"/>
            </w:tcBorders>
            <w:shd w:val="clear" w:color="000000" w:fill="FFFFFF"/>
            <w:noWrap/>
            <w:vAlign w:val="center"/>
            <w:hideMark/>
          </w:tcPr>
          <w:p w:rsidR="00C3469D" w:rsidRPr="00B202D6" w:rsidRDefault="00C3469D" w:rsidP="00C3469D">
            <w:pPr>
              <w:spacing w:after="0" w:line="240" w:lineRule="auto"/>
              <w:rPr>
                <w:rFonts w:ascii="Arial" w:eastAsia="Times New Roman" w:hAnsi="Arial" w:cs="Arial"/>
                <w:color w:val="000000"/>
              </w:rPr>
            </w:pPr>
            <w:r w:rsidRPr="00B202D6">
              <w:rPr>
                <w:rFonts w:ascii="Arial" w:eastAsia="Times New Roman" w:hAnsi="Arial" w:cs="Arial"/>
                <w:color w:val="000000"/>
              </w:rPr>
              <w:t>Nespokojen (3-4)</w:t>
            </w:r>
          </w:p>
        </w:tc>
        <w:tc>
          <w:tcPr>
            <w:tcW w:w="720" w:type="dxa"/>
            <w:tcBorders>
              <w:top w:val="nil"/>
              <w:left w:val="single" w:sz="4" w:space="0" w:color="auto"/>
              <w:bottom w:val="nil"/>
              <w:right w:val="single" w:sz="4" w:space="0" w:color="auto"/>
            </w:tcBorders>
            <w:shd w:val="clear" w:color="000000" w:fill="FFFFFF"/>
            <w:vAlign w:val="center"/>
            <w:hideMark/>
          </w:tcPr>
          <w:p w:rsidR="00C3469D" w:rsidRPr="00B202D6" w:rsidRDefault="00C3469D" w:rsidP="00C3469D">
            <w:pPr>
              <w:spacing w:after="0" w:line="240" w:lineRule="auto"/>
              <w:jc w:val="right"/>
              <w:rPr>
                <w:rFonts w:ascii="Arial" w:eastAsia="Times New Roman" w:hAnsi="Arial" w:cs="Arial"/>
                <w:color w:val="000000"/>
              </w:rPr>
            </w:pPr>
            <w:r w:rsidRPr="00B202D6">
              <w:rPr>
                <w:rFonts w:ascii="Arial" w:eastAsia="Times New Roman" w:hAnsi="Arial" w:cs="Arial"/>
                <w:color w:val="000000"/>
              </w:rPr>
              <w:t>2</w:t>
            </w:r>
          </w:p>
        </w:tc>
        <w:tc>
          <w:tcPr>
            <w:tcW w:w="720" w:type="dxa"/>
            <w:tcBorders>
              <w:top w:val="nil"/>
              <w:left w:val="nil"/>
              <w:bottom w:val="nil"/>
              <w:right w:val="single" w:sz="4" w:space="0" w:color="auto"/>
            </w:tcBorders>
            <w:shd w:val="clear" w:color="000000" w:fill="FFFFFF"/>
            <w:vAlign w:val="center"/>
            <w:hideMark/>
          </w:tcPr>
          <w:p w:rsidR="00C3469D" w:rsidRPr="00B202D6" w:rsidRDefault="00C3469D" w:rsidP="00C3469D">
            <w:pPr>
              <w:spacing w:after="0" w:line="240" w:lineRule="auto"/>
              <w:jc w:val="right"/>
              <w:rPr>
                <w:rFonts w:ascii="Arial" w:eastAsia="Times New Roman" w:hAnsi="Arial" w:cs="Arial"/>
                <w:color w:val="000000"/>
              </w:rPr>
            </w:pPr>
            <w:r w:rsidRPr="00B202D6">
              <w:rPr>
                <w:rFonts w:ascii="Arial" w:eastAsia="Times New Roman" w:hAnsi="Arial" w:cs="Arial"/>
                <w:color w:val="000000"/>
              </w:rPr>
              <w:t>7</w:t>
            </w:r>
          </w:p>
        </w:tc>
        <w:tc>
          <w:tcPr>
            <w:tcW w:w="720" w:type="dxa"/>
            <w:tcBorders>
              <w:top w:val="nil"/>
              <w:left w:val="nil"/>
              <w:bottom w:val="nil"/>
              <w:right w:val="single" w:sz="4" w:space="0" w:color="auto"/>
            </w:tcBorders>
            <w:shd w:val="clear" w:color="000000" w:fill="FFFFFF"/>
            <w:vAlign w:val="center"/>
            <w:hideMark/>
          </w:tcPr>
          <w:p w:rsidR="00C3469D" w:rsidRPr="00B202D6" w:rsidRDefault="00C3469D" w:rsidP="00C3469D">
            <w:pPr>
              <w:spacing w:after="0" w:line="240" w:lineRule="auto"/>
              <w:jc w:val="right"/>
              <w:rPr>
                <w:rFonts w:ascii="Arial" w:eastAsia="Times New Roman" w:hAnsi="Arial" w:cs="Arial"/>
                <w:color w:val="000000"/>
              </w:rPr>
            </w:pPr>
            <w:r w:rsidRPr="00B202D6">
              <w:rPr>
                <w:rFonts w:ascii="Arial" w:eastAsia="Times New Roman" w:hAnsi="Arial" w:cs="Arial"/>
                <w:color w:val="000000"/>
              </w:rPr>
              <w:t>5</w:t>
            </w:r>
          </w:p>
        </w:tc>
        <w:tc>
          <w:tcPr>
            <w:tcW w:w="720" w:type="dxa"/>
            <w:tcBorders>
              <w:top w:val="nil"/>
              <w:left w:val="nil"/>
              <w:bottom w:val="nil"/>
              <w:right w:val="single" w:sz="4" w:space="0" w:color="auto"/>
            </w:tcBorders>
            <w:shd w:val="clear" w:color="000000" w:fill="FFFFFF"/>
            <w:vAlign w:val="center"/>
            <w:hideMark/>
          </w:tcPr>
          <w:p w:rsidR="00C3469D" w:rsidRPr="00B202D6" w:rsidRDefault="00C3469D" w:rsidP="00C3469D">
            <w:pPr>
              <w:spacing w:after="0" w:line="240" w:lineRule="auto"/>
              <w:jc w:val="right"/>
              <w:rPr>
                <w:rFonts w:ascii="Arial" w:eastAsia="Times New Roman" w:hAnsi="Arial" w:cs="Arial"/>
                <w:color w:val="000000"/>
              </w:rPr>
            </w:pPr>
            <w:r w:rsidRPr="00B202D6">
              <w:rPr>
                <w:rFonts w:ascii="Arial" w:eastAsia="Times New Roman" w:hAnsi="Arial" w:cs="Arial"/>
                <w:color w:val="000000"/>
              </w:rPr>
              <w:t>17</w:t>
            </w:r>
          </w:p>
        </w:tc>
        <w:tc>
          <w:tcPr>
            <w:tcW w:w="720" w:type="dxa"/>
            <w:tcBorders>
              <w:top w:val="nil"/>
              <w:left w:val="nil"/>
              <w:bottom w:val="nil"/>
              <w:right w:val="single" w:sz="4" w:space="0" w:color="auto"/>
            </w:tcBorders>
            <w:shd w:val="clear" w:color="000000" w:fill="FFFFFF"/>
            <w:vAlign w:val="center"/>
            <w:hideMark/>
          </w:tcPr>
          <w:p w:rsidR="00C3469D" w:rsidRPr="00B202D6" w:rsidRDefault="00C3469D" w:rsidP="00C3469D">
            <w:pPr>
              <w:spacing w:after="0" w:line="240" w:lineRule="auto"/>
              <w:jc w:val="right"/>
              <w:rPr>
                <w:rFonts w:ascii="Arial" w:eastAsia="Times New Roman" w:hAnsi="Arial" w:cs="Arial"/>
                <w:color w:val="000000"/>
              </w:rPr>
            </w:pPr>
            <w:r w:rsidRPr="00B202D6">
              <w:rPr>
                <w:rFonts w:ascii="Arial" w:eastAsia="Times New Roman" w:hAnsi="Arial" w:cs="Arial"/>
                <w:color w:val="000000"/>
              </w:rPr>
              <w:t>11</w:t>
            </w:r>
          </w:p>
        </w:tc>
        <w:tc>
          <w:tcPr>
            <w:tcW w:w="720" w:type="dxa"/>
            <w:tcBorders>
              <w:top w:val="nil"/>
              <w:left w:val="nil"/>
              <w:bottom w:val="nil"/>
              <w:right w:val="single" w:sz="4" w:space="0" w:color="auto"/>
            </w:tcBorders>
            <w:shd w:val="clear" w:color="000000" w:fill="FFFFFF"/>
            <w:vAlign w:val="center"/>
            <w:hideMark/>
          </w:tcPr>
          <w:p w:rsidR="00C3469D" w:rsidRPr="00B202D6" w:rsidRDefault="00C3469D" w:rsidP="00C3469D">
            <w:pPr>
              <w:spacing w:after="0" w:line="240" w:lineRule="auto"/>
              <w:jc w:val="right"/>
              <w:rPr>
                <w:rFonts w:ascii="Arial" w:eastAsia="Times New Roman" w:hAnsi="Arial" w:cs="Arial"/>
                <w:color w:val="000000"/>
              </w:rPr>
            </w:pPr>
            <w:r w:rsidRPr="00B202D6">
              <w:rPr>
                <w:rFonts w:ascii="Arial" w:eastAsia="Times New Roman" w:hAnsi="Arial" w:cs="Arial"/>
                <w:color w:val="000000"/>
              </w:rPr>
              <w:t>4</w:t>
            </w:r>
          </w:p>
        </w:tc>
        <w:tc>
          <w:tcPr>
            <w:tcW w:w="720" w:type="dxa"/>
            <w:tcBorders>
              <w:top w:val="nil"/>
              <w:left w:val="nil"/>
              <w:bottom w:val="nil"/>
              <w:right w:val="single" w:sz="4" w:space="0" w:color="auto"/>
            </w:tcBorders>
            <w:shd w:val="clear" w:color="000000" w:fill="FFFFFF"/>
            <w:vAlign w:val="center"/>
            <w:hideMark/>
          </w:tcPr>
          <w:p w:rsidR="00C3469D" w:rsidRPr="00B202D6" w:rsidRDefault="00C3469D" w:rsidP="00C3469D">
            <w:pPr>
              <w:spacing w:after="0" w:line="240" w:lineRule="auto"/>
              <w:jc w:val="right"/>
              <w:rPr>
                <w:rFonts w:ascii="Arial" w:eastAsia="Times New Roman" w:hAnsi="Arial" w:cs="Arial"/>
                <w:color w:val="000000"/>
              </w:rPr>
            </w:pPr>
            <w:r w:rsidRPr="00B202D6">
              <w:rPr>
                <w:rFonts w:ascii="Arial" w:eastAsia="Times New Roman" w:hAnsi="Arial" w:cs="Arial"/>
                <w:color w:val="000000"/>
              </w:rPr>
              <w:t>2</w:t>
            </w:r>
          </w:p>
        </w:tc>
        <w:tc>
          <w:tcPr>
            <w:tcW w:w="740" w:type="dxa"/>
            <w:tcBorders>
              <w:top w:val="nil"/>
              <w:left w:val="nil"/>
              <w:bottom w:val="nil"/>
              <w:right w:val="nil"/>
            </w:tcBorders>
            <w:shd w:val="clear" w:color="000000" w:fill="FFFFFF"/>
            <w:vAlign w:val="center"/>
            <w:hideMark/>
          </w:tcPr>
          <w:p w:rsidR="00C3469D" w:rsidRPr="00B202D6" w:rsidRDefault="00C3469D" w:rsidP="00C3469D">
            <w:pPr>
              <w:spacing w:after="0" w:line="240" w:lineRule="auto"/>
              <w:jc w:val="right"/>
              <w:rPr>
                <w:rFonts w:ascii="Arial" w:eastAsia="Times New Roman" w:hAnsi="Arial" w:cs="Arial"/>
                <w:color w:val="000000"/>
              </w:rPr>
            </w:pPr>
            <w:r w:rsidRPr="00B202D6">
              <w:rPr>
                <w:rFonts w:ascii="Arial" w:eastAsia="Times New Roman" w:hAnsi="Arial" w:cs="Arial"/>
                <w:color w:val="000000"/>
              </w:rPr>
              <w:t>6</w:t>
            </w:r>
          </w:p>
        </w:tc>
      </w:tr>
      <w:tr w:rsidR="00C3469D" w:rsidRPr="00B202D6" w:rsidTr="00C3469D">
        <w:trPr>
          <w:trHeight w:val="495"/>
          <w:jc w:val="center"/>
        </w:trPr>
        <w:tc>
          <w:tcPr>
            <w:tcW w:w="3040" w:type="dxa"/>
            <w:tcBorders>
              <w:top w:val="nil"/>
              <w:left w:val="nil"/>
              <w:bottom w:val="nil"/>
              <w:right w:val="single" w:sz="4" w:space="0" w:color="auto"/>
            </w:tcBorders>
            <w:shd w:val="clear" w:color="000000" w:fill="FFFFFF"/>
            <w:vAlign w:val="center"/>
            <w:hideMark/>
          </w:tcPr>
          <w:p w:rsidR="00C3469D" w:rsidRPr="00B202D6" w:rsidRDefault="00C3469D" w:rsidP="00C3469D">
            <w:pPr>
              <w:spacing w:after="0" w:line="240" w:lineRule="auto"/>
              <w:rPr>
                <w:rFonts w:ascii="Arial" w:eastAsia="Times New Roman" w:hAnsi="Arial" w:cs="Arial"/>
                <w:color w:val="000000"/>
              </w:rPr>
            </w:pPr>
            <w:r w:rsidRPr="00B202D6">
              <w:rPr>
                <w:rFonts w:ascii="Arial" w:eastAsia="Times New Roman" w:hAnsi="Arial" w:cs="Arial"/>
                <w:color w:val="000000"/>
              </w:rPr>
              <w:t>Neví, nemůže posoudit</w:t>
            </w:r>
          </w:p>
        </w:tc>
        <w:tc>
          <w:tcPr>
            <w:tcW w:w="720" w:type="dxa"/>
            <w:tcBorders>
              <w:top w:val="nil"/>
              <w:left w:val="single" w:sz="4" w:space="0" w:color="auto"/>
              <w:bottom w:val="nil"/>
              <w:right w:val="single" w:sz="4" w:space="0" w:color="auto"/>
            </w:tcBorders>
            <w:shd w:val="clear" w:color="000000" w:fill="FFFFFF"/>
            <w:noWrap/>
            <w:vAlign w:val="center"/>
            <w:hideMark/>
          </w:tcPr>
          <w:p w:rsidR="00C3469D" w:rsidRPr="00B202D6" w:rsidRDefault="00C3469D" w:rsidP="00C3469D">
            <w:pPr>
              <w:spacing w:after="0" w:line="240" w:lineRule="auto"/>
              <w:jc w:val="right"/>
              <w:rPr>
                <w:rFonts w:ascii="Arial" w:eastAsia="Times New Roman" w:hAnsi="Arial" w:cs="Arial"/>
                <w:b/>
                <w:bCs/>
                <w:color w:val="FF0000"/>
              </w:rPr>
            </w:pPr>
            <w:r w:rsidRPr="00B202D6">
              <w:rPr>
                <w:rFonts w:ascii="Arial" w:eastAsia="Times New Roman" w:hAnsi="Arial" w:cs="Arial"/>
                <w:b/>
                <w:bCs/>
                <w:color w:val="FF0000"/>
              </w:rPr>
              <w:t>87</w:t>
            </w:r>
          </w:p>
        </w:tc>
        <w:tc>
          <w:tcPr>
            <w:tcW w:w="720" w:type="dxa"/>
            <w:tcBorders>
              <w:top w:val="nil"/>
              <w:left w:val="nil"/>
              <w:bottom w:val="nil"/>
              <w:right w:val="single" w:sz="4" w:space="0" w:color="auto"/>
            </w:tcBorders>
            <w:shd w:val="clear" w:color="000000" w:fill="FFFFFF"/>
            <w:noWrap/>
            <w:vAlign w:val="center"/>
            <w:hideMark/>
          </w:tcPr>
          <w:p w:rsidR="00C3469D" w:rsidRPr="00B202D6" w:rsidRDefault="00C3469D" w:rsidP="00C3469D">
            <w:pPr>
              <w:spacing w:after="0" w:line="240" w:lineRule="auto"/>
              <w:jc w:val="right"/>
              <w:rPr>
                <w:rFonts w:ascii="Arial" w:eastAsia="Times New Roman" w:hAnsi="Arial" w:cs="Arial"/>
                <w:color w:val="000000"/>
              </w:rPr>
            </w:pPr>
            <w:r w:rsidRPr="00B202D6">
              <w:rPr>
                <w:rFonts w:ascii="Arial" w:eastAsia="Times New Roman" w:hAnsi="Arial" w:cs="Arial"/>
                <w:color w:val="000000"/>
              </w:rPr>
              <w:t>14</w:t>
            </w:r>
          </w:p>
        </w:tc>
        <w:tc>
          <w:tcPr>
            <w:tcW w:w="720" w:type="dxa"/>
            <w:tcBorders>
              <w:top w:val="nil"/>
              <w:left w:val="nil"/>
              <w:bottom w:val="nil"/>
              <w:right w:val="single" w:sz="4" w:space="0" w:color="auto"/>
            </w:tcBorders>
            <w:shd w:val="clear" w:color="000000" w:fill="FFFFFF"/>
            <w:noWrap/>
            <w:vAlign w:val="center"/>
            <w:hideMark/>
          </w:tcPr>
          <w:p w:rsidR="00C3469D" w:rsidRPr="00B202D6" w:rsidRDefault="00C3469D" w:rsidP="00C3469D">
            <w:pPr>
              <w:spacing w:after="0" w:line="240" w:lineRule="auto"/>
              <w:jc w:val="right"/>
              <w:rPr>
                <w:rFonts w:ascii="Arial" w:eastAsia="Times New Roman" w:hAnsi="Arial" w:cs="Arial"/>
                <w:color w:val="000000"/>
              </w:rPr>
            </w:pPr>
            <w:r w:rsidRPr="00B202D6">
              <w:rPr>
                <w:rFonts w:ascii="Arial" w:eastAsia="Times New Roman" w:hAnsi="Arial" w:cs="Arial"/>
                <w:color w:val="000000"/>
              </w:rPr>
              <w:t>7</w:t>
            </w:r>
          </w:p>
        </w:tc>
        <w:tc>
          <w:tcPr>
            <w:tcW w:w="720" w:type="dxa"/>
            <w:tcBorders>
              <w:top w:val="nil"/>
              <w:left w:val="nil"/>
              <w:bottom w:val="nil"/>
              <w:right w:val="single" w:sz="4" w:space="0" w:color="auto"/>
            </w:tcBorders>
            <w:shd w:val="clear" w:color="000000" w:fill="FFFFFF"/>
            <w:noWrap/>
            <w:vAlign w:val="center"/>
            <w:hideMark/>
          </w:tcPr>
          <w:p w:rsidR="00C3469D" w:rsidRPr="00B202D6" w:rsidRDefault="00C3469D" w:rsidP="00C3469D">
            <w:pPr>
              <w:spacing w:after="0" w:line="240" w:lineRule="auto"/>
              <w:jc w:val="right"/>
              <w:rPr>
                <w:rFonts w:ascii="Arial" w:eastAsia="Times New Roman" w:hAnsi="Arial" w:cs="Arial"/>
                <w:color w:val="000000"/>
              </w:rPr>
            </w:pPr>
            <w:r w:rsidRPr="00B202D6">
              <w:rPr>
                <w:rFonts w:ascii="Arial" w:eastAsia="Times New Roman" w:hAnsi="Arial" w:cs="Arial"/>
                <w:color w:val="000000"/>
              </w:rPr>
              <w:t>4</w:t>
            </w:r>
          </w:p>
        </w:tc>
        <w:tc>
          <w:tcPr>
            <w:tcW w:w="720" w:type="dxa"/>
            <w:tcBorders>
              <w:top w:val="nil"/>
              <w:left w:val="nil"/>
              <w:bottom w:val="nil"/>
              <w:right w:val="single" w:sz="4" w:space="0" w:color="auto"/>
            </w:tcBorders>
            <w:shd w:val="clear" w:color="000000" w:fill="FFFFFF"/>
            <w:noWrap/>
            <w:vAlign w:val="center"/>
            <w:hideMark/>
          </w:tcPr>
          <w:p w:rsidR="00C3469D" w:rsidRPr="00B202D6" w:rsidRDefault="00C3469D" w:rsidP="00C3469D">
            <w:pPr>
              <w:spacing w:after="0" w:line="240" w:lineRule="auto"/>
              <w:jc w:val="right"/>
              <w:rPr>
                <w:rFonts w:ascii="Arial" w:eastAsia="Times New Roman" w:hAnsi="Arial" w:cs="Arial"/>
                <w:color w:val="000000"/>
              </w:rPr>
            </w:pPr>
            <w:r w:rsidRPr="00B202D6">
              <w:rPr>
                <w:rFonts w:ascii="Arial" w:eastAsia="Times New Roman" w:hAnsi="Arial" w:cs="Arial"/>
                <w:color w:val="000000"/>
              </w:rPr>
              <w:t>0</w:t>
            </w:r>
          </w:p>
        </w:tc>
        <w:tc>
          <w:tcPr>
            <w:tcW w:w="720" w:type="dxa"/>
            <w:tcBorders>
              <w:top w:val="nil"/>
              <w:left w:val="nil"/>
              <w:bottom w:val="nil"/>
              <w:right w:val="single" w:sz="4" w:space="0" w:color="auto"/>
            </w:tcBorders>
            <w:shd w:val="clear" w:color="000000" w:fill="FFFFFF"/>
            <w:noWrap/>
            <w:vAlign w:val="center"/>
            <w:hideMark/>
          </w:tcPr>
          <w:p w:rsidR="00C3469D" w:rsidRPr="00B202D6" w:rsidRDefault="00C3469D" w:rsidP="00C3469D">
            <w:pPr>
              <w:spacing w:after="0" w:line="240" w:lineRule="auto"/>
              <w:jc w:val="right"/>
              <w:rPr>
                <w:rFonts w:ascii="Arial" w:eastAsia="Times New Roman" w:hAnsi="Arial" w:cs="Arial"/>
                <w:color w:val="000000"/>
              </w:rPr>
            </w:pPr>
            <w:r w:rsidRPr="00B202D6">
              <w:rPr>
                <w:rFonts w:ascii="Arial" w:eastAsia="Times New Roman" w:hAnsi="Arial" w:cs="Arial"/>
                <w:color w:val="000000"/>
              </w:rPr>
              <w:t>10</w:t>
            </w:r>
          </w:p>
        </w:tc>
        <w:tc>
          <w:tcPr>
            <w:tcW w:w="720" w:type="dxa"/>
            <w:tcBorders>
              <w:top w:val="nil"/>
              <w:left w:val="nil"/>
              <w:bottom w:val="nil"/>
              <w:right w:val="single" w:sz="4" w:space="0" w:color="auto"/>
            </w:tcBorders>
            <w:shd w:val="clear" w:color="000000" w:fill="FFFFFF"/>
            <w:noWrap/>
            <w:vAlign w:val="center"/>
            <w:hideMark/>
          </w:tcPr>
          <w:p w:rsidR="00C3469D" w:rsidRPr="00B202D6" w:rsidRDefault="00C3469D" w:rsidP="00C3469D">
            <w:pPr>
              <w:spacing w:after="0" w:line="240" w:lineRule="auto"/>
              <w:jc w:val="right"/>
              <w:rPr>
                <w:rFonts w:ascii="Arial" w:eastAsia="Times New Roman" w:hAnsi="Arial" w:cs="Arial"/>
                <w:b/>
                <w:bCs/>
                <w:color w:val="FF0000"/>
              </w:rPr>
            </w:pPr>
            <w:r w:rsidRPr="00B202D6">
              <w:rPr>
                <w:rFonts w:ascii="Arial" w:eastAsia="Times New Roman" w:hAnsi="Arial" w:cs="Arial"/>
                <w:b/>
                <w:bCs/>
                <w:color w:val="FF0000"/>
              </w:rPr>
              <w:t>83</w:t>
            </w:r>
          </w:p>
        </w:tc>
        <w:tc>
          <w:tcPr>
            <w:tcW w:w="740" w:type="dxa"/>
            <w:tcBorders>
              <w:top w:val="nil"/>
              <w:left w:val="nil"/>
              <w:bottom w:val="nil"/>
              <w:right w:val="nil"/>
            </w:tcBorders>
            <w:shd w:val="clear" w:color="000000" w:fill="FFFFFF"/>
            <w:noWrap/>
            <w:vAlign w:val="center"/>
            <w:hideMark/>
          </w:tcPr>
          <w:p w:rsidR="00C3469D" w:rsidRPr="00B202D6" w:rsidRDefault="00C3469D" w:rsidP="00C3469D">
            <w:pPr>
              <w:spacing w:after="0" w:line="240" w:lineRule="auto"/>
              <w:jc w:val="right"/>
              <w:rPr>
                <w:rFonts w:ascii="Arial" w:eastAsia="Times New Roman" w:hAnsi="Arial" w:cs="Arial"/>
                <w:color w:val="000000"/>
              </w:rPr>
            </w:pPr>
            <w:r w:rsidRPr="00B202D6">
              <w:rPr>
                <w:rFonts w:ascii="Arial" w:eastAsia="Times New Roman" w:hAnsi="Arial" w:cs="Arial"/>
                <w:color w:val="000000"/>
              </w:rPr>
              <w:t>31</w:t>
            </w:r>
          </w:p>
        </w:tc>
      </w:tr>
      <w:tr w:rsidR="00C3469D" w:rsidRPr="00B202D6" w:rsidTr="00C3469D">
        <w:trPr>
          <w:trHeight w:val="300"/>
          <w:jc w:val="center"/>
        </w:trPr>
        <w:tc>
          <w:tcPr>
            <w:tcW w:w="3040" w:type="dxa"/>
            <w:tcBorders>
              <w:top w:val="single" w:sz="8" w:space="0" w:color="auto"/>
              <w:left w:val="nil"/>
              <w:bottom w:val="single" w:sz="8" w:space="0" w:color="auto"/>
              <w:right w:val="single" w:sz="4" w:space="0" w:color="auto"/>
            </w:tcBorders>
            <w:shd w:val="clear" w:color="000000" w:fill="FFFFFF"/>
            <w:vAlign w:val="center"/>
            <w:hideMark/>
          </w:tcPr>
          <w:p w:rsidR="00C3469D" w:rsidRPr="00B202D6" w:rsidRDefault="00C3469D" w:rsidP="00C3469D">
            <w:pPr>
              <w:spacing w:after="0" w:line="240" w:lineRule="auto"/>
              <w:rPr>
                <w:rFonts w:ascii="Arial" w:eastAsia="Times New Roman" w:hAnsi="Arial" w:cs="Arial"/>
                <w:color w:val="000000"/>
              </w:rPr>
            </w:pPr>
            <w:r w:rsidRPr="00B202D6">
              <w:rPr>
                <w:rFonts w:ascii="Arial" w:eastAsia="Times New Roman" w:hAnsi="Arial" w:cs="Arial"/>
                <w:color w:val="000000"/>
              </w:rPr>
              <w:t>Celkem</w:t>
            </w:r>
          </w:p>
        </w:tc>
        <w:tc>
          <w:tcPr>
            <w:tcW w:w="720" w:type="dxa"/>
            <w:tcBorders>
              <w:top w:val="single" w:sz="8" w:space="0" w:color="auto"/>
              <w:left w:val="nil"/>
              <w:bottom w:val="single" w:sz="8" w:space="0" w:color="auto"/>
              <w:right w:val="single" w:sz="4" w:space="0" w:color="auto"/>
            </w:tcBorders>
            <w:shd w:val="clear" w:color="000000" w:fill="FFFFFF"/>
            <w:noWrap/>
            <w:vAlign w:val="center"/>
            <w:hideMark/>
          </w:tcPr>
          <w:p w:rsidR="00C3469D" w:rsidRPr="00B202D6" w:rsidRDefault="00C3469D" w:rsidP="00C3469D">
            <w:pPr>
              <w:spacing w:after="0" w:line="240" w:lineRule="auto"/>
              <w:jc w:val="right"/>
              <w:rPr>
                <w:rFonts w:ascii="Arial" w:eastAsia="Times New Roman" w:hAnsi="Arial" w:cs="Arial"/>
                <w:color w:val="000000"/>
              </w:rPr>
            </w:pPr>
            <w:r w:rsidRPr="00B202D6">
              <w:rPr>
                <w:rFonts w:ascii="Arial" w:eastAsia="Times New Roman" w:hAnsi="Arial" w:cs="Arial"/>
                <w:color w:val="000000"/>
              </w:rPr>
              <w:t>100</w:t>
            </w:r>
          </w:p>
        </w:tc>
        <w:tc>
          <w:tcPr>
            <w:tcW w:w="720" w:type="dxa"/>
            <w:tcBorders>
              <w:top w:val="single" w:sz="8" w:space="0" w:color="auto"/>
              <w:left w:val="nil"/>
              <w:bottom w:val="single" w:sz="8" w:space="0" w:color="auto"/>
              <w:right w:val="single" w:sz="4" w:space="0" w:color="auto"/>
            </w:tcBorders>
            <w:shd w:val="clear" w:color="000000" w:fill="FFFFFF"/>
            <w:noWrap/>
            <w:vAlign w:val="center"/>
            <w:hideMark/>
          </w:tcPr>
          <w:p w:rsidR="00C3469D" w:rsidRPr="00B202D6" w:rsidRDefault="00C3469D" w:rsidP="00C3469D">
            <w:pPr>
              <w:spacing w:after="0" w:line="240" w:lineRule="auto"/>
              <w:jc w:val="right"/>
              <w:rPr>
                <w:rFonts w:ascii="Arial" w:eastAsia="Times New Roman" w:hAnsi="Arial" w:cs="Arial"/>
                <w:color w:val="000000"/>
              </w:rPr>
            </w:pPr>
            <w:r w:rsidRPr="00B202D6">
              <w:rPr>
                <w:rFonts w:ascii="Arial" w:eastAsia="Times New Roman" w:hAnsi="Arial" w:cs="Arial"/>
                <w:color w:val="000000"/>
              </w:rPr>
              <w:t>100</w:t>
            </w:r>
          </w:p>
        </w:tc>
        <w:tc>
          <w:tcPr>
            <w:tcW w:w="720" w:type="dxa"/>
            <w:tcBorders>
              <w:top w:val="single" w:sz="8" w:space="0" w:color="auto"/>
              <w:left w:val="nil"/>
              <w:bottom w:val="single" w:sz="8" w:space="0" w:color="auto"/>
              <w:right w:val="single" w:sz="4" w:space="0" w:color="auto"/>
            </w:tcBorders>
            <w:shd w:val="clear" w:color="000000" w:fill="FFFFFF"/>
            <w:noWrap/>
            <w:vAlign w:val="center"/>
            <w:hideMark/>
          </w:tcPr>
          <w:p w:rsidR="00C3469D" w:rsidRPr="00B202D6" w:rsidRDefault="00C3469D" w:rsidP="00C3469D">
            <w:pPr>
              <w:spacing w:after="0" w:line="240" w:lineRule="auto"/>
              <w:jc w:val="right"/>
              <w:rPr>
                <w:rFonts w:ascii="Arial" w:eastAsia="Times New Roman" w:hAnsi="Arial" w:cs="Arial"/>
                <w:color w:val="000000"/>
              </w:rPr>
            </w:pPr>
            <w:r w:rsidRPr="00B202D6">
              <w:rPr>
                <w:rFonts w:ascii="Arial" w:eastAsia="Times New Roman" w:hAnsi="Arial" w:cs="Arial"/>
                <w:color w:val="000000"/>
              </w:rPr>
              <w:t>100</w:t>
            </w:r>
          </w:p>
        </w:tc>
        <w:tc>
          <w:tcPr>
            <w:tcW w:w="720" w:type="dxa"/>
            <w:tcBorders>
              <w:top w:val="single" w:sz="8" w:space="0" w:color="auto"/>
              <w:left w:val="nil"/>
              <w:bottom w:val="single" w:sz="8" w:space="0" w:color="auto"/>
              <w:right w:val="single" w:sz="4" w:space="0" w:color="auto"/>
            </w:tcBorders>
            <w:shd w:val="clear" w:color="000000" w:fill="FFFFFF"/>
            <w:noWrap/>
            <w:vAlign w:val="center"/>
            <w:hideMark/>
          </w:tcPr>
          <w:p w:rsidR="00C3469D" w:rsidRPr="00B202D6" w:rsidRDefault="00C3469D" w:rsidP="00C3469D">
            <w:pPr>
              <w:spacing w:after="0" w:line="240" w:lineRule="auto"/>
              <w:jc w:val="right"/>
              <w:rPr>
                <w:rFonts w:ascii="Arial" w:eastAsia="Times New Roman" w:hAnsi="Arial" w:cs="Arial"/>
                <w:color w:val="000000"/>
              </w:rPr>
            </w:pPr>
            <w:r w:rsidRPr="00B202D6">
              <w:rPr>
                <w:rFonts w:ascii="Arial" w:eastAsia="Times New Roman" w:hAnsi="Arial" w:cs="Arial"/>
                <w:color w:val="000000"/>
              </w:rPr>
              <w:t>100</w:t>
            </w:r>
          </w:p>
        </w:tc>
        <w:tc>
          <w:tcPr>
            <w:tcW w:w="720" w:type="dxa"/>
            <w:tcBorders>
              <w:top w:val="single" w:sz="8" w:space="0" w:color="auto"/>
              <w:left w:val="nil"/>
              <w:bottom w:val="single" w:sz="8" w:space="0" w:color="auto"/>
              <w:right w:val="single" w:sz="4" w:space="0" w:color="auto"/>
            </w:tcBorders>
            <w:shd w:val="clear" w:color="000000" w:fill="FFFFFF"/>
            <w:noWrap/>
            <w:vAlign w:val="center"/>
            <w:hideMark/>
          </w:tcPr>
          <w:p w:rsidR="00C3469D" w:rsidRPr="00B202D6" w:rsidRDefault="00C3469D" w:rsidP="00C3469D">
            <w:pPr>
              <w:spacing w:after="0" w:line="240" w:lineRule="auto"/>
              <w:jc w:val="right"/>
              <w:rPr>
                <w:rFonts w:ascii="Arial" w:eastAsia="Times New Roman" w:hAnsi="Arial" w:cs="Arial"/>
                <w:color w:val="000000"/>
              </w:rPr>
            </w:pPr>
            <w:r w:rsidRPr="00B202D6">
              <w:rPr>
                <w:rFonts w:ascii="Arial" w:eastAsia="Times New Roman" w:hAnsi="Arial" w:cs="Arial"/>
                <w:color w:val="000000"/>
              </w:rPr>
              <w:t>100</w:t>
            </w:r>
          </w:p>
        </w:tc>
        <w:tc>
          <w:tcPr>
            <w:tcW w:w="720" w:type="dxa"/>
            <w:tcBorders>
              <w:top w:val="single" w:sz="8" w:space="0" w:color="auto"/>
              <w:left w:val="nil"/>
              <w:bottom w:val="single" w:sz="8" w:space="0" w:color="auto"/>
              <w:right w:val="single" w:sz="4" w:space="0" w:color="auto"/>
            </w:tcBorders>
            <w:shd w:val="clear" w:color="000000" w:fill="FFFFFF"/>
            <w:noWrap/>
            <w:vAlign w:val="center"/>
            <w:hideMark/>
          </w:tcPr>
          <w:p w:rsidR="00C3469D" w:rsidRPr="00B202D6" w:rsidRDefault="00C3469D" w:rsidP="00C3469D">
            <w:pPr>
              <w:spacing w:after="0" w:line="240" w:lineRule="auto"/>
              <w:jc w:val="right"/>
              <w:rPr>
                <w:rFonts w:ascii="Arial" w:eastAsia="Times New Roman" w:hAnsi="Arial" w:cs="Arial"/>
                <w:color w:val="000000"/>
              </w:rPr>
            </w:pPr>
            <w:r w:rsidRPr="00B202D6">
              <w:rPr>
                <w:rFonts w:ascii="Arial" w:eastAsia="Times New Roman" w:hAnsi="Arial" w:cs="Arial"/>
                <w:color w:val="000000"/>
              </w:rPr>
              <w:t>100</w:t>
            </w:r>
          </w:p>
        </w:tc>
        <w:tc>
          <w:tcPr>
            <w:tcW w:w="720" w:type="dxa"/>
            <w:tcBorders>
              <w:top w:val="single" w:sz="8" w:space="0" w:color="auto"/>
              <w:left w:val="nil"/>
              <w:bottom w:val="single" w:sz="8" w:space="0" w:color="auto"/>
              <w:right w:val="single" w:sz="4" w:space="0" w:color="auto"/>
            </w:tcBorders>
            <w:shd w:val="clear" w:color="000000" w:fill="FFFFFF"/>
            <w:noWrap/>
            <w:vAlign w:val="center"/>
            <w:hideMark/>
          </w:tcPr>
          <w:p w:rsidR="00C3469D" w:rsidRPr="00B202D6" w:rsidRDefault="00C3469D" w:rsidP="00C3469D">
            <w:pPr>
              <w:spacing w:after="0" w:line="240" w:lineRule="auto"/>
              <w:jc w:val="right"/>
              <w:rPr>
                <w:rFonts w:ascii="Arial" w:eastAsia="Times New Roman" w:hAnsi="Arial" w:cs="Arial"/>
                <w:color w:val="000000"/>
              </w:rPr>
            </w:pPr>
            <w:r w:rsidRPr="00B202D6">
              <w:rPr>
                <w:rFonts w:ascii="Arial" w:eastAsia="Times New Roman" w:hAnsi="Arial" w:cs="Arial"/>
                <w:color w:val="000000"/>
              </w:rPr>
              <w:t>100</w:t>
            </w:r>
          </w:p>
        </w:tc>
        <w:tc>
          <w:tcPr>
            <w:tcW w:w="740" w:type="dxa"/>
            <w:tcBorders>
              <w:top w:val="single" w:sz="8" w:space="0" w:color="auto"/>
              <w:left w:val="nil"/>
              <w:bottom w:val="single" w:sz="8" w:space="0" w:color="auto"/>
              <w:right w:val="nil"/>
            </w:tcBorders>
            <w:shd w:val="clear" w:color="000000" w:fill="FFFFFF"/>
            <w:noWrap/>
            <w:vAlign w:val="center"/>
            <w:hideMark/>
          </w:tcPr>
          <w:p w:rsidR="00C3469D" w:rsidRPr="00B202D6" w:rsidRDefault="00C3469D" w:rsidP="00C3469D">
            <w:pPr>
              <w:spacing w:after="0" w:line="240" w:lineRule="auto"/>
              <w:jc w:val="right"/>
              <w:rPr>
                <w:rFonts w:ascii="Arial" w:eastAsia="Times New Roman" w:hAnsi="Arial" w:cs="Arial"/>
                <w:color w:val="000000"/>
              </w:rPr>
            </w:pPr>
            <w:r w:rsidRPr="00B202D6">
              <w:rPr>
                <w:rFonts w:ascii="Arial" w:eastAsia="Times New Roman" w:hAnsi="Arial" w:cs="Arial"/>
                <w:color w:val="000000"/>
              </w:rPr>
              <w:t>100</w:t>
            </w:r>
          </w:p>
        </w:tc>
      </w:tr>
    </w:tbl>
    <w:p w:rsidR="00B41E6C" w:rsidRPr="00B202D6" w:rsidRDefault="00B41E6C" w:rsidP="00B41E6C">
      <w:pPr>
        <w:pStyle w:val="Normlnpsmo"/>
        <w:spacing w:after="0"/>
        <w:ind w:left="360"/>
        <w:jc w:val="center"/>
        <w:rPr>
          <w:sz w:val="22"/>
          <w:szCs w:val="22"/>
        </w:rPr>
      </w:pPr>
    </w:p>
    <w:p w:rsidR="00B41E6C" w:rsidRPr="00B202D6" w:rsidRDefault="00B41E6C" w:rsidP="00B41E6C">
      <w:pPr>
        <w:pStyle w:val="Normlnpsmo"/>
        <w:spacing w:after="0"/>
        <w:ind w:left="360"/>
        <w:rPr>
          <w:sz w:val="22"/>
          <w:szCs w:val="22"/>
        </w:rPr>
      </w:pPr>
    </w:p>
    <w:p w:rsidR="00B41E6C" w:rsidRPr="00B202D6" w:rsidRDefault="00B41E6C" w:rsidP="004977CF">
      <w:pPr>
        <w:pStyle w:val="Normlnpsmo"/>
        <w:rPr>
          <w:sz w:val="22"/>
          <w:szCs w:val="22"/>
        </w:rPr>
      </w:pPr>
      <w:r w:rsidRPr="00B202D6">
        <w:rPr>
          <w:sz w:val="22"/>
          <w:szCs w:val="22"/>
        </w:rPr>
        <w:t xml:space="preserve">S ubytováním byli spokojeni zejména ti, kteří přijeli do </w:t>
      </w:r>
      <w:r w:rsidR="00C02C39" w:rsidRPr="00B202D6">
        <w:rPr>
          <w:sz w:val="22"/>
          <w:szCs w:val="22"/>
        </w:rPr>
        <w:t xml:space="preserve">Královéhradeckého </w:t>
      </w:r>
      <w:r w:rsidRPr="00B202D6">
        <w:rPr>
          <w:sz w:val="22"/>
          <w:szCs w:val="22"/>
        </w:rPr>
        <w:t>kraje poprvé</w:t>
      </w:r>
      <w:r w:rsidR="00C3469D" w:rsidRPr="00B202D6">
        <w:rPr>
          <w:sz w:val="22"/>
          <w:szCs w:val="22"/>
        </w:rPr>
        <w:t>, mladí lidé a návštěvníci z Německa a Nizozemí</w:t>
      </w:r>
      <w:r w:rsidRPr="00B202D6">
        <w:rPr>
          <w:sz w:val="22"/>
          <w:szCs w:val="22"/>
        </w:rPr>
        <w:t>.</w:t>
      </w:r>
    </w:p>
    <w:p w:rsidR="00B41E6C" w:rsidRPr="00B202D6" w:rsidRDefault="00B41E6C" w:rsidP="004977CF">
      <w:pPr>
        <w:pStyle w:val="Normlnpsmo"/>
        <w:rPr>
          <w:sz w:val="22"/>
          <w:szCs w:val="22"/>
        </w:rPr>
      </w:pPr>
      <w:r w:rsidRPr="00B202D6">
        <w:rPr>
          <w:sz w:val="22"/>
          <w:szCs w:val="22"/>
        </w:rPr>
        <w:t xml:space="preserve">Relativně horší bylo hodnocení na </w:t>
      </w:r>
      <w:r w:rsidR="009C2531" w:rsidRPr="00B202D6">
        <w:rPr>
          <w:sz w:val="22"/>
          <w:szCs w:val="22"/>
        </w:rPr>
        <w:t>jaře a v zimě</w:t>
      </w:r>
      <w:r w:rsidRPr="00B202D6">
        <w:rPr>
          <w:sz w:val="22"/>
          <w:szCs w:val="22"/>
        </w:rPr>
        <w:t>. Relativně lépe návštěvníci hodnotili ubytování v Krkonoších a Podkrkonoší</w:t>
      </w:r>
      <w:r w:rsidR="009C2531" w:rsidRPr="00B202D6">
        <w:rPr>
          <w:sz w:val="22"/>
          <w:szCs w:val="22"/>
        </w:rPr>
        <w:t xml:space="preserve"> a Českém ráji</w:t>
      </w:r>
      <w:r w:rsidRPr="00B202D6">
        <w:rPr>
          <w:sz w:val="22"/>
          <w:szCs w:val="22"/>
        </w:rPr>
        <w:t xml:space="preserve">, hůře </w:t>
      </w:r>
      <w:r w:rsidR="009C2531" w:rsidRPr="00B202D6">
        <w:rPr>
          <w:sz w:val="22"/>
          <w:szCs w:val="22"/>
        </w:rPr>
        <w:t>v Kladském pomezí</w:t>
      </w:r>
      <w:r w:rsidRPr="00B202D6">
        <w:rPr>
          <w:sz w:val="22"/>
          <w:szCs w:val="22"/>
        </w:rPr>
        <w:t xml:space="preserve"> (zejména kvůli cenám).</w:t>
      </w:r>
    </w:p>
    <w:p w:rsidR="00B41E6C" w:rsidRPr="00B202D6" w:rsidRDefault="00B41E6C" w:rsidP="00B41E6C">
      <w:pPr>
        <w:pStyle w:val="Normlnpsmo"/>
        <w:spacing w:after="0"/>
        <w:ind w:left="360"/>
        <w:rPr>
          <w:sz w:val="24"/>
          <w:szCs w:val="24"/>
        </w:rPr>
      </w:pPr>
    </w:p>
    <w:p w:rsidR="00B41E6C" w:rsidRPr="00B202D6" w:rsidRDefault="009C2531" w:rsidP="00B41E6C">
      <w:pPr>
        <w:pStyle w:val="Normlnpsmo"/>
        <w:spacing w:after="0"/>
        <w:ind w:left="360"/>
        <w:rPr>
          <w:sz w:val="24"/>
          <w:szCs w:val="24"/>
        </w:rPr>
      </w:pPr>
      <w:r w:rsidRPr="00B202D6">
        <w:rPr>
          <w:noProof/>
          <w:lang w:val="en-US"/>
        </w:rPr>
        <w:lastRenderedPageBreak/>
        <w:drawing>
          <wp:inline distT="0" distB="0" distL="0" distR="0" wp14:anchorId="3BFECF86" wp14:editId="396C18AE">
            <wp:extent cx="4797582" cy="3600000"/>
            <wp:effectExtent l="0" t="0" r="0" b="635"/>
            <wp:docPr id="121" name="Obráze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797582" cy="3600000"/>
                    </a:xfrm>
                    <a:prstGeom prst="rect">
                      <a:avLst/>
                    </a:prstGeom>
                    <a:noFill/>
                    <a:ln>
                      <a:noFill/>
                    </a:ln>
                  </pic:spPr>
                </pic:pic>
              </a:graphicData>
            </a:graphic>
          </wp:inline>
        </w:drawing>
      </w:r>
    </w:p>
    <w:p w:rsidR="00B41E6C" w:rsidRPr="00B202D6" w:rsidRDefault="009C2531" w:rsidP="00B41E6C">
      <w:pPr>
        <w:pStyle w:val="Normlnpsmo"/>
        <w:spacing w:after="0"/>
        <w:ind w:left="360"/>
        <w:rPr>
          <w:sz w:val="24"/>
          <w:szCs w:val="24"/>
        </w:rPr>
      </w:pPr>
      <w:r w:rsidRPr="00B202D6">
        <w:rPr>
          <w:noProof/>
          <w:lang w:val="en-US"/>
        </w:rPr>
        <w:drawing>
          <wp:inline distT="0" distB="0" distL="0" distR="0" wp14:anchorId="02FB8C41" wp14:editId="07404035">
            <wp:extent cx="4797582" cy="3600000"/>
            <wp:effectExtent l="0" t="0" r="0" b="635"/>
            <wp:docPr id="122" name="Obrázek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797582" cy="3600000"/>
                    </a:xfrm>
                    <a:prstGeom prst="rect">
                      <a:avLst/>
                    </a:prstGeom>
                    <a:noFill/>
                    <a:ln>
                      <a:noFill/>
                    </a:ln>
                  </pic:spPr>
                </pic:pic>
              </a:graphicData>
            </a:graphic>
          </wp:inline>
        </w:drawing>
      </w:r>
    </w:p>
    <w:p w:rsidR="00B41E6C" w:rsidRPr="00B202D6" w:rsidRDefault="00B41E6C" w:rsidP="00B41E6C">
      <w:pPr>
        <w:pStyle w:val="Normlnpsmo"/>
        <w:spacing w:after="0"/>
        <w:rPr>
          <w:sz w:val="22"/>
          <w:szCs w:val="22"/>
        </w:rPr>
      </w:pPr>
      <w:r w:rsidRPr="00B202D6">
        <w:rPr>
          <w:sz w:val="22"/>
          <w:szCs w:val="22"/>
        </w:rPr>
        <w:lastRenderedPageBreak/>
        <w:t>V</w:t>
      </w:r>
      <w:r w:rsidR="00C02C39" w:rsidRPr="00B202D6">
        <w:rPr>
          <w:sz w:val="22"/>
          <w:szCs w:val="22"/>
        </w:rPr>
        <w:t>ýši v</w:t>
      </w:r>
      <w:r w:rsidRPr="00B202D6">
        <w:rPr>
          <w:sz w:val="22"/>
          <w:szCs w:val="22"/>
        </w:rPr>
        <w:t>stupné</w:t>
      </w:r>
      <w:r w:rsidR="00C02C39" w:rsidRPr="00B202D6">
        <w:rPr>
          <w:sz w:val="22"/>
          <w:szCs w:val="22"/>
        </w:rPr>
        <w:t>ho</w:t>
      </w:r>
      <w:r w:rsidRPr="00B202D6">
        <w:rPr>
          <w:sz w:val="22"/>
          <w:szCs w:val="22"/>
        </w:rPr>
        <w:t xml:space="preserve"> hodnotila většina (</w:t>
      </w:r>
      <w:r w:rsidR="00E77253" w:rsidRPr="00B202D6">
        <w:rPr>
          <w:sz w:val="22"/>
          <w:szCs w:val="22"/>
        </w:rPr>
        <w:t>6</w:t>
      </w:r>
      <w:r w:rsidRPr="00B202D6">
        <w:rPr>
          <w:sz w:val="22"/>
          <w:szCs w:val="22"/>
        </w:rPr>
        <w:t xml:space="preserve">7 %) </w:t>
      </w:r>
      <w:r w:rsidR="00C02C39" w:rsidRPr="00B202D6">
        <w:rPr>
          <w:sz w:val="22"/>
          <w:szCs w:val="22"/>
        </w:rPr>
        <w:t xml:space="preserve">zahraničních </w:t>
      </w:r>
      <w:r w:rsidRPr="00B202D6">
        <w:rPr>
          <w:sz w:val="22"/>
          <w:szCs w:val="22"/>
        </w:rPr>
        <w:t xml:space="preserve">návštěvníků spíše pozitivně. Průměrná známka (na škále </w:t>
      </w:r>
      <w:r w:rsidR="00C02C39" w:rsidRPr="00B202D6">
        <w:rPr>
          <w:sz w:val="22"/>
          <w:szCs w:val="22"/>
        </w:rPr>
        <w:t xml:space="preserve">školního známkování </w:t>
      </w:r>
      <w:r w:rsidRPr="00B202D6">
        <w:rPr>
          <w:sz w:val="22"/>
          <w:szCs w:val="22"/>
        </w:rPr>
        <w:t xml:space="preserve">1-5) byla </w:t>
      </w:r>
      <w:r w:rsidR="00F25476" w:rsidRPr="00B202D6">
        <w:rPr>
          <w:sz w:val="22"/>
          <w:szCs w:val="22"/>
        </w:rPr>
        <w:t>1,6</w:t>
      </w:r>
      <w:r w:rsidRPr="00B202D6">
        <w:rPr>
          <w:sz w:val="22"/>
          <w:szCs w:val="22"/>
        </w:rPr>
        <w:t xml:space="preserve">. Lepší hodnocení dávali </w:t>
      </w:r>
      <w:r w:rsidR="00F25476" w:rsidRPr="00B202D6">
        <w:rPr>
          <w:sz w:val="22"/>
          <w:szCs w:val="22"/>
        </w:rPr>
        <w:t>lidé nad 55 let, Němci a Holanďané</w:t>
      </w:r>
      <w:r w:rsidRPr="00B202D6">
        <w:rPr>
          <w:sz w:val="22"/>
          <w:szCs w:val="22"/>
        </w:rPr>
        <w:t>.</w:t>
      </w:r>
    </w:p>
    <w:p w:rsidR="00B41E6C" w:rsidRPr="00B202D6" w:rsidRDefault="00B41E6C" w:rsidP="00B41E6C">
      <w:pPr>
        <w:pStyle w:val="Normlnpsmo"/>
        <w:spacing w:after="0"/>
        <w:rPr>
          <w:b/>
          <w:sz w:val="22"/>
          <w:szCs w:val="22"/>
        </w:rPr>
      </w:pPr>
    </w:p>
    <w:p w:rsidR="00B41E6C" w:rsidRPr="00B202D6" w:rsidRDefault="00E77253" w:rsidP="00B41E6C">
      <w:pPr>
        <w:pStyle w:val="Normlnpsmo"/>
        <w:spacing w:after="0"/>
        <w:jc w:val="center"/>
        <w:rPr>
          <w:sz w:val="22"/>
          <w:szCs w:val="22"/>
        </w:rPr>
      </w:pPr>
      <w:r w:rsidRPr="00B202D6">
        <w:rPr>
          <w:noProof/>
          <w:sz w:val="22"/>
          <w:szCs w:val="22"/>
          <w:lang w:val="en-US"/>
        </w:rPr>
        <w:drawing>
          <wp:inline distT="0" distB="0" distL="0" distR="0" wp14:anchorId="46EBD346" wp14:editId="601500BB">
            <wp:extent cx="6239856" cy="4680000"/>
            <wp:effectExtent l="0" t="0" r="0" b="6350"/>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239856" cy="4680000"/>
                    </a:xfrm>
                    <a:prstGeom prst="rect">
                      <a:avLst/>
                    </a:prstGeom>
                    <a:noFill/>
                    <a:ln>
                      <a:noFill/>
                    </a:ln>
                  </pic:spPr>
                </pic:pic>
              </a:graphicData>
            </a:graphic>
          </wp:inline>
        </w:drawing>
      </w:r>
    </w:p>
    <w:p w:rsidR="00B41E6C" w:rsidRPr="00B202D6" w:rsidRDefault="00B41E6C" w:rsidP="00B41E6C">
      <w:pPr>
        <w:pStyle w:val="Normlnpsmo"/>
        <w:spacing w:after="0"/>
        <w:ind w:left="360"/>
        <w:rPr>
          <w:sz w:val="22"/>
          <w:szCs w:val="22"/>
        </w:rPr>
      </w:pPr>
    </w:p>
    <w:p w:rsidR="00B41E6C" w:rsidRPr="00B202D6" w:rsidRDefault="00B41E6C" w:rsidP="00A265B5">
      <w:pPr>
        <w:pStyle w:val="Normlnpsmo"/>
        <w:spacing w:after="0"/>
        <w:rPr>
          <w:sz w:val="22"/>
          <w:szCs w:val="22"/>
        </w:rPr>
      </w:pPr>
      <w:r w:rsidRPr="00B202D6">
        <w:rPr>
          <w:sz w:val="22"/>
          <w:szCs w:val="22"/>
        </w:rPr>
        <w:t>Tento ukazatel má však svá omezení. Jednak se vztahuje k celému kraji, takže ho nelze jednoduše vztáhnout na lokalitu dotazování a dále je pravděpodobně podhodnocen o lidi, kteří si cenu zjistili předem a kvůli její výši do lokality vůbec nepřijeli.</w:t>
      </w:r>
    </w:p>
    <w:p w:rsidR="001776C3" w:rsidRPr="00B202D6" w:rsidRDefault="001776C3" w:rsidP="000D363A">
      <w:pPr>
        <w:pStyle w:val="Normlnpsmo"/>
        <w:spacing w:after="0"/>
        <w:rPr>
          <w:sz w:val="22"/>
          <w:szCs w:val="22"/>
        </w:rPr>
      </w:pPr>
    </w:p>
    <w:p w:rsidR="00A5141E" w:rsidRPr="00B202D6" w:rsidRDefault="00A5141E" w:rsidP="00F266D1">
      <w:pPr>
        <w:pStyle w:val="Normlnpsmo"/>
        <w:spacing w:after="0"/>
        <w:rPr>
          <w:sz w:val="22"/>
          <w:szCs w:val="22"/>
        </w:rPr>
      </w:pPr>
    </w:p>
    <w:p w:rsidR="00A5141E" w:rsidRPr="00B202D6" w:rsidRDefault="00A5141E" w:rsidP="00F266D1">
      <w:pPr>
        <w:pStyle w:val="Normlnpsmo"/>
        <w:spacing w:after="0"/>
        <w:rPr>
          <w:sz w:val="22"/>
          <w:szCs w:val="22"/>
        </w:rPr>
      </w:pPr>
    </w:p>
    <w:p w:rsidR="00A5141E" w:rsidRPr="00B202D6" w:rsidRDefault="00A5141E" w:rsidP="00F266D1">
      <w:pPr>
        <w:pStyle w:val="Normlnpsmo"/>
        <w:spacing w:after="0"/>
        <w:rPr>
          <w:sz w:val="22"/>
          <w:szCs w:val="22"/>
        </w:rPr>
      </w:pPr>
    </w:p>
    <w:p w:rsidR="00A5141E" w:rsidRPr="00B202D6" w:rsidRDefault="00A5141E" w:rsidP="00F266D1">
      <w:pPr>
        <w:pStyle w:val="Normlnpsmo"/>
        <w:spacing w:after="0"/>
        <w:rPr>
          <w:sz w:val="22"/>
          <w:szCs w:val="22"/>
        </w:rPr>
      </w:pPr>
    </w:p>
    <w:p w:rsidR="00A5141E" w:rsidRPr="00B202D6" w:rsidRDefault="00A5141E" w:rsidP="00F266D1">
      <w:pPr>
        <w:pStyle w:val="Normlnpsmo"/>
        <w:spacing w:after="0"/>
        <w:rPr>
          <w:sz w:val="22"/>
          <w:szCs w:val="22"/>
        </w:rPr>
      </w:pPr>
    </w:p>
    <w:p w:rsidR="00A5141E" w:rsidRPr="00B202D6" w:rsidRDefault="00A5141E" w:rsidP="00F266D1">
      <w:pPr>
        <w:pStyle w:val="Normlnpsmo"/>
        <w:spacing w:after="0"/>
        <w:rPr>
          <w:sz w:val="22"/>
          <w:szCs w:val="22"/>
        </w:rPr>
      </w:pPr>
    </w:p>
    <w:p w:rsidR="00A5141E" w:rsidRPr="00B202D6" w:rsidRDefault="00A5141E" w:rsidP="00F266D1">
      <w:pPr>
        <w:pStyle w:val="Normlnpsmo"/>
        <w:spacing w:after="0"/>
        <w:rPr>
          <w:sz w:val="22"/>
          <w:szCs w:val="22"/>
        </w:rPr>
      </w:pPr>
    </w:p>
    <w:p w:rsidR="00A97029" w:rsidRPr="00B202D6" w:rsidRDefault="00A97029" w:rsidP="00F266D1">
      <w:pPr>
        <w:pStyle w:val="Normlnpsmo"/>
        <w:spacing w:after="0"/>
        <w:rPr>
          <w:sz w:val="22"/>
          <w:szCs w:val="22"/>
        </w:rPr>
      </w:pPr>
      <w:r w:rsidRPr="00B202D6">
        <w:rPr>
          <w:sz w:val="22"/>
          <w:szCs w:val="22"/>
        </w:rPr>
        <w:lastRenderedPageBreak/>
        <w:t xml:space="preserve">Hlavní skupiny </w:t>
      </w:r>
      <w:r w:rsidR="005E12E1" w:rsidRPr="00B202D6">
        <w:rPr>
          <w:sz w:val="22"/>
          <w:szCs w:val="22"/>
        </w:rPr>
        <w:t xml:space="preserve">zahraničních </w:t>
      </w:r>
      <w:r w:rsidR="00F266D1" w:rsidRPr="00B202D6">
        <w:rPr>
          <w:sz w:val="22"/>
          <w:szCs w:val="22"/>
        </w:rPr>
        <w:t>návštěvníků</w:t>
      </w:r>
      <w:r w:rsidR="00D25B66" w:rsidRPr="00B202D6">
        <w:rPr>
          <w:sz w:val="22"/>
          <w:szCs w:val="22"/>
        </w:rPr>
        <w:t xml:space="preserve"> přijíždějících do ČR </w:t>
      </w:r>
      <w:r w:rsidRPr="00B202D6">
        <w:rPr>
          <w:sz w:val="22"/>
          <w:szCs w:val="22"/>
        </w:rPr>
        <w:t>představ</w:t>
      </w:r>
      <w:r w:rsidR="00C02C39" w:rsidRPr="00B202D6">
        <w:rPr>
          <w:sz w:val="22"/>
          <w:szCs w:val="22"/>
        </w:rPr>
        <w:t>ovali</w:t>
      </w:r>
      <w:r w:rsidRPr="00B202D6">
        <w:rPr>
          <w:sz w:val="22"/>
          <w:szCs w:val="22"/>
        </w:rPr>
        <w:t xml:space="preserve"> Němci a Poláci. Níže uvádíme základní charakteristiky těchto skupin.</w:t>
      </w:r>
    </w:p>
    <w:p w:rsidR="00A97029" w:rsidRPr="00B202D6" w:rsidRDefault="00A97029" w:rsidP="00A97029">
      <w:pPr>
        <w:pStyle w:val="Normlnpsmo"/>
        <w:spacing w:after="0"/>
        <w:rPr>
          <w:b/>
          <w:sz w:val="22"/>
          <w:szCs w:val="22"/>
        </w:rPr>
      </w:pPr>
    </w:p>
    <w:p w:rsidR="00A97029" w:rsidRPr="00B202D6" w:rsidRDefault="00A97029" w:rsidP="00A97029">
      <w:pPr>
        <w:pStyle w:val="Normlnpsmo"/>
        <w:spacing w:after="0"/>
        <w:rPr>
          <w:b/>
          <w:sz w:val="22"/>
          <w:szCs w:val="22"/>
        </w:rPr>
      </w:pPr>
      <w:r w:rsidRPr="00B202D6">
        <w:rPr>
          <w:b/>
          <w:sz w:val="22"/>
          <w:szCs w:val="22"/>
        </w:rPr>
        <w:t>Němci</w:t>
      </w:r>
    </w:p>
    <w:p w:rsidR="00A97029" w:rsidRPr="00B202D6" w:rsidRDefault="00A97029" w:rsidP="00780167">
      <w:pPr>
        <w:pStyle w:val="Normlnpsmo"/>
        <w:numPr>
          <w:ilvl w:val="0"/>
          <w:numId w:val="14"/>
        </w:numPr>
        <w:spacing w:after="0"/>
        <w:rPr>
          <w:sz w:val="22"/>
          <w:szCs w:val="22"/>
        </w:rPr>
      </w:pPr>
      <w:r w:rsidRPr="00B202D6">
        <w:rPr>
          <w:sz w:val="22"/>
          <w:szCs w:val="22"/>
        </w:rPr>
        <w:t xml:space="preserve">přijeli </w:t>
      </w:r>
      <w:r w:rsidR="00F25476" w:rsidRPr="00B202D6">
        <w:rPr>
          <w:sz w:val="22"/>
          <w:szCs w:val="22"/>
        </w:rPr>
        <w:t xml:space="preserve">téměř </w:t>
      </w:r>
      <w:r w:rsidR="00707354" w:rsidRPr="00B202D6">
        <w:rPr>
          <w:sz w:val="22"/>
          <w:szCs w:val="22"/>
        </w:rPr>
        <w:t>výhradně</w:t>
      </w:r>
      <w:r w:rsidRPr="00B202D6">
        <w:rPr>
          <w:sz w:val="22"/>
          <w:szCs w:val="22"/>
        </w:rPr>
        <w:t xml:space="preserve"> </w:t>
      </w:r>
      <w:r w:rsidR="008F2ED9" w:rsidRPr="00B202D6">
        <w:rPr>
          <w:sz w:val="22"/>
          <w:szCs w:val="22"/>
        </w:rPr>
        <w:t>z</w:t>
      </w:r>
      <w:r w:rsidRPr="00B202D6">
        <w:rPr>
          <w:sz w:val="22"/>
          <w:szCs w:val="22"/>
        </w:rPr>
        <w:t>a rekreac</w:t>
      </w:r>
      <w:r w:rsidR="008F2ED9" w:rsidRPr="00B202D6">
        <w:rPr>
          <w:sz w:val="22"/>
          <w:szCs w:val="22"/>
        </w:rPr>
        <w:t>í a odpočinkem</w:t>
      </w:r>
      <w:r w:rsidR="008E5C95" w:rsidRPr="00B202D6">
        <w:rPr>
          <w:sz w:val="22"/>
          <w:szCs w:val="22"/>
        </w:rPr>
        <w:t xml:space="preserve"> </w:t>
      </w:r>
      <w:r w:rsidR="00F25476" w:rsidRPr="00B202D6">
        <w:rPr>
          <w:sz w:val="22"/>
          <w:szCs w:val="22"/>
        </w:rPr>
        <w:t>(89 %)</w:t>
      </w:r>
    </w:p>
    <w:p w:rsidR="00A97029" w:rsidRPr="00B202D6" w:rsidRDefault="00A97029" w:rsidP="00780167">
      <w:pPr>
        <w:pStyle w:val="Normlnpsmo"/>
        <w:numPr>
          <w:ilvl w:val="0"/>
          <w:numId w:val="14"/>
        </w:numPr>
        <w:spacing w:after="0"/>
        <w:rPr>
          <w:sz w:val="22"/>
          <w:szCs w:val="22"/>
        </w:rPr>
      </w:pPr>
      <w:r w:rsidRPr="00B202D6">
        <w:rPr>
          <w:sz w:val="22"/>
          <w:szCs w:val="22"/>
        </w:rPr>
        <w:t xml:space="preserve">zajímali se hlavně </w:t>
      </w:r>
      <w:r w:rsidR="00EF576C" w:rsidRPr="00B202D6">
        <w:rPr>
          <w:sz w:val="22"/>
          <w:szCs w:val="22"/>
        </w:rPr>
        <w:t xml:space="preserve">o </w:t>
      </w:r>
      <w:r w:rsidR="00B24A39" w:rsidRPr="00B202D6">
        <w:rPr>
          <w:sz w:val="22"/>
          <w:szCs w:val="22"/>
        </w:rPr>
        <w:t xml:space="preserve">přírodu </w:t>
      </w:r>
      <w:r w:rsidR="00F25476" w:rsidRPr="00B202D6">
        <w:rPr>
          <w:sz w:val="22"/>
          <w:szCs w:val="22"/>
        </w:rPr>
        <w:t xml:space="preserve">(68 %) </w:t>
      </w:r>
      <w:r w:rsidR="00B24A39" w:rsidRPr="00B202D6">
        <w:rPr>
          <w:sz w:val="22"/>
          <w:szCs w:val="22"/>
        </w:rPr>
        <w:t xml:space="preserve">a dále o </w:t>
      </w:r>
      <w:r w:rsidR="00F25476" w:rsidRPr="00B202D6">
        <w:rPr>
          <w:sz w:val="22"/>
          <w:szCs w:val="22"/>
        </w:rPr>
        <w:t>pěší turistiku (36 %) a relaxaci (36 %)</w:t>
      </w:r>
    </w:p>
    <w:p w:rsidR="00A97029" w:rsidRPr="00B202D6" w:rsidRDefault="00F25476" w:rsidP="00780167">
      <w:pPr>
        <w:pStyle w:val="Normlnpsmo"/>
        <w:numPr>
          <w:ilvl w:val="0"/>
          <w:numId w:val="14"/>
        </w:numPr>
        <w:spacing w:after="0"/>
        <w:rPr>
          <w:sz w:val="22"/>
          <w:szCs w:val="22"/>
        </w:rPr>
      </w:pPr>
      <w:r w:rsidRPr="00B202D6">
        <w:rPr>
          <w:sz w:val="22"/>
          <w:szCs w:val="22"/>
        </w:rPr>
        <w:t>31 %</w:t>
      </w:r>
      <w:r w:rsidR="00707354" w:rsidRPr="00B202D6">
        <w:rPr>
          <w:sz w:val="22"/>
          <w:szCs w:val="22"/>
        </w:rPr>
        <w:t xml:space="preserve"> </w:t>
      </w:r>
      <w:r w:rsidRPr="00B202D6">
        <w:rPr>
          <w:sz w:val="22"/>
          <w:szCs w:val="22"/>
        </w:rPr>
        <w:t>přijelo</w:t>
      </w:r>
      <w:r w:rsidR="00C727B3" w:rsidRPr="00B202D6">
        <w:rPr>
          <w:sz w:val="22"/>
          <w:szCs w:val="22"/>
        </w:rPr>
        <w:t xml:space="preserve"> </w:t>
      </w:r>
      <w:r w:rsidR="00A97029" w:rsidRPr="00B202D6">
        <w:rPr>
          <w:sz w:val="22"/>
          <w:szCs w:val="22"/>
        </w:rPr>
        <w:t>s</w:t>
      </w:r>
      <w:r w:rsidR="008F2ED9" w:rsidRPr="00B202D6">
        <w:rPr>
          <w:sz w:val="22"/>
          <w:szCs w:val="22"/>
        </w:rPr>
        <w:t> </w:t>
      </w:r>
      <w:r w:rsidR="00A97029" w:rsidRPr="00B202D6">
        <w:rPr>
          <w:sz w:val="22"/>
          <w:szCs w:val="22"/>
        </w:rPr>
        <w:t>CK</w:t>
      </w:r>
    </w:p>
    <w:p w:rsidR="00A97029" w:rsidRPr="00B202D6" w:rsidRDefault="00F25476" w:rsidP="00780167">
      <w:pPr>
        <w:pStyle w:val="Normlnpsmo"/>
        <w:numPr>
          <w:ilvl w:val="0"/>
          <w:numId w:val="14"/>
        </w:numPr>
        <w:spacing w:after="0"/>
        <w:rPr>
          <w:sz w:val="22"/>
          <w:szCs w:val="22"/>
        </w:rPr>
      </w:pPr>
      <w:r w:rsidRPr="00B202D6">
        <w:rPr>
          <w:sz w:val="22"/>
          <w:szCs w:val="22"/>
        </w:rPr>
        <w:t>49</w:t>
      </w:r>
      <w:r w:rsidR="00A97029" w:rsidRPr="00B202D6">
        <w:rPr>
          <w:sz w:val="22"/>
          <w:szCs w:val="22"/>
        </w:rPr>
        <w:t xml:space="preserve"> % tvořili </w:t>
      </w:r>
      <w:r w:rsidR="00EE563F" w:rsidRPr="00B202D6">
        <w:rPr>
          <w:sz w:val="22"/>
          <w:szCs w:val="22"/>
        </w:rPr>
        <w:t>noví návštěvníci</w:t>
      </w:r>
    </w:p>
    <w:p w:rsidR="00A97029" w:rsidRPr="00B202D6" w:rsidRDefault="00F25476" w:rsidP="00780167">
      <w:pPr>
        <w:pStyle w:val="Normlnpsmo"/>
        <w:numPr>
          <w:ilvl w:val="0"/>
          <w:numId w:val="14"/>
        </w:numPr>
        <w:spacing w:after="0"/>
        <w:rPr>
          <w:sz w:val="22"/>
          <w:szCs w:val="22"/>
        </w:rPr>
      </w:pPr>
      <w:r w:rsidRPr="00B202D6">
        <w:rPr>
          <w:sz w:val="22"/>
          <w:szCs w:val="22"/>
        </w:rPr>
        <w:t>39 %</w:t>
      </w:r>
      <w:r w:rsidR="00707354" w:rsidRPr="00B202D6">
        <w:rPr>
          <w:sz w:val="22"/>
          <w:szCs w:val="22"/>
        </w:rPr>
        <w:t xml:space="preserve"> </w:t>
      </w:r>
      <w:r w:rsidR="00A97029" w:rsidRPr="00B202D6">
        <w:rPr>
          <w:sz w:val="22"/>
          <w:szCs w:val="22"/>
        </w:rPr>
        <w:t>přijel</w:t>
      </w:r>
      <w:r w:rsidRPr="00B202D6">
        <w:rPr>
          <w:sz w:val="22"/>
          <w:szCs w:val="22"/>
        </w:rPr>
        <w:t>o</w:t>
      </w:r>
      <w:r w:rsidR="008E5C95" w:rsidRPr="00B202D6">
        <w:rPr>
          <w:sz w:val="22"/>
          <w:szCs w:val="22"/>
        </w:rPr>
        <w:t xml:space="preserve"> </w:t>
      </w:r>
      <w:r w:rsidR="005A4184" w:rsidRPr="00B202D6">
        <w:rPr>
          <w:sz w:val="22"/>
          <w:szCs w:val="22"/>
        </w:rPr>
        <w:t>se skupinou přátel, blízkých</w:t>
      </w:r>
    </w:p>
    <w:p w:rsidR="00A97029" w:rsidRPr="00B202D6" w:rsidRDefault="00A97029" w:rsidP="00780167">
      <w:pPr>
        <w:pStyle w:val="Normlnpsmo"/>
        <w:numPr>
          <w:ilvl w:val="0"/>
          <w:numId w:val="14"/>
        </w:numPr>
        <w:spacing w:after="0"/>
        <w:rPr>
          <w:sz w:val="22"/>
          <w:szCs w:val="22"/>
        </w:rPr>
      </w:pPr>
      <w:r w:rsidRPr="00B202D6">
        <w:rPr>
          <w:sz w:val="22"/>
          <w:szCs w:val="22"/>
        </w:rPr>
        <w:t>většina přijela</w:t>
      </w:r>
      <w:r w:rsidR="00707354" w:rsidRPr="00B202D6">
        <w:rPr>
          <w:sz w:val="22"/>
          <w:szCs w:val="22"/>
        </w:rPr>
        <w:t xml:space="preserve"> </w:t>
      </w:r>
      <w:r w:rsidR="00F25476" w:rsidRPr="00B202D6">
        <w:rPr>
          <w:sz w:val="22"/>
          <w:szCs w:val="22"/>
        </w:rPr>
        <w:t xml:space="preserve">na několik dní – na </w:t>
      </w:r>
      <w:r w:rsidR="00B24A39" w:rsidRPr="00B202D6">
        <w:rPr>
          <w:sz w:val="22"/>
          <w:szCs w:val="22"/>
        </w:rPr>
        <w:t>víkend</w:t>
      </w:r>
      <w:r w:rsidR="00F25476" w:rsidRPr="00B202D6">
        <w:rPr>
          <w:sz w:val="22"/>
          <w:szCs w:val="22"/>
        </w:rPr>
        <w:t xml:space="preserve"> (46 %), na týden (38 %)</w:t>
      </w:r>
    </w:p>
    <w:p w:rsidR="00F25476" w:rsidRPr="00B202D6" w:rsidRDefault="00F25476" w:rsidP="00780167">
      <w:pPr>
        <w:pStyle w:val="Normlnpsmo"/>
        <w:numPr>
          <w:ilvl w:val="0"/>
          <w:numId w:val="14"/>
        </w:numPr>
        <w:spacing w:after="0"/>
        <w:rPr>
          <w:sz w:val="22"/>
          <w:szCs w:val="22"/>
        </w:rPr>
      </w:pPr>
      <w:r w:rsidRPr="00B202D6">
        <w:rPr>
          <w:sz w:val="22"/>
          <w:szCs w:val="22"/>
        </w:rPr>
        <w:t>pro ubytování využili hotel nebo pension (73 %)</w:t>
      </w:r>
    </w:p>
    <w:p w:rsidR="00A97029" w:rsidRPr="00B202D6" w:rsidRDefault="005A4184" w:rsidP="00780167">
      <w:pPr>
        <w:pStyle w:val="Normlnpsmo"/>
        <w:numPr>
          <w:ilvl w:val="0"/>
          <w:numId w:val="14"/>
        </w:numPr>
        <w:spacing w:after="0"/>
        <w:rPr>
          <w:sz w:val="22"/>
          <w:szCs w:val="22"/>
        </w:rPr>
      </w:pPr>
      <w:r w:rsidRPr="00B202D6">
        <w:rPr>
          <w:sz w:val="22"/>
          <w:szCs w:val="22"/>
        </w:rPr>
        <w:t xml:space="preserve">rozhodnutí přijet ovlivnila </w:t>
      </w:r>
      <w:r w:rsidR="00B03BF1" w:rsidRPr="00B202D6">
        <w:rPr>
          <w:sz w:val="22"/>
          <w:szCs w:val="22"/>
        </w:rPr>
        <w:t xml:space="preserve">nejvíce </w:t>
      </w:r>
      <w:r w:rsidR="00A97029" w:rsidRPr="00B202D6">
        <w:rPr>
          <w:sz w:val="22"/>
          <w:szCs w:val="22"/>
        </w:rPr>
        <w:t xml:space="preserve">vlastní </w:t>
      </w:r>
      <w:r w:rsidR="008F2ED9" w:rsidRPr="00B202D6">
        <w:rPr>
          <w:sz w:val="22"/>
          <w:szCs w:val="22"/>
        </w:rPr>
        <w:t xml:space="preserve">předchozí </w:t>
      </w:r>
      <w:r w:rsidR="00A97029" w:rsidRPr="00B202D6">
        <w:rPr>
          <w:sz w:val="22"/>
          <w:szCs w:val="22"/>
        </w:rPr>
        <w:t>zkušenost</w:t>
      </w:r>
      <w:r w:rsidR="00F25476" w:rsidRPr="00B202D6">
        <w:rPr>
          <w:sz w:val="22"/>
          <w:szCs w:val="22"/>
        </w:rPr>
        <w:t xml:space="preserve"> (43 %)</w:t>
      </w:r>
    </w:p>
    <w:p w:rsidR="00A97029" w:rsidRPr="00B202D6" w:rsidRDefault="00F25476" w:rsidP="00780167">
      <w:pPr>
        <w:pStyle w:val="Normlnpsmo"/>
        <w:numPr>
          <w:ilvl w:val="0"/>
          <w:numId w:val="14"/>
        </w:numPr>
        <w:spacing w:after="0"/>
        <w:rPr>
          <w:sz w:val="22"/>
          <w:szCs w:val="22"/>
        </w:rPr>
      </w:pPr>
      <w:r w:rsidRPr="00B202D6">
        <w:rPr>
          <w:sz w:val="22"/>
          <w:szCs w:val="22"/>
        </w:rPr>
        <w:t>necelá</w:t>
      </w:r>
      <w:r w:rsidR="003D685A" w:rsidRPr="00B202D6">
        <w:rPr>
          <w:sz w:val="22"/>
          <w:szCs w:val="22"/>
        </w:rPr>
        <w:t xml:space="preserve"> polovina </w:t>
      </w:r>
      <w:r w:rsidRPr="00B202D6">
        <w:rPr>
          <w:sz w:val="22"/>
          <w:szCs w:val="22"/>
        </w:rPr>
        <w:t xml:space="preserve">(41 %) </w:t>
      </w:r>
      <w:r w:rsidR="00707354" w:rsidRPr="00B202D6">
        <w:rPr>
          <w:sz w:val="22"/>
          <w:szCs w:val="22"/>
        </w:rPr>
        <w:t xml:space="preserve">před </w:t>
      </w:r>
      <w:r w:rsidR="00A97029" w:rsidRPr="00B202D6">
        <w:rPr>
          <w:sz w:val="22"/>
          <w:szCs w:val="22"/>
        </w:rPr>
        <w:t xml:space="preserve">cestou </w:t>
      </w:r>
      <w:r w:rsidR="00707354" w:rsidRPr="00B202D6">
        <w:rPr>
          <w:sz w:val="22"/>
          <w:szCs w:val="22"/>
        </w:rPr>
        <w:t>hledala informace na webu</w:t>
      </w:r>
    </w:p>
    <w:p w:rsidR="00A97029" w:rsidRPr="00B202D6" w:rsidRDefault="00D32638" w:rsidP="00780167">
      <w:pPr>
        <w:pStyle w:val="Normlnpsmo"/>
        <w:numPr>
          <w:ilvl w:val="0"/>
          <w:numId w:val="14"/>
        </w:numPr>
        <w:spacing w:after="0"/>
        <w:rPr>
          <w:sz w:val="22"/>
          <w:szCs w:val="22"/>
        </w:rPr>
      </w:pPr>
      <w:r w:rsidRPr="00B202D6">
        <w:rPr>
          <w:sz w:val="22"/>
          <w:szCs w:val="22"/>
        </w:rPr>
        <w:t xml:space="preserve">polovina </w:t>
      </w:r>
      <w:r w:rsidR="00EF576C" w:rsidRPr="00B202D6">
        <w:rPr>
          <w:sz w:val="22"/>
          <w:szCs w:val="22"/>
        </w:rPr>
        <w:t>uvedla</w:t>
      </w:r>
      <w:r w:rsidR="00A97029" w:rsidRPr="00B202D6">
        <w:rPr>
          <w:sz w:val="22"/>
          <w:szCs w:val="22"/>
        </w:rPr>
        <w:t xml:space="preserve"> nějakou negativní zkušenost (přitom nejčastěji se stížnosti týkaly </w:t>
      </w:r>
      <w:r w:rsidRPr="00B202D6">
        <w:rPr>
          <w:sz w:val="22"/>
          <w:szCs w:val="22"/>
        </w:rPr>
        <w:t>úrovně služeb</w:t>
      </w:r>
      <w:r w:rsidR="003D0A62" w:rsidRPr="00B202D6">
        <w:rPr>
          <w:sz w:val="22"/>
          <w:szCs w:val="22"/>
        </w:rPr>
        <w:t xml:space="preserve"> a stavu silnic</w:t>
      </w:r>
      <w:r w:rsidR="00A97029" w:rsidRPr="00B202D6">
        <w:rPr>
          <w:sz w:val="22"/>
          <w:szCs w:val="22"/>
        </w:rPr>
        <w:t>)</w:t>
      </w:r>
    </w:p>
    <w:p w:rsidR="00A97029" w:rsidRPr="00B202D6" w:rsidRDefault="00A97029" w:rsidP="00780167">
      <w:pPr>
        <w:pStyle w:val="Normlnpsmo"/>
        <w:numPr>
          <w:ilvl w:val="0"/>
          <w:numId w:val="14"/>
        </w:numPr>
        <w:spacing w:after="0"/>
        <w:rPr>
          <w:sz w:val="22"/>
          <w:szCs w:val="22"/>
        </w:rPr>
      </w:pPr>
      <w:r w:rsidRPr="00B202D6">
        <w:rPr>
          <w:sz w:val="22"/>
          <w:szCs w:val="22"/>
        </w:rPr>
        <w:t xml:space="preserve">v návrzích uváděli </w:t>
      </w:r>
      <w:r w:rsidR="005E12E1" w:rsidRPr="00B202D6">
        <w:rPr>
          <w:sz w:val="22"/>
          <w:szCs w:val="22"/>
        </w:rPr>
        <w:t>zvýšení</w:t>
      </w:r>
      <w:r w:rsidR="00EF576C" w:rsidRPr="00B202D6">
        <w:rPr>
          <w:sz w:val="22"/>
          <w:szCs w:val="22"/>
        </w:rPr>
        <w:t xml:space="preserve"> standard</w:t>
      </w:r>
      <w:r w:rsidR="005E12E1" w:rsidRPr="00B202D6">
        <w:rPr>
          <w:sz w:val="22"/>
          <w:szCs w:val="22"/>
        </w:rPr>
        <w:t>u</w:t>
      </w:r>
      <w:r w:rsidR="00EF576C" w:rsidRPr="00B202D6">
        <w:rPr>
          <w:sz w:val="22"/>
          <w:szCs w:val="22"/>
        </w:rPr>
        <w:t xml:space="preserve"> služeb</w:t>
      </w:r>
    </w:p>
    <w:p w:rsidR="00A97029" w:rsidRPr="00B202D6" w:rsidRDefault="005E12E1" w:rsidP="00780167">
      <w:pPr>
        <w:pStyle w:val="Normlnpsmo"/>
        <w:numPr>
          <w:ilvl w:val="0"/>
          <w:numId w:val="14"/>
        </w:numPr>
        <w:spacing w:after="0"/>
        <w:rPr>
          <w:sz w:val="22"/>
          <w:szCs w:val="22"/>
        </w:rPr>
      </w:pPr>
      <w:r w:rsidRPr="00B202D6">
        <w:rPr>
          <w:sz w:val="22"/>
          <w:szCs w:val="22"/>
        </w:rPr>
        <w:t xml:space="preserve">přesto byli </w:t>
      </w:r>
      <w:r w:rsidR="00A97029" w:rsidRPr="00B202D6">
        <w:rPr>
          <w:sz w:val="22"/>
          <w:szCs w:val="22"/>
        </w:rPr>
        <w:t xml:space="preserve">se stravováním i ubytováním </w:t>
      </w:r>
      <w:r w:rsidRPr="00B202D6">
        <w:rPr>
          <w:sz w:val="22"/>
          <w:szCs w:val="22"/>
        </w:rPr>
        <w:t>téměř všichni spíše spokojeni a</w:t>
      </w:r>
      <w:r w:rsidR="00A97029" w:rsidRPr="00B202D6">
        <w:rPr>
          <w:sz w:val="22"/>
          <w:szCs w:val="22"/>
        </w:rPr>
        <w:t xml:space="preserve"> vstupné považovali za přiměřené (</w:t>
      </w:r>
      <w:r w:rsidR="00E66DAF" w:rsidRPr="00B202D6">
        <w:rPr>
          <w:sz w:val="22"/>
          <w:szCs w:val="22"/>
        </w:rPr>
        <w:t xml:space="preserve">většina </w:t>
      </w:r>
      <w:r w:rsidR="00A97029" w:rsidRPr="00B202D6">
        <w:rPr>
          <w:sz w:val="22"/>
          <w:szCs w:val="22"/>
        </w:rPr>
        <w:t xml:space="preserve">hodnotila </w:t>
      </w:r>
      <w:r w:rsidR="00C02C39" w:rsidRPr="00B202D6">
        <w:rPr>
          <w:sz w:val="22"/>
          <w:szCs w:val="22"/>
        </w:rPr>
        <w:t xml:space="preserve">školní </w:t>
      </w:r>
      <w:r w:rsidR="008F006C" w:rsidRPr="00B202D6">
        <w:rPr>
          <w:sz w:val="22"/>
          <w:szCs w:val="22"/>
        </w:rPr>
        <w:t xml:space="preserve">známkou </w:t>
      </w:r>
      <w:r w:rsidR="00E66DAF" w:rsidRPr="00B202D6">
        <w:rPr>
          <w:sz w:val="22"/>
          <w:szCs w:val="22"/>
        </w:rPr>
        <w:t>1-2</w:t>
      </w:r>
      <w:r w:rsidR="00A97029" w:rsidRPr="00B202D6">
        <w:rPr>
          <w:sz w:val="22"/>
          <w:szCs w:val="22"/>
        </w:rPr>
        <w:t>)</w:t>
      </w:r>
    </w:p>
    <w:p w:rsidR="00A97029" w:rsidRPr="00B202D6" w:rsidRDefault="00707354" w:rsidP="00780167">
      <w:pPr>
        <w:pStyle w:val="Normlnpsmo"/>
        <w:numPr>
          <w:ilvl w:val="0"/>
          <w:numId w:val="14"/>
        </w:numPr>
        <w:spacing w:after="0"/>
        <w:rPr>
          <w:sz w:val="22"/>
          <w:szCs w:val="22"/>
        </w:rPr>
      </w:pPr>
      <w:r w:rsidRPr="00B202D6">
        <w:rPr>
          <w:sz w:val="22"/>
          <w:szCs w:val="22"/>
        </w:rPr>
        <w:t>většina</w:t>
      </w:r>
      <w:r w:rsidR="008F006C" w:rsidRPr="00B202D6">
        <w:rPr>
          <w:sz w:val="22"/>
          <w:szCs w:val="22"/>
        </w:rPr>
        <w:t xml:space="preserve"> </w:t>
      </w:r>
      <w:r w:rsidR="009B43F2" w:rsidRPr="00B202D6">
        <w:rPr>
          <w:sz w:val="22"/>
          <w:szCs w:val="22"/>
        </w:rPr>
        <w:t xml:space="preserve">(72 %) </w:t>
      </w:r>
      <w:r w:rsidR="008F006C" w:rsidRPr="00B202D6">
        <w:rPr>
          <w:sz w:val="22"/>
          <w:szCs w:val="22"/>
        </w:rPr>
        <w:t>přijela</w:t>
      </w:r>
      <w:r w:rsidR="00A97029" w:rsidRPr="00B202D6">
        <w:rPr>
          <w:sz w:val="22"/>
          <w:szCs w:val="22"/>
        </w:rPr>
        <w:t xml:space="preserve"> autem, </w:t>
      </w:r>
      <w:r w:rsidR="009B43F2" w:rsidRPr="00B202D6">
        <w:rPr>
          <w:sz w:val="22"/>
          <w:szCs w:val="22"/>
        </w:rPr>
        <w:t>čtvrtina (26 %)</w:t>
      </w:r>
      <w:r w:rsidR="00A97029" w:rsidRPr="00B202D6">
        <w:rPr>
          <w:sz w:val="22"/>
          <w:szCs w:val="22"/>
        </w:rPr>
        <w:t xml:space="preserve"> autobusem</w:t>
      </w:r>
    </w:p>
    <w:p w:rsidR="00A97029" w:rsidRPr="00B202D6" w:rsidRDefault="008F006C" w:rsidP="00780167">
      <w:pPr>
        <w:pStyle w:val="Normlnpsmo"/>
        <w:numPr>
          <w:ilvl w:val="0"/>
          <w:numId w:val="14"/>
        </w:numPr>
        <w:spacing w:after="0"/>
        <w:rPr>
          <w:sz w:val="22"/>
          <w:szCs w:val="22"/>
        </w:rPr>
      </w:pPr>
      <w:r w:rsidRPr="00B202D6">
        <w:rPr>
          <w:sz w:val="22"/>
          <w:szCs w:val="22"/>
        </w:rPr>
        <w:t xml:space="preserve">nejčastěji </w:t>
      </w:r>
      <w:r w:rsidR="00F266D1" w:rsidRPr="00B202D6">
        <w:rPr>
          <w:sz w:val="22"/>
          <w:szCs w:val="22"/>
        </w:rPr>
        <w:t>s</w:t>
      </w:r>
      <w:r w:rsidR="005E12E1" w:rsidRPr="00B202D6">
        <w:rPr>
          <w:sz w:val="22"/>
          <w:szCs w:val="22"/>
        </w:rPr>
        <w:t xml:space="preserve">e jednalo o osoby </w:t>
      </w:r>
      <w:r w:rsidRPr="00B202D6">
        <w:rPr>
          <w:sz w:val="22"/>
          <w:szCs w:val="22"/>
        </w:rPr>
        <w:t xml:space="preserve">ve věku </w:t>
      </w:r>
      <w:r w:rsidR="00707354" w:rsidRPr="00B202D6">
        <w:rPr>
          <w:sz w:val="22"/>
          <w:szCs w:val="22"/>
        </w:rPr>
        <w:t>36</w:t>
      </w:r>
      <w:r w:rsidR="00B03BF1" w:rsidRPr="00B202D6">
        <w:rPr>
          <w:sz w:val="22"/>
          <w:szCs w:val="22"/>
        </w:rPr>
        <w:t>+</w:t>
      </w:r>
      <w:r w:rsidR="00C727B3" w:rsidRPr="00B202D6">
        <w:rPr>
          <w:sz w:val="22"/>
          <w:szCs w:val="22"/>
        </w:rPr>
        <w:t xml:space="preserve"> let</w:t>
      </w:r>
      <w:r w:rsidR="007F011C" w:rsidRPr="00B202D6">
        <w:rPr>
          <w:sz w:val="22"/>
          <w:szCs w:val="22"/>
        </w:rPr>
        <w:t xml:space="preserve"> (79 %)</w:t>
      </w:r>
    </w:p>
    <w:p w:rsidR="00A97029" w:rsidRPr="00B202D6" w:rsidRDefault="00A97029" w:rsidP="00A97029">
      <w:pPr>
        <w:pStyle w:val="Normlnpsmo"/>
        <w:spacing w:after="0"/>
        <w:rPr>
          <w:sz w:val="22"/>
          <w:szCs w:val="22"/>
        </w:rPr>
      </w:pPr>
    </w:p>
    <w:p w:rsidR="00A97029" w:rsidRPr="00B202D6" w:rsidRDefault="00A97029" w:rsidP="00A97029">
      <w:pPr>
        <w:pStyle w:val="Normlnpsmo"/>
        <w:spacing w:after="0"/>
        <w:rPr>
          <w:b/>
          <w:sz w:val="22"/>
          <w:szCs w:val="22"/>
        </w:rPr>
      </w:pPr>
      <w:r w:rsidRPr="00B202D6">
        <w:rPr>
          <w:b/>
          <w:sz w:val="22"/>
          <w:szCs w:val="22"/>
        </w:rPr>
        <w:t>Poláci</w:t>
      </w:r>
    </w:p>
    <w:p w:rsidR="00A97029" w:rsidRPr="00B202D6" w:rsidRDefault="00A97029" w:rsidP="00780167">
      <w:pPr>
        <w:pStyle w:val="Normlnpsmo"/>
        <w:numPr>
          <w:ilvl w:val="0"/>
          <w:numId w:val="15"/>
        </w:numPr>
        <w:spacing w:after="0"/>
        <w:rPr>
          <w:sz w:val="22"/>
          <w:szCs w:val="22"/>
        </w:rPr>
      </w:pPr>
      <w:r w:rsidRPr="00B202D6">
        <w:rPr>
          <w:sz w:val="22"/>
          <w:szCs w:val="22"/>
        </w:rPr>
        <w:t xml:space="preserve">přijeli hlavně </w:t>
      </w:r>
      <w:r w:rsidR="008F2ED9" w:rsidRPr="00B202D6">
        <w:rPr>
          <w:sz w:val="22"/>
          <w:szCs w:val="22"/>
        </w:rPr>
        <w:t>z</w:t>
      </w:r>
      <w:r w:rsidRPr="00B202D6">
        <w:rPr>
          <w:sz w:val="22"/>
          <w:szCs w:val="22"/>
        </w:rPr>
        <w:t>a rekreac</w:t>
      </w:r>
      <w:r w:rsidR="008F2ED9" w:rsidRPr="00B202D6">
        <w:rPr>
          <w:sz w:val="22"/>
          <w:szCs w:val="22"/>
        </w:rPr>
        <w:t>í</w:t>
      </w:r>
      <w:r w:rsidR="007F011C" w:rsidRPr="00B202D6">
        <w:rPr>
          <w:sz w:val="22"/>
          <w:szCs w:val="22"/>
        </w:rPr>
        <w:t xml:space="preserve"> a zábavou (86 %)</w:t>
      </w:r>
    </w:p>
    <w:p w:rsidR="00A97029" w:rsidRPr="00B202D6" w:rsidRDefault="00A97029" w:rsidP="00780167">
      <w:pPr>
        <w:pStyle w:val="Normlnpsmo"/>
        <w:numPr>
          <w:ilvl w:val="0"/>
          <w:numId w:val="15"/>
        </w:numPr>
        <w:spacing w:after="0"/>
        <w:rPr>
          <w:sz w:val="22"/>
          <w:szCs w:val="22"/>
        </w:rPr>
      </w:pPr>
      <w:r w:rsidRPr="00B202D6">
        <w:rPr>
          <w:sz w:val="22"/>
          <w:szCs w:val="22"/>
        </w:rPr>
        <w:t xml:space="preserve">zajímali se </w:t>
      </w:r>
      <w:r w:rsidR="00282C61" w:rsidRPr="00B202D6">
        <w:rPr>
          <w:sz w:val="22"/>
          <w:szCs w:val="22"/>
        </w:rPr>
        <w:t xml:space="preserve">o </w:t>
      </w:r>
      <w:r w:rsidR="00495D8C" w:rsidRPr="00B202D6">
        <w:rPr>
          <w:sz w:val="22"/>
          <w:szCs w:val="22"/>
        </w:rPr>
        <w:t xml:space="preserve">lyžování </w:t>
      </w:r>
      <w:r w:rsidR="007F011C" w:rsidRPr="00B202D6">
        <w:rPr>
          <w:sz w:val="22"/>
          <w:szCs w:val="22"/>
        </w:rPr>
        <w:t xml:space="preserve">a </w:t>
      </w:r>
      <w:r w:rsidR="00495D8C" w:rsidRPr="00B202D6">
        <w:rPr>
          <w:sz w:val="22"/>
          <w:szCs w:val="22"/>
        </w:rPr>
        <w:t>další sporty</w:t>
      </w:r>
      <w:r w:rsidR="007F011C" w:rsidRPr="00B202D6">
        <w:rPr>
          <w:sz w:val="22"/>
          <w:szCs w:val="22"/>
        </w:rPr>
        <w:t xml:space="preserve"> (42 %) a přírodu (32 %)</w:t>
      </w:r>
    </w:p>
    <w:p w:rsidR="003D685A" w:rsidRPr="00B202D6" w:rsidRDefault="003D685A" w:rsidP="00780167">
      <w:pPr>
        <w:pStyle w:val="Normlnpsmo"/>
        <w:numPr>
          <w:ilvl w:val="0"/>
          <w:numId w:val="15"/>
        </w:numPr>
        <w:spacing w:after="0"/>
        <w:rPr>
          <w:sz w:val="22"/>
          <w:szCs w:val="22"/>
        </w:rPr>
      </w:pPr>
      <w:r w:rsidRPr="00B202D6">
        <w:rPr>
          <w:sz w:val="22"/>
          <w:szCs w:val="22"/>
        </w:rPr>
        <w:t>většina</w:t>
      </w:r>
      <w:r w:rsidR="00C727B3" w:rsidRPr="00B202D6">
        <w:rPr>
          <w:sz w:val="22"/>
          <w:szCs w:val="22"/>
        </w:rPr>
        <w:t xml:space="preserve"> přijela </w:t>
      </w:r>
      <w:r w:rsidRPr="00B202D6">
        <w:rPr>
          <w:sz w:val="22"/>
          <w:szCs w:val="22"/>
        </w:rPr>
        <w:t>po vlastní ose</w:t>
      </w:r>
      <w:r w:rsidR="007F011C" w:rsidRPr="00B202D6">
        <w:rPr>
          <w:sz w:val="22"/>
          <w:szCs w:val="22"/>
        </w:rPr>
        <w:t xml:space="preserve"> (88 %)</w:t>
      </w:r>
    </w:p>
    <w:p w:rsidR="00A97029" w:rsidRPr="00B202D6" w:rsidRDefault="007F011C" w:rsidP="00780167">
      <w:pPr>
        <w:pStyle w:val="Normlnpsmo"/>
        <w:numPr>
          <w:ilvl w:val="0"/>
          <w:numId w:val="15"/>
        </w:numPr>
        <w:spacing w:after="0"/>
        <w:rPr>
          <w:sz w:val="22"/>
          <w:szCs w:val="22"/>
        </w:rPr>
      </w:pPr>
      <w:r w:rsidRPr="00B202D6">
        <w:rPr>
          <w:sz w:val="22"/>
          <w:szCs w:val="22"/>
        </w:rPr>
        <w:t>43 %</w:t>
      </w:r>
      <w:r w:rsidR="00C727B3" w:rsidRPr="00B202D6">
        <w:rPr>
          <w:sz w:val="22"/>
          <w:szCs w:val="22"/>
        </w:rPr>
        <w:t xml:space="preserve"> tvořili</w:t>
      </w:r>
      <w:r w:rsidR="00A97029" w:rsidRPr="00B202D6">
        <w:rPr>
          <w:sz w:val="22"/>
          <w:szCs w:val="22"/>
        </w:rPr>
        <w:t xml:space="preserve"> noví návštěvníci</w:t>
      </w:r>
    </w:p>
    <w:p w:rsidR="00A97029" w:rsidRPr="00B202D6" w:rsidRDefault="007F011C" w:rsidP="00780167">
      <w:pPr>
        <w:pStyle w:val="Normlnpsmo"/>
        <w:numPr>
          <w:ilvl w:val="0"/>
          <w:numId w:val="15"/>
        </w:numPr>
        <w:spacing w:after="0"/>
        <w:rPr>
          <w:sz w:val="22"/>
          <w:szCs w:val="22"/>
        </w:rPr>
      </w:pPr>
      <w:r w:rsidRPr="00B202D6">
        <w:rPr>
          <w:sz w:val="22"/>
          <w:szCs w:val="22"/>
        </w:rPr>
        <w:t>43 %</w:t>
      </w:r>
      <w:r w:rsidR="00495D8C" w:rsidRPr="00B202D6">
        <w:rPr>
          <w:sz w:val="22"/>
          <w:szCs w:val="22"/>
        </w:rPr>
        <w:t xml:space="preserve"> </w:t>
      </w:r>
      <w:r w:rsidR="00C727B3" w:rsidRPr="00B202D6">
        <w:rPr>
          <w:sz w:val="22"/>
          <w:szCs w:val="22"/>
        </w:rPr>
        <w:t>přijel</w:t>
      </w:r>
      <w:r w:rsidRPr="00B202D6">
        <w:rPr>
          <w:sz w:val="22"/>
          <w:szCs w:val="22"/>
        </w:rPr>
        <w:t>o</w:t>
      </w:r>
      <w:r w:rsidR="00A97029" w:rsidRPr="00B202D6">
        <w:rPr>
          <w:sz w:val="22"/>
          <w:szCs w:val="22"/>
        </w:rPr>
        <w:t xml:space="preserve"> se skupinou přátel, příbuzných</w:t>
      </w:r>
    </w:p>
    <w:p w:rsidR="00A97029" w:rsidRPr="00B202D6" w:rsidRDefault="005A4184" w:rsidP="00780167">
      <w:pPr>
        <w:pStyle w:val="Normlnpsmo"/>
        <w:numPr>
          <w:ilvl w:val="0"/>
          <w:numId w:val="15"/>
        </w:numPr>
        <w:spacing w:after="0"/>
        <w:rPr>
          <w:sz w:val="22"/>
          <w:szCs w:val="22"/>
        </w:rPr>
      </w:pPr>
      <w:r w:rsidRPr="00B202D6">
        <w:rPr>
          <w:sz w:val="22"/>
          <w:szCs w:val="22"/>
        </w:rPr>
        <w:t>nejčastěji</w:t>
      </w:r>
      <w:r w:rsidR="00A97029" w:rsidRPr="00B202D6">
        <w:rPr>
          <w:sz w:val="22"/>
          <w:szCs w:val="22"/>
        </w:rPr>
        <w:t xml:space="preserve"> přijel</w:t>
      </w:r>
      <w:r w:rsidRPr="00B202D6">
        <w:rPr>
          <w:sz w:val="22"/>
          <w:szCs w:val="22"/>
        </w:rPr>
        <w:t>i</w:t>
      </w:r>
      <w:r w:rsidR="00A97029" w:rsidRPr="00B202D6">
        <w:rPr>
          <w:sz w:val="22"/>
          <w:szCs w:val="22"/>
        </w:rPr>
        <w:t xml:space="preserve"> na </w:t>
      </w:r>
      <w:r w:rsidR="008F006C" w:rsidRPr="00B202D6">
        <w:rPr>
          <w:sz w:val="22"/>
          <w:szCs w:val="22"/>
        </w:rPr>
        <w:t>1</w:t>
      </w:r>
      <w:r w:rsidR="005E12E1" w:rsidRPr="00B202D6">
        <w:rPr>
          <w:sz w:val="22"/>
          <w:szCs w:val="22"/>
        </w:rPr>
        <w:t xml:space="preserve"> den</w:t>
      </w:r>
      <w:r w:rsidR="007F011C" w:rsidRPr="00B202D6">
        <w:rPr>
          <w:sz w:val="22"/>
          <w:szCs w:val="22"/>
        </w:rPr>
        <w:t xml:space="preserve"> (39 %)</w:t>
      </w:r>
      <w:r w:rsidR="005E12E1" w:rsidRPr="00B202D6">
        <w:rPr>
          <w:sz w:val="22"/>
          <w:szCs w:val="22"/>
        </w:rPr>
        <w:t xml:space="preserve"> nebo víkend</w:t>
      </w:r>
      <w:r w:rsidR="007F011C" w:rsidRPr="00B202D6">
        <w:rPr>
          <w:sz w:val="22"/>
          <w:szCs w:val="22"/>
        </w:rPr>
        <w:t xml:space="preserve"> (45 %)</w:t>
      </w:r>
    </w:p>
    <w:p w:rsidR="00A97029" w:rsidRPr="00B202D6" w:rsidRDefault="008F006C" w:rsidP="00780167">
      <w:pPr>
        <w:pStyle w:val="Normlnpsmo"/>
        <w:numPr>
          <w:ilvl w:val="0"/>
          <w:numId w:val="15"/>
        </w:numPr>
        <w:spacing w:after="0"/>
        <w:rPr>
          <w:sz w:val="22"/>
          <w:szCs w:val="22"/>
        </w:rPr>
      </w:pPr>
      <w:r w:rsidRPr="00B202D6">
        <w:rPr>
          <w:sz w:val="22"/>
          <w:szCs w:val="22"/>
        </w:rPr>
        <w:t xml:space="preserve">nejčastěji </w:t>
      </w:r>
      <w:r w:rsidR="007F011C" w:rsidRPr="00B202D6">
        <w:rPr>
          <w:sz w:val="22"/>
          <w:szCs w:val="22"/>
        </w:rPr>
        <w:t xml:space="preserve">je k návštěvě vedlo </w:t>
      </w:r>
      <w:r w:rsidR="00A97029" w:rsidRPr="00B202D6">
        <w:rPr>
          <w:sz w:val="22"/>
          <w:szCs w:val="22"/>
        </w:rPr>
        <w:t>doporučení přátel</w:t>
      </w:r>
      <w:r w:rsidR="007F011C" w:rsidRPr="00B202D6">
        <w:rPr>
          <w:sz w:val="22"/>
          <w:szCs w:val="22"/>
        </w:rPr>
        <w:t xml:space="preserve"> (38 %) a vlastní zkušenost (29 %) </w:t>
      </w:r>
    </w:p>
    <w:p w:rsidR="00A97029" w:rsidRPr="00B202D6" w:rsidRDefault="00DA48EC" w:rsidP="00780167">
      <w:pPr>
        <w:pStyle w:val="Normlnpsmo"/>
        <w:numPr>
          <w:ilvl w:val="0"/>
          <w:numId w:val="15"/>
        </w:numPr>
        <w:spacing w:after="0"/>
        <w:rPr>
          <w:sz w:val="22"/>
          <w:szCs w:val="22"/>
        </w:rPr>
      </w:pPr>
      <w:r w:rsidRPr="00B202D6">
        <w:rPr>
          <w:sz w:val="22"/>
          <w:szCs w:val="22"/>
        </w:rPr>
        <w:t>polovina</w:t>
      </w:r>
      <w:r w:rsidR="008E5C95" w:rsidRPr="00B202D6">
        <w:rPr>
          <w:sz w:val="22"/>
          <w:szCs w:val="22"/>
        </w:rPr>
        <w:t xml:space="preserve"> </w:t>
      </w:r>
      <w:r w:rsidRPr="00B202D6">
        <w:rPr>
          <w:sz w:val="22"/>
          <w:szCs w:val="22"/>
        </w:rPr>
        <w:t>hledala</w:t>
      </w:r>
      <w:r w:rsidR="008E5C95" w:rsidRPr="00B202D6">
        <w:rPr>
          <w:sz w:val="22"/>
          <w:szCs w:val="22"/>
        </w:rPr>
        <w:t xml:space="preserve"> </w:t>
      </w:r>
      <w:r w:rsidR="00A97029" w:rsidRPr="00B202D6">
        <w:rPr>
          <w:sz w:val="22"/>
          <w:szCs w:val="22"/>
        </w:rPr>
        <w:t>na webu nějaké bližší informace před cestou</w:t>
      </w:r>
    </w:p>
    <w:p w:rsidR="00A97029" w:rsidRPr="00B202D6" w:rsidRDefault="00707354" w:rsidP="00780167">
      <w:pPr>
        <w:pStyle w:val="Normlnpsmo"/>
        <w:numPr>
          <w:ilvl w:val="0"/>
          <w:numId w:val="15"/>
        </w:numPr>
        <w:spacing w:after="0"/>
        <w:rPr>
          <w:sz w:val="22"/>
          <w:szCs w:val="22"/>
        </w:rPr>
      </w:pPr>
      <w:r w:rsidRPr="00B202D6">
        <w:rPr>
          <w:sz w:val="22"/>
          <w:szCs w:val="22"/>
        </w:rPr>
        <w:t>polovina</w:t>
      </w:r>
      <w:r w:rsidR="005A4184" w:rsidRPr="00B202D6">
        <w:rPr>
          <w:sz w:val="22"/>
          <w:szCs w:val="22"/>
        </w:rPr>
        <w:t xml:space="preserve"> uvedl</w:t>
      </w:r>
      <w:r w:rsidRPr="00B202D6">
        <w:rPr>
          <w:sz w:val="22"/>
          <w:szCs w:val="22"/>
        </w:rPr>
        <w:t>a</w:t>
      </w:r>
      <w:r w:rsidR="005A4184" w:rsidRPr="00B202D6">
        <w:rPr>
          <w:sz w:val="22"/>
          <w:szCs w:val="22"/>
        </w:rPr>
        <w:t xml:space="preserve"> nějakou negativní zkušenost </w:t>
      </w:r>
      <w:r w:rsidR="00DA48EC" w:rsidRPr="00B202D6">
        <w:rPr>
          <w:sz w:val="22"/>
          <w:szCs w:val="22"/>
        </w:rPr>
        <w:t xml:space="preserve">- </w:t>
      </w:r>
      <w:r w:rsidR="00E66DAF" w:rsidRPr="00B202D6">
        <w:rPr>
          <w:sz w:val="22"/>
          <w:szCs w:val="22"/>
        </w:rPr>
        <w:t>nedostupné služby</w:t>
      </w:r>
      <w:r w:rsidR="00DA48EC" w:rsidRPr="00B202D6">
        <w:rPr>
          <w:sz w:val="22"/>
          <w:szCs w:val="22"/>
        </w:rPr>
        <w:t xml:space="preserve"> a </w:t>
      </w:r>
      <w:r w:rsidR="00C02C39" w:rsidRPr="00B202D6">
        <w:rPr>
          <w:sz w:val="22"/>
          <w:szCs w:val="22"/>
        </w:rPr>
        <w:t xml:space="preserve">nepříznivé </w:t>
      </w:r>
      <w:r w:rsidR="00495D8C" w:rsidRPr="00B202D6">
        <w:rPr>
          <w:sz w:val="22"/>
          <w:szCs w:val="22"/>
        </w:rPr>
        <w:t>počasí</w:t>
      </w:r>
    </w:p>
    <w:p w:rsidR="00A97029" w:rsidRPr="00B202D6" w:rsidRDefault="00A97029" w:rsidP="00780167">
      <w:pPr>
        <w:pStyle w:val="Normlnpsmo"/>
        <w:numPr>
          <w:ilvl w:val="0"/>
          <w:numId w:val="15"/>
        </w:numPr>
        <w:spacing w:after="0"/>
        <w:rPr>
          <w:sz w:val="22"/>
          <w:szCs w:val="22"/>
        </w:rPr>
      </w:pPr>
      <w:r w:rsidRPr="00B202D6">
        <w:rPr>
          <w:sz w:val="22"/>
          <w:szCs w:val="22"/>
        </w:rPr>
        <w:t xml:space="preserve">v návrzích </w:t>
      </w:r>
      <w:r w:rsidR="00977554" w:rsidRPr="00B202D6">
        <w:rPr>
          <w:sz w:val="22"/>
          <w:szCs w:val="22"/>
        </w:rPr>
        <w:t xml:space="preserve">uváděli </w:t>
      </w:r>
      <w:r w:rsidR="00E66DAF" w:rsidRPr="00B202D6">
        <w:rPr>
          <w:sz w:val="22"/>
          <w:szCs w:val="22"/>
        </w:rPr>
        <w:t xml:space="preserve">rozšíření nabídky </w:t>
      </w:r>
      <w:r w:rsidR="00DA48EC" w:rsidRPr="00B202D6">
        <w:rPr>
          <w:sz w:val="22"/>
          <w:szCs w:val="22"/>
        </w:rPr>
        <w:t>služeb</w:t>
      </w:r>
    </w:p>
    <w:p w:rsidR="00A97029" w:rsidRPr="00B202D6" w:rsidRDefault="00A97029" w:rsidP="00780167">
      <w:pPr>
        <w:pStyle w:val="Normlnpsmo"/>
        <w:numPr>
          <w:ilvl w:val="0"/>
          <w:numId w:val="15"/>
        </w:numPr>
        <w:spacing w:after="0"/>
        <w:rPr>
          <w:sz w:val="22"/>
          <w:szCs w:val="22"/>
        </w:rPr>
      </w:pPr>
      <w:r w:rsidRPr="00B202D6">
        <w:rPr>
          <w:sz w:val="22"/>
          <w:szCs w:val="22"/>
        </w:rPr>
        <w:t xml:space="preserve">se </w:t>
      </w:r>
      <w:r w:rsidR="00C727B3" w:rsidRPr="00B202D6">
        <w:rPr>
          <w:sz w:val="22"/>
          <w:szCs w:val="22"/>
        </w:rPr>
        <w:t>stravováním i ubytováním byli spíše spokojeni</w:t>
      </w:r>
      <w:r w:rsidRPr="00B202D6">
        <w:rPr>
          <w:sz w:val="22"/>
          <w:szCs w:val="22"/>
        </w:rPr>
        <w:t>, vstupné považovali</w:t>
      </w:r>
      <w:r w:rsidR="00495D8C" w:rsidRPr="00B202D6">
        <w:rPr>
          <w:sz w:val="22"/>
          <w:szCs w:val="22"/>
        </w:rPr>
        <w:t xml:space="preserve"> za přiměřené (většina hodnotila </w:t>
      </w:r>
      <w:r w:rsidR="00C02C39" w:rsidRPr="00B202D6">
        <w:rPr>
          <w:sz w:val="22"/>
          <w:szCs w:val="22"/>
        </w:rPr>
        <w:t xml:space="preserve">školní známkou </w:t>
      </w:r>
      <w:r w:rsidR="00495D8C" w:rsidRPr="00B202D6">
        <w:rPr>
          <w:sz w:val="22"/>
          <w:szCs w:val="22"/>
        </w:rPr>
        <w:t>1-3)</w:t>
      </w:r>
    </w:p>
    <w:p w:rsidR="00A97029" w:rsidRPr="00B202D6" w:rsidRDefault="001340EC" w:rsidP="00780167">
      <w:pPr>
        <w:pStyle w:val="Normlnpsmo"/>
        <w:numPr>
          <w:ilvl w:val="0"/>
          <w:numId w:val="15"/>
        </w:numPr>
        <w:spacing w:after="0"/>
        <w:rPr>
          <w:sz w:val="22"/>
          <w:szCs w:val="22"/>
        </w:rPr>
      </w:pPr>
      <w:r w:rsidRPr="00B202D6">
        <w:rPr>
          <w:sz w:val="22"/>
          <w:szCs w:val="22"/>
        </w:rPr>
        <w:t>nejčastěji přijeli autem</w:t>
      </w:r>
      <w:r w:rsidR="007F011C" w:rsidRPr="00B202D6">
        <w:rPr>
          <w:sz w:val="22"/>
          <w:szCs w:val="22"/>
        </w:rPr>
        <w:t xml:space="preserve"> (82 %)</w:t>
      </w:r>
    </w:p>
    <w:p w:rsidR="00A97029" w:rsidRPr="00B202D6" w:rsidRDefault="00E66DAF" w:rsidP="00780167">
      <w:pPr>
        <w:pStyle w:val="Normlnpsmo"/>
        <w:numPr>
          <w:ilvl w:val="0"/>
          <w:numId w:val="15"/>
        </w:numPr>
        <w:spacing w:after="0"/>
        <w:rPr>
          <w:sz w:val="22"/>
          <w:szCs w:val="22"/>
        </w:rPr>
      </w:pPr>
      <w:r w:rsidRPr="00B202D6">
        <w:rPr>
          <w:sz w:val="22"/>
          <w:szCs w:val="22"/>
        </w:rPr>
        <w:t xml:space="preserve">nejčastěji </w:t>
      </w:r>
      <w:r w:rsidR="005E12E1" w:rsidRPr="00B202D6">
        <w:rPr>
          <w:sz w:val="22"/>
          <w:szCs w:val="22"/>
        </w:rPr>
        <w:t xml:space="preserve">se jednalo o osoby </w:t>
      </w:r>
      <w:r w:rsidR="00A97029" w:rsidRPr="00B202D6">
        <w:rPr>
          <w:sz w:val="22"/>
          <w:szCs w:val="22"/>
        </w:rPr>
        <w:t xml:space="preserve">ve věku </w:t>
      </w:r>
      <w:r w:rsidR="00707354" w:rsidRPr="00B202D6">
        <w:rPr>
          <w:sz w:val="22"/>
          <w:szCs w:val="22"/>
        </w:rPr>
        <w:t>26</w:t>
      </w:r>
      <w:r w:rsidR="001340EC" w:rsidRPr="00B202D6">
        <w:rPr>
          <w:sz w:val="22"/>
          <w:szCs w:val="22"/>
        </w:rPr>
        <w:t>-</w:t>
      </w:r>
      <w:r w:rsidR="00707354" w:rsidRPr="00B202D6">
        <w:rPr>
          <w:sz w:val="22"/>
          <w:szCs w:val="22"/>
        </w:rPr>
        <w:t>5</w:t>
      </w:r>
      <w:r w:rsidR="001340EC" w:rsidRPr="00B202D6">
        <w:rPr>
          <w:sz w:val="22"/>
          <w:szCs w:val="22"/>
        </w:rPr>
        <w:t>5</w:t>
      </w:r>
      <w:r w:rsidR="00C727B3" w:rsidRPr="00B202D6">
        <w:rPr>
          <w:sz w:val="22"/>
          <w:szCs w:val="22"/>
        </w:rPr>
        <w:t xml:space="preserve"> let</w:t>
      </w:r>
      <w:r w:rsidR="007F011C" w:rsidRPr="00B202D6">
        <w:rPr>
          <w:sz w:val="22"/>
          <w:szCs w:val="22"/>
        </w:rPr>
        <w:t xml:space="preserve"> (64 %)</w:t>
      </w:r>
    </w:p>
    <w:p w:rsidR="00174AA3" w:rsidRPr="00B202D6" w:rsidRDefault="00D9347B" w:rsidP="00181ECE">
      <w:pPr>
        <w:pStyle w:val="Nadpis30"/>
      </w:pPr>
      <w:r w:rsidRPr="00B202D6">
        <w:br w:type="page"/>
      </w:r>
      <w:bookmarkStart w:id="18" w:name="_Toc361918191"/>
      <w:r w:rsidR="00A15FCA" w:rsidRPr="00B202D6">
        <w:lastRenderedPageBreak/>
        <w:t>1.</w:t>
      </w:r>
      <w:r w:rsidR="00A62DD5" w:rsidRPr="00B202D6">
        <w:t xml:space="preserve">2.3 </w:t>
      </w:r>
      <w:r w:rsidR="00A15FCA" w:rsidRPr="00B202D6">
        <w:t>Výsledky za dětské návštěvníky</w:t>
      </w:r>
      <w:bookmarkEnd w:id="18"/>
    </w:p>
    <w:p w:rsidR="00B02690" w:rsidRPr="00B202D6" w:rsidRDefault="00B02690" w:rsidP="00B02690">
      <w:pPr>
        <w:pStyle w:val="Normlnpsmo"/>
        <w:spacing w:after="0"/>
        <w:rPr>
          <w:sz w:val="24"/>
          <w:szCs w:val="24"/>
        </w:rPr>
      </w:pPr>
    </w:p>
    <w:p w:rsidR="000E474A" w:rsidRPr="00B202D6" w:rsidRDefault="000E474A" w:rsidP="00CD6F81">
      <w:pPr>
        <w:pStyle w:val="Normlnpsmo"/>
        <w:rPr>
          <w:sz w:val="22"/>
          <w:szCs w:val="22"/>
        </w:rPr>
      </w:pPr>
      <w:r w:rsidRPr="00B202D6">
        <w:rPr>
          <w:sz w:val="22"/>
          <w:szCs w:val="22"/>
        </w:rPr>
        <w:t>Celkem bylo dotázáno 446 dětí na 87 dotazovacích akcích</w:t>
      </w:r>
      <w:r w:rsidR="00C02C39" w:rsidRPr="00B202D6">
        <w:rPr>
          <w:sz w:val="22"/>
          <w:szCs w:val="22"/>
        </w:rPr>
        <w:t xml:space="preserve"> nebo místech. Děti se účastnily</w:t>
      </w:r>
      <w:r w:rsidRPr="00B202D6">
        <w:rPr>
          <w:sz w:val="22"/>
          <w:szCs w:val="22"/>
        </w:rPr>
        <w:t xml:space="preserve"> šetření se souhlasem dospělého doprovodu.</w:t>
      </w:r>
    </w:p>
    <w:p w:rsidR="00651452" w:rsidRPr="00B202D6" w:rsidRDefault="000E474A" w:rsidP="00651452">
      <w:pPr>
        <w:pStyle w:val="Normlnpsmo"/>
        <w:rPr>
          <w:sz w:val="22"/>
          <w:szCs w:val="22"/>
        </w:rPr>
      </w:pPr>
      <w:r w:rsidRPr="00B202D6">
        <w:rPr>
          <w:sz w:val="22"/>
          <w:szCs w:val="22"/>
        </w:rPr>
        <w:t>Většina dětí (77</w:t>
      </w:r>
      <w:r w:rsidR="00F17143" w:rsidRPr="00B202D6">
        <w:rPr>
          <w:sz w:val="22"/>
          <w:szCs w:val="22"/>
        </w:rPr>
        <w:t xml:space="preserve"> %)</w:t>
      </w:r>
      <w:r w:rsidR="00CD6F81" w:rsidRPr="00B202D6">
        <w:rPr>
          <w:sz w:val="22"/>
          <w:szCs w:val="22"/>
        </w:rPr>
        <w:t xml:space="preserve"> přijela do lokality s</w:t>
      </w:r>
      <w:r w:rsidR="0063196F" w:rsidRPr="00B202D6">
        <w:rPr>
          <w:sz w:val="22"/>
          <w:szCs w:val="22"/>
        </w:rPr>
        <w:t> </w:t>
      </w:r>
      <w:r w:rsidR="00CD6F81" w:rsidRPr="00B202D6">
        <w:rPr>
          <w:sz w:val="22"/>
          <w:szCs w:val="22"/>
        </w:rPr>
        <w:t>rodinou</w:t>
      </w:r>
      <w:r w:rsidR="0063196F" w:rsidRPr="00B202D6">
        <w:rPr>
          <w:sz w:val="22"/>
          <w:szCs w:val="22"/>
        </w:rPr>
        <w:t xml:space="preserve">, </w:t>
      </w:r>
      <w:r w:rsidRPr="00B202D6">
        <w:rPr>
          <w:sz w:val="22"/>
          <w:szCs w:val="22"/>
        </w:rPr>
        <w:t xml:space="preserve">ostatní převážně se školou nebo kamarády. </w:t>
      </w:r>
      <w:r w:rsidR="00CD6F81" w:rsidRPr="00B202D6">
        <w:rPr>
          <w:sz w:val="22"/>
          <w:szCs w:val="22"/>
        </w:rPr>
        <w:t xml:space="preserve">Nejčastějším důvodem návštěvy byl </w:t>
      </w:r>
      <w:r w:rsidR="00C74155" w:rsidRPr="00B202D6">
        <w:rPr>
          <w:sz w:val="22"/>
          <w:szCs w:val="22"/>
        </w:rPr>
        <w:t>zajíma</w:t>
      </w:r>
      <w:r w:rsidR="00CD6F81" w:rsidRPr="00B202D6">
        <w:rPr>
          <w:sz w:val="22"/>
          <w:szCs w:val="22"/>
        </w:rPr>
        <w:t>vý program</w:t>
      </w:r>
      <w:r w:rsidR="008E5C95" w:rsidRPr="00B202D6">
        <w:rPr>
          <w:sz w:val="22"/>
          <w:szCs w:val="22"/>
        </w:rPr>
        <w:t xml:space="preserve"> </w:t>
      </w:r>
      <w:r w:rsidR="00492EC3" w:rsidRPr="00B202D6">
        <w:rPr>
          <w:sz w:val="22"/>
          <w:szCs w:val="22"/>
        </w:rPr>
        <w:t>(</w:t>
      </w:r>
      <w:r w:rsidRPr="00B202D6">
        <w:rPr>
          <w:sz w:val="22"/>
          <w:szCs w:val="22"/>
        </w:rPr>
        <w:t>26</w:t>
      </w:r>
      <w:r w:rsidR="00492EC3" w:rsidRPr="00B202D6">
        <w:rPr>
          <w:sz w:val="22"/>
          <w:szCs w:val="22"/>
        </w:rPr>
        <w:t xml:space="preserve"> %) </w:t>
      </w:r>
      <w:r w:rsidR="00F17143" w:rsidRPr="00B202D6">
        <w:rPr>
          <w:sz w:val="22"/>
          <w:szCs w:val="22"/>
        </w:rPr>
        <w:t>na</w:t>
      </w:r>
      <w:r w:rsidR="0063196F" w:rsidRPr="00B202D6">
        <w:rPr>
          <w:sz w:val="22"/>
          <w:szCs w:val="22"/>
        </w:rPr>
        <w:t> navštíveném místě</w:t>
      </w:r>
      <w:r w:rsidR="00F17143" w:rsidRPr="00B202D6">
        <w:rPr>
          <w:sz w:val="22"/>
          <w:szCs w:val="22"/>
        </w:rPr>
        <w:t xml:space="preserve"> nebo obecně výlet</w:t>
      </w:r>
      <w:r w:rsidRPr="00B202D6">
        <w:rPr>
          <w:sz w:val="22"/>
          <w:szCs w:val="22"/>
        </w:rPr>
        <w:t xml:space="preserve"> (22 %)</w:t>
      </w:r>
      <w:r w:rsidR="0063196F" w:rsidRPr="00B202D6">
        <w:rPr>
          <w:sz w:val="22"/>
          <w:szCs w:val="22"/>
        </w:rPr>
        <w:t>.</w:t>
      </w:r>
      <w:r w:rsidR="00CD6F81" w:rsidRPr="00B202D6">
        <w:rPr>
          <w:sz w:val="22"/>
          <w:szCs w:val="22"/>
        </w:rPr>
        <w:t xml:space="preserve"> Téměř všichni malí návštěvníci (9</w:t>
      </w:r>
      <w:r w:rsidRPr="00B202D6">
        <w:rPr>
          <w:sz w:val="22"/>
          <w:szCs w:val="22"/>
        </w:rPr>
        <w:t>4</w:t>
      </w:r>
      <w:r w:rsidR="00CD6F81" w:rsidRPr="00B202D6">
        <w:rPr>
          <w:sz w:val="22"/>
          <w:szCs w:val="22"/>
        </w:rPr>
        <w:t xml:space="preserve"> %) byli </w:t>
      </w:r>
      <w:r w:rsidR="00543E44" w:rsidRPr="00B202D6">
        <w:rPr>
          <w:sz w:val="22"/>
          <w:szCs w:val="22"/>
        </w:rPr>
        <w:t>na šetřeném místě</w:t>
      </w:r>
      <w:r w:rsidR="00651452" w:rsidRPr="00B202D6">
        <w:rPr>
          <w:sz w:val="22"/>
          <w:szCs w:val="22"/>
        </w:rPr>
        <w:t xml:space="preserve"> spokojeni a téměř všechny děti (97 %) by se rády na navštívené místo vrátily.</w:t>
      </w:r>
    </w:p>
    <w:p w:rsidR="000B5B92" w:rsidRPr="00B202D6" w:rsidRDefault="00651452" w:rsidP="00CD6F81">
      <w:pPr>
        <w:pStyle w:val="Normlnpsmo"/>
        <w:rPr>
          <w:sz w:val="22"/>
          <w:szCs w:val="22"/>
        </w:rPr>
      </w:pPr>
      <w:r w:rsidRPr="00B202D6">
        <w:rPr>
          <w:sz w:val="22"/>
          <w:szCs w:val="22"/>
        </w:rPr>
        <w:t xml:space="preserve">Celkem 12 % (tj. i část víceméně spokojených) uvedla k navštívenému místu nějakou výhradu. Jednalo se nejčastěji o rozšíření programu na akcích nebo opravy objektů. Děti mohly uvést návrh na zlepšení, což využilo 33 % z nich. Jednalo se nejčastěji o </w:t>
      </w:r>
      <w:r w:rsidR="0067543A" w:rsidRPr="00B202D6">
        <w:rPr>
          <w:sz w:val="22"/>
          <w:szCs w:val="22"/>
        </w:rPr>
        <w:t>zlepšení služeb nebo programu akcí.</w:t>
      </w:r>
    </w:p>
    <w:p w:rsidR="00CD6F81" w:rsidRPr="00B202D6" w:rsidRDefault="00CD6F81" w:rsidP="00A5141E">
      <w:pPr>
        <w:pStyle w:val="Normlnpsmo"/>
        <w:rPr>
          <w:sz w:val="22"/>
          <w:szCs w:val="22"/>
        </w:rPr>
      </w:pPr>
      <w:r w:rsidRPr="00B202D6">
        <w:rPr>
          <w:sz w:val="22"/>
          <w:szCs w:val="22"/>
        </w:rPr>
        <w:t xml:space="preserve">O případný profil KHK na </w:t>
      </w:r>
      <w:proofErr w:type="spellStart"/>
      <w:r w:rsidRPr="00B202D6">
        <w:rPr>
          <w:sz w:val="22"/>
          <w:szCs w:val="22"/>
        </w:rPr>
        <w:t>Facebooku</w:t>
      </w:r>
      <w:proofErr w:type="spellEnd"/>
      <w:r w:rsidRPr="00B202D6">
        <w:rPr>
          <w:sz w:val="22"/>
          <w:szCs w:val="22"/>
        </w:rPr>
        <w:t>/</w:t>
      </w:r>
      <w:proofErr w:type="spellStart"/>
      <w:r w:rsidRPr="00B202D6">
        <w:rPr>
          <w:sz w:val="22"/>
          <w:szCs w:val="22"/>
        </w:rPr>
        <w:t>Twitteru</w:t>
      </w:r>
      <w:proofErr w:type="spellEnd"/>
      <w:r w:rsidRPr="00B202D6">
        <w:rPr>
          <w:sz w:val="22"/>
          <w:szCs w:val="22"/>
        </w:rPr>
        <w:t xml:space="preserve"> by se zajímal</w:t>
      </w:r>
      <w:r w:rsidR="0067543A" w:rsidRPr="00B202D6">
        <w:rPr>
          <w:sz w:val="22"/>
          <w:szCs w:val="22"/>
        </w:rPr>
        <w:t>y dvě pětiny</w:t>
      </w:r>
      <w:r w:rsidR="00492EC3" w:rsidRPr="00B202D6">
        <w:rPr>
          <w:sz w:val="22"/>
          <w:szCs w:val="22"/>
        </w:rPr>
        <w:t xml:space="preserve"> </w:t>
      </w:r>
      <w:r w:rsidRPr="00B202D6">
        <w:rPr>
          <w:sz w:val="22"/>
          <w:szCs w:val="22"/>
        </w:rPr>
        <w:t>dětí</w:t>
      </w:r>
      <w:r w:rsidR="0067543A" w:rsidRPr="00B202D6">
        <w:rPr>
          <w:sz w:val="22"/>
          <w:szCs w:val="22"/>
        </w:rPr>
        <w:t>, častěji ve věku 11-14 let (47 %)</w:t>
      </w:r>
      <w:r w:rsidRPr="00B202D6">
        <w:rPr>
          <w:sz w:val="22"/>
          <w:szCs w:val="22"/>
        </w:rPr>
        <w:t xml:space="preserve">. </w:t>
      </w:r>
    </w:p>
    <w:p w:rsidR="001776C3" w:rsidRPr="00B202D6" w:rsidRDefault="001776C3" w:rsidP="00EB5348">
      <w:pPr>
        <w:pStyle w:val="Nadpis20"/>
        <w:rPr>
          <w:sz w:val="22"/>
          <w:szCs w:val="22"/>
        </w:rPr>
      </w:pPr>
    </w:p>
    <w:p w:rsidR="00F63683" w:rsidRPr="00B202D6" w:rsidRDefault="00F63683" w:rsidP="00EB5348">
      <w:pPr>
        <w:pStyle w:val="Nadpis20"/>
        <w:rPr>
          <w:sz w:val="22"/>
          <w:szCs w:val="22"/>
        </w:rPr>
      </w:pPr>
    </w:p>
    <w:p w:rsidR="00F63683" w:rsidRPr="00B202D6" w:rsidRDefault="00F63683" w:rsidP="00EB5348">
      <w:pPr>
        <w:pStyle w:val="Nadpis20"/>
      </w:pPr>
    </w:p>
    <w:p w:rsidR="00F63683" w:rsidRPr="00B202D6" w:rsidRDefault="00F63683" w:rsidP="00EB5348">
      <w:pPr>
        <w:pStyle w:val="Nadpis20"/>
      </w:pPr>
    </w:p>
    <w:p w:rsidR="00F63683" w:rsidRPr="00B202D6" w:rsidRDefault="00F63683" w:rsidP="00EB5348">
      <w:pPr>
        <w:pStyle w:val="Nadpis20"/>
      </w:pPr>
    </w:p>
    <w:p w:rsidR="00F63683" w:rsidRPr="00B202D6" w:rsidRDefault="00F63683" w:rsidP="00EB5348">
      <w:pPr>
        <w:pStyle w:val="Nadpis20"/>
      </w:pPr>
    </w:p>
    <w:p w:rsidR="00F63683" w:rsidRPr="00B202D6" w:rsidRDefault="00F63683" w:rsidP="00EB5348">
      <w:pPr>
        <w:pStyle w:val="Nadpis20"/>
      </w:pPr>
    </w:p>
    <w:p w:rsidR="00F63683" w:rsidRPr="00B202D6" w:rsidRDefault="00F63683" w:rsidP="00EB5348">
      <w:pPr>
        <w:pStyle w:val="Nadpis20"/>
      </w:pPr>
    </w:p>
    <w:p w:rsidR="00F63683" w:rsidRPr="00B202D6" w:rsidRDefault="00F63683" w:rsidP="00EB5348">
      <w:pPr>
        <w:pStyle w:val="Nadpis20"/>
      </w:pPr>
    </w:p>
    <w:p w:rsidR="00F63683" w:rsidRPr="00B202D6" w:rsidRDefault="00F63683" w:rsidP="00EB5348">
      <w:pPr>
        <w:pStyle w:val="Nadpis20"/>
      </w:pPr>
    </w:p>
    <w:p w:rsidR="00F63683" w:rsidRPr="00B202D6" w:rsidRDefault="00F63683" w:rsidP="00EB5348">
      <w:pPr>
        <w:pStyle w:val="Nadpis20"/>
      </w:pPr>
    </w:p>
    <w:p w:rsidR="00F63683" w:rsidRPr="00B202D6" w:rsidRDefault="00F63683" w:rsidP="00EB5348">
      <w:pPr>
        <w:pStyle w:val="Nadpis20"/>
      </w:pPr>
    </w:p>
    <w:p w:rsidR="00F63683" w:rsidRPr="00B202D6" w:rsidRDefault="00F63683" w:rsidP="00EB5348">
      <w:pPr>
        <w:pStyle w:val="Nadpis20"/>
      </w:pPr>
    </w:p>
    <w:p w:rsidR="00F63683" w:rsidRPr="00B202D6" w:rsidRDefault="00F63683" w:rsidP="00EB5348">
      <w:pPr>
        <w:pStyle w:val="Nadpis20"/>
      </w:pPr>
    </w:p>
    <w:p w:rsidR="00F63683" w:rsidRPr="00B202D6" w:rsidRDefault="00F63683" w:rsidP="00EB5348">
      <w:pPr>
        <w:pStyle w:val="Nadpis20"/>
      </w:pPr>
    </w:p>
    <w:p w:rsidR="00F63683" w:rsidRPr="00B202D6" w:rsidRDefault="00F63683" w:rsidP="00EB5348">
      <w:pPr>
        <w:pStyle w:val="Nadpis20"/>
      </w:pPr>
    </w:p>
    <w:p w:rsidR="00F63683" w:rsidRPr="00B202D6" w:rsidRDefault="00F63683" w:rsidP="00EB5348">
      <w:pPr>
        <w:pStyle w:val="Nadpis20"/>
      </w:pPr>
    </w:p>
    <w:p w:rsidR="00F63683" w:rsidRPr="00B202D6" w:rsidRDefault="00F63683" w:rsidP="00EB5348">
      <w:pPr>
        <w:pStyle w:val="Nadpis20"/>
      </w:pPr>
    </w:p>
    <w:p w:rsidR="00F63683" w:rsidRPr="00B202D6" w:rsidRDefault="00F63683" w:rsidP="00EB5348">
      <w:pPr>
        <w:pStyle w:val="Nadpis20"/>
      </w:pPr>
    </w:p>
    <w:p w:rsidR="00F63683" w:rsidRPr="00B202D6" w:rsidRDefault="00F63683" w:rsidP="00EB5348">
      <w:pPr>
        <w:pStyle w:val="Nadpis20"/>
      </w:pPr>
    </w:p>
    <w:p w:rsidR="00F63683" w:rsidRPr="00B202D6" w:rsidRDefault="00F63683" w:rsidP="00EB5348">
      <w:pPr>
        <w:pStyle w:val="Nadpis20"/>
      </w:pPr>
    </w:p>
    <w:p w:rsidR="00F63683" w:rsidRPr="00B202D6" w:rsidRDefault="00F63683" w:rsidP="00EB5348">
      <w:pPr>
        <w:pStyle w:val="Nadpis20"/>
      </w:pPr>
    </w:p>
    <w:p w:rsidR="00F63683" w:rsidRPr="00B202D6" w:rsidRDefault="00F63683" w:rsidP="00EB5348">
      <w:pPr>
        <w:pStyle w:val="Nadpis20"/>
      </w:pPr>
    </w:p>
    <w:p w:rsidR="00F63683" w:rsidRPr="00B202D6" w:rsidRDefault="00F63683" w:rsidP="00EB5348">
      <w:pPr>
        <w:pStyle w:val="Nadpis20"/>
      </w:pPr>
    </w:p>
    <w:p w:rsidR="00F63683" w:rsidRPr="00B202D6" w:rsidRDefault="00F63683" w:rsidP="00EB5348">
      <w:pPr>
        <w:pStyle w:val="Nadpis20"/>
      </w:pPr>
    </w:p>
    <w:p w:rsidR="00C02C39" w:rsidRPr="00B202D6" w:rsidRDefault="00C02C39" w:rsidP="00EB5348">
      <w:pPr>
        <w:pStyle w:val="Nadpis20"/>
      </w:pPr>
    </w:p>
    <w:p w:rsidR="001776C3" w:rsidRPr="00B202D6" w:rsidRDefault="001776C3" w:rsidP="00EB5348">
      <w:pPr>
        <w:pStyle w:val="Nadpis20"/>
      </w:pPr>
    </w:p>
    <w:p w:rsidR="00F63683" w:rsidRPr="00B202D6" w:rsidRDefault="00A15FCA" w:rsidP="00181ECE">
      <w:pPr>
        <w:pStyle w:val="Nadpis20"/>
      </w:pPr>
      <w:bookmarkStart w:id="19" w:name="_Toc306173083"/>
      <w:bookmarkStart w:id="20" w:name="_Toc314139072"/>
      <w:bookmarkStart w:id="21" w:name="_Toc361918192"/>
      <w:r w:rsidRPr="00B202D6">
        <w:lastRenderedPageBreak/>
        <w:t>1.3</w:t>
      </w:r>
      <w:r w:rsidR="00A62DD5" w:rsidRPr="00B202D6">
        <w:t>.</w:t>
      </w:r>
      <w:r w:rsidR="00E26A6F" w:rsidRPr="00B202D6">
        <w:t xml:space="preserve"> Šetření IDI</w:t>
      </w:r>
      <w:bookmarkEnd w:id="19"/>
      <w:bookmarkEnd w:id="20"/>
      <w:r w:rsidRPr="00B202D6">
        <w:t xml:space="preserve"> a jeho průběh</w:t>
      </w:r>
      <w:bookmarkEnd w:id="21"/>
    </w:p>
    <w:p w:rsidR="00E26A6F" w:rsidRPr="00B202D6" w:rsidRDefault="00E26A6F" w:rsidP="00F63683">
      <w:pPr>
        <w:pStyle w:val="Normlnpsmo"/>
        <w:spacing w:after="0"/>
      </w:pPr>
    </w:p>
    <w:p w:rsidR="00E26A6F" w:rsidRPr="00B202D6" w:rsidRDefault="00686E95" w:rsidP="00F63683">
      <w:pPr>
        <w:spacing w:after="0"/>
        <w:jc w:val="both"/>
        <w:rPr>
          <w:rFonts w:ascii="Arial" w:hAnsi="Arial" w:cs="Arial"/>
        </w:rPr>
      </w:pPr>
      <w:r w:rsidRPr="00B202D6">
        <w:rPr>
          <w:rFonts w:ascii="Arial" w:hAnsi="Arial" w:cs="Arial"/>
        </w:rPr>
        <w:t>Vedle kvantitativního šetření proběhlo také šetření formou hloubkových pohovorů</w:t>
      </w:r>
      <w:r w:rsidR="00E26A6F" w:rsidRPr="00B202D6">
        <w:rPr>
          <w:rFonts w:ascii="Arial" w:hAnsi="Arial" w:cs="Arial"/>
        </w:rPr>
        <w:t xml:space="preserve"> (IDI)</w:t>
      </w:r>
      <w:r w:rsidRPr="00B202D6">
        <w:rPr>
          <w:rFonts w:ascii="Arial" w:hAnsi="Arial" w:cs="Arial"/>
        </w:rPr>
        <w:t xml:space="preserve">, tzv. kvalitativní šetření. V jeho rámci se zjišťovaly podrobné pohnutky návštěvníků a dojmy z jejich návštěvy. </w:t>
      </w:r>
    </w:p>
    <w:p w:rsidR="00407819" w:rsidRPr="00B202D6" w:rsidRDefault="00F63683" w:rsidP="00F63683">
      <w:pPr>
        <w:spacing w:after="0"/>
        <w:jc w:val="both"/>
        <w:rPr>
          <w:rFonts w:ascii="Arial" w:hAnsi="Arial" w:cs="Arial"/>
        </w:rPr>
      </w:pPr>
      <w:r w:rsidRPr="00B202D6">
        <w:rPr>
          <w:rFonts w:ascii="Arial" w:hAnsi="Arial" w:cs="Arial"/>
        </w:rPr>
        <w:t xml:space="preserve">Výzkum zahrnoval </w:t>
      </w:r>
      <w:r w:rsidR="00407819" w:rsidRPr="00B202D6">
        <w:rPr>
          <w:rFonts w:ascii="Arial" w:hAnsi="Arial" w:cs="Arial"/>
        </w:rPr>
        <w:t>241</w:t>
      </w:r>
      <w:r w:rsidRPr="00B202D6">
        <w:rPr>
          <w:rFonts w:ascii="Arial" w:hAnsi="Arial" w:cs="Arial"/>
        </w:rPr>
        <w:t xml:space="preserve"> respondentů, z toho bylo </w:t>
      </w:r>
      <w:r w:rsidR="00407819" w:rsidRPr="00B202D6">
        <w:rPr>
          <w:rFonts w:ascii="Arial" w:hAnsi="Arial" w:cs="Arial"/>
        </w:rPr>
        <w:t>166</w:t>
      </w:r>
      <w:r w:rsidRPr="00B202D6">
        <w:rPr>
          <w:rFonts w:ascii="Arial" w:hAnsi="Arial" w:cs="Arial"/>
        </w:rPr>
        <w:t xml:space="preserve"> Čechů a </w:t>
      </w:r>
      <w:r w:rsidR="00407819" w:rsidRPr="00B202D6">
        <w:rPr>
          <w:rFonts w:ascii="Arial" w:hAnsi="Arial" w:cs="Arial"/>
        </w:rPr>
        <w:t>7</w:t>
      </w:r>
      <w:r w:rsidRPr="00B202D6">
        <w:rPr>
          <w:rFonts w:ascii="Arial" w:hAnsi="Arial" w:cs="Arial"/>
        </w:rPr>
        <w:t>5 cizinců.</w:t>
      </w:r>
      <w:r w:rsidR="00407819" w:rsidRPr="00B202D6">
        <w:rPr>
          <w:rFonts w:ascii="Arial" w:hAnsi="Arial" w:cs="Arial"/>
        </w:rPr>
        <w:t xml:space="preserve"> Jejich strukturu podle </w:t>
      </w:r>
      <w:proofErr w:type="spellStart"/>
      <w:r w:rsidR="00407819" w:rsidRPr="00B202D6">
        <w:rPr>
          <w:rFonts w:ascii="Arial" w:hAnsi="Arial" w:cs="Arial"/>
        </w:rPr>
        <w:t>sociodemografik</w:t>
      </w:r>
      <w:proofErr w:type="spellEnd"/>
      <w:r w:rsidR="00407819" w:rsidRPr="00B202D6">
        <w:rPr>
          <w:rFonts w:ascii="Arial" w:hAnsi="Arial" w:cs="Arial"/>
        </w:rPr>
        <w:t xml:space="preserve"> ukazuje následující graf.</w:t>
      </w:r>
    </w:p>
    <w:p w:rsidR="00407819" w:rsidRPr="00B202D6" w:rsidRDefault="00E26A6F" w:rsidP="00E26A6F">
      <w:pPr>
        <w:spacing w:after="0"/>
        <w:jc w:val="center"/>
        <w:rPr>
          <w:rFonts w:ascii="Arial" w:hAnsi="Arial" w:cs="Arial"/>
          <w:sz w:val="24"/>
          <w:szCs w:val="24"/>
        </w:rPr>
      </w:pPr>
      <w:r w:rsidRPr="00B202D6">
        <w:rPr>
          <w:noProof/>
          <w:lang w:val="en-US"/>
        </w:rPr>
        <w:drawing>
          <wp:inline distT="0" distB="0" distL="0" distR="0" wp14:anchorId="20C9EE76" wp14:editId="7DCDE740">
            <wp:extent cx="4605612" cy="6120000"/>
            <wp:effectExtent l="0" t="0" r="5080" b="0"/>
            <wp:docPr id="84" name="Obráze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605612" cy="6120000"/>
                    </a:xfrm>
                    <a:prstGeom prst="rect">
                      <a:avLst/>
                    </a:prstGeom>
                    <a:noFill/>
                    <a:ln>
                      <a:noFill/>
                    </a:ln>
                  </pic:spPr>
                </pic:pic>
              </a:graphicData>
            </a:graphic>
          </wp:inline>
        </w:drawing>
      </w:r>
    </w:p>
    <w:p w:rsidR="00407819" w:rsidRPr="00B202D6" w:rsidRDefault="00F63683" w:rsidP="00F63683">
      <w:pPr>
        <w:spacing w:after="0"/>
        <w:jc w:val="both"/>
        <w:rPr>
          <w:rFonts w:ascii="Arial" w:hAnsi="Arial" w:cs="Arial"/>
        </w:rPr>
      </w:pPr>
      <w:r w:rsidRPr="00B202D6">
        <w:rPr>
          <w:rFonts w:ascii="Arial" w:hAnsi="Arial" w:cs="Arial"/>
        </w:rPr>
        <w:lastRenderedPageBreak/>
        <w:t>Resp</w:t>
      </w:r>
      <w:r w:rsidR="00407819" w:rsidRPr="00B202D6">
        <w:rPr>
          <w:rFonts w:ascii="Arial" w:hAnsi="Arial" w:cs="Arial"/>
        </w:rPr>
        <w:t xml:space="preserve">ondenti reprezentují všechna TVÚ. Jejich rozdělení v rámci jednotlivých etap je </w:t>
      </w:r>
      <w:r w:rsidR="00C02C39" w:rsidRPr="00B202D6">
        <w:rPr>
          <w:rFonts w:ascii="Arial" w:hAnsi="Arial" w:cs="Arial"/>
        </w:rPr>
        <w:t>zřejmé</w:t>
      </w:r>
      <w:r w:rsidR="00407819" w:rsidRPr="00B202D6">
        <w:rPr>
          <w:rFonts w:ascii="Arial" w:hAnsi="Arial" w:cs="Arial"/>
        </w:rPr>
        <w:t xml:space="preserve"> z tabulky 10.</w:t>
      </w:r>
      <w:r w:rsidR="00686E95" w:rsidRPr="00B202D6">
        <w:rPr>
          <w:rFonts w:ascii="Arial" w:hAnsi="Arial" w:cs="Arial"/>
        </w:rPr>
        <w:t xml:space="preserve"> Ve 4. a 5. etapě bylo vyšetřeno o 2 dotazníky méně oproti kvótě, proto byl navýšen počet dotazníků</w:t>
      </w:r>
      <w:r w:rsidR="00E26A6F" w:rsidRPr="00B202D6">
        <w:rPr>
          <w:rFonts w:ascii="Arial" w:hAnsi="Arial" w:cs="Arial"/>
        </w:rPr>
        <w:t xml:space="preserve"> </w:t>
      </w:r>
      <w:r w:rsidR="00686E95" w:rsidRPr="00B202D6">
        <w:rPr>
          <w:rFonts w:ascii="Arial" w:hAnsi="Arial" w:cs="Arial"/>
        </w:rPr>
        <w:t xml:space="preserve">v 7. etapě a celkový počet rozhovorů byl o 11 vyšší než předepsaný. Rozhovory </w:t>
      </w:r>
      <w:r w:rsidR="00C02C39" w:rsidRPr="00B202D6">
        <w:rPr>
          <w:rFonts w:ascii="Arial" w:hAnsi="Arial" w:cs="Arial"/>
        </w:rPr>
        <w:t xml:space="preserve">s respondenty </w:t>
      </w:r>
      <w:r w:rsidR="00686E95" w:rsidRPr="00B202D6">
        <w:rPr>
          <w:rFonts w:ascii="Arial" w:hAnsi="Arial" w:cs="Arial"/>
        </w:rPr>
        <w:t xml:space="preserve">byly </w:t>
      </w:r>
      <w:r w:rsidR="00C02C39" w:rsidRPr="00B202D6">
        <w:rPr>
          <w:rFonts w:ascii="Arial" w:hAnsi="Arial" w:cs="Arial"/>
        </w:rPr>
        <w:t xml:space="preserve">jak z kontrolních tak analytických důvodů </w:t>
      </w:r>
      <w:r w:rsidR="00686E95" w:rsidRPr="00B202D6">
        <w:rPr>
          <w:rFonts w:ascii="Arial" w:hAnsi="Arial" w:cs="Arial"/>
        </w:rPr>
        <w:t>nahrávány.</w:t>
      </w:r>
    </w:p>
    <w:p w:rsidR="00686E95" w:rsidRPr="00B202D6" w:rsidRDefault="00686E95" w:rsidP="00F63683">
      <w:pPr>
        <w:spacing w:after="0"/>
        <w:jc w:val="both"/>
        <w:rPr>
          <w:rFonts w:ascii="Arial" w:hAnsi="Arial" w:cs="Arial"/>
        </w:rPr>
      </w:pPr>
    </w:p>
    <w:p w:rsidR="00F63683" w:rsidRPr="00B202D6" w:rsidRDefault="00407819" w:rsidP="00F63683">
      <w:pPr>
        <w:spacing w:after="0"/>
        <w:jc w:val="both"/>
        <w:rPr>
          <w:rFonts w:ascii="Arial" w:hAnsi="Arial" w:cs="Arial"/>
        </w:rPr>
      </w:pPr>
      <w:r w:rsidRPr="00B202D6">
        <w:rPr>
          <w:rFonts w:ascii="Arial" w:hAnsi="Arial" w:cs="Arial"/>
        </w:rPr>
        <w:t>Tab. 10 – rozdělení respondentů podle TVÚ a jednotlivých etap</w:t>
      </w:r>
      <w:r w:rsidR="00F63683" w:rsidRPr="00B202D6">
        <w:rPr>
          <w:rFonts w:ascii="Arial" w:hAnsi="Arial" w:cs="Arial"/>
        </w:rPr>
        <w:t xml:space="preserve"> </w:t>
      </w:r>
    </w:p>
    <w:tbl>
      <w:tblPr>
        <w:tblW w:w="9280" w:type="dxa"/>
        <w:tblInd w:w="93" w:type="dxa"/>
        <w:tblLook w:val="04A0" w:firstRow="1" w:lastRow="0" w:firstColumn="1" w:lastColumn="0" w:noHBand="0" w:noVBand="1"/>
      </w:tblPr>
      <w:tblGrid>
        <w:gridCol w:w="2318"/>
        <w:gridCol w:w="940"/>
        <w:gridCol w:w="1180"/>
        <w:gridCol w:w="1000"/>
        <w:gridCol w:w="940"/>
        <w:gridCol w:w="940"/>
        <w:gridCol w:w="1000"/>
        <w:gridCol w:w="962"/>
      </w:tblGrid>
      <w:tr w:rsidR="00686E95" w:rsidRPr="00B202D6" w:rsidTr="00686E95">
        <w:trPr>
          <w:trHeight w:val="300"/>
        </w:trPr>
        <w:tc>
          <w:tcPr>
            <w:tcW w:w="2520" w:type="dxa"/>
            <w:tcBorders>
              <w:top w:val="single" w:sz="8" w:space="0" w:color="auto"/>
              <w:left w:val="nil"/>
              <w:bottom w:val="single" w:sz="8" w:space="0" w:color="auto"/>
              <w:right w:val="single" w:sz="8" w:space="0" w:color="auto"/>
            </w:tcBorders>
            <w:shd w:val="clear" w:color="000000" w:fill="FFFFFF"/>
            <w:vAlign w:val="center"/>
            <w:hideMark/>
          </w:tcPr>
          <w:p w:rsidR="00686E95" w:rsidRPr="00B202D6" w:rsidRDefault="00686E95" w:rsidP="00686E95">
            <w:pPr>
              <w:spacing w:after="0" w:line="240" w:lineRule="auto"/>
              <w:jc w:val="center"/>
              <w:rPr>
                <w:rFonts w:ascii="Arial" w:eastAsia="Times New Roman" w:hAnsi="Arial" w:cs="Arial"/>
                <w:color w:val="000000"/>
              </w:rPr>
            </w:pPr>
            <w:r w:rsidRPr="00B202D6">
              <w:rPr>
                <w:rFonts w:ascii="Arial" w:eastAsia="Times New Roman" w:hAnsi="Arial" w:cs="Arial"/>
                <w:color w:val="000000"/>
              </w:rPr>
              <w:t>TVÚ / Období</w:t>
            </w:r>
          </w:p>
        </w:tc>
        <w:tc>
          <w:tcPr>
            <w:tcW w:w="940" w:type="dxa"/>
            <w:tcBorders>
              <w:top w:val="single" w:sz="8" w:space="0" w:color="auto"/>
              <w:left w:val="nil"/>
              <w:bottom w:val="single" w:sz="8" w:space="0" w:color="auto"/>
              <w:right w:val="single" w:sz="4" w:space="0" w:color="000000"/>
            </w:tcBorders>
            <w:shd w:val="clear" w:color="000000" w:fill="FFFFFF"/>
            <w:vAlign w:val="center"/>
            <w:hideMark/>
          </w:tcPr>
          <w:p w:rsidR="00686E95" w:rsidRPr="00B202D6" w:rsidRDefault="00686E95" w:rsidP="00686E95">
            <w:pPr>
              <w:spacing w:after="0" w:line="240" w:lineRule="auto"/>
              <w:jc w:val="center"/>
              <w:rPr>
                <w:rFonts w:ascii="Arial" w:eastAsia="Times New Roman" w:hAnsi="Arial" w:cs="Arial"/>
                <w:color w:val="000000"/>
              </w:rPr>
            </w:pPr>
            <w:r w:rsidRPr="00B202D6">
              <w:rPr>
                <w:rFonts w:ascii="Arial" w:eastAsia="Times New Roman" w:hAnsi="Arial" w:cs="Arial"/>
                <w:color w:val="000000"/>
              </w:rPr>
              <w:t>Léto 2011</w:t>
            </w:r>
          </w:p>
        </w:tc>
        <w:tc>
          <w:tcPr>
            <w:tcW w:w="1180" w:type="dxa"/>
            <w:tcBorders>
              <w:top w:val="single" w:sz="8" w:space="0" w:color="auto"/>
              <w:left w:val="nil"/>
              <w:bottom w:val="single" w:sz="8" w:space="0" w:color="auto"/>
              <w:right w:val="single" w:sz="4" w:space="0" w:color="000000"/>
            </w:tcBorders>
            <w:shd w:val="clear" w:color="000000" w:fill="FFFFFF"/>
            <w:vAlign w:val="center"/>
            <w:hideMark/>
          </w:tcPr>
          <w:p w:rsidR="00686E95" w:rsidRPr="00B202D6" w:rsidRDefault="00686E95" w:rsidP="00686E95">
            <w:pPr>
              <w:spacing w:after="0" w:line="240" w:lineRule="auto"/>
              <w:jc w:val="center"/>
              <w:rPr>
                <w:rFonts w:ascii="Arial" w:eastAsia="Times New Roman" w:hAnsi="Arial" w:cs="Arial"/>
                <w:color w:val="000000"/>
              </w:rPr>
            </w:pPr>
            <w:r w:rsidRPr="00B202D6">
              <w:rPr>
                <w:rFonts w:ascii="Arial" w:eastAsia="Times New Roman" w:hAnsi="Arial" w:cs="Arial"/>
                <w:color w:val="000000"/>
              </w:rPr>
              <w:t>Podzim 2011</w:t>
            </w:r>
          </w:p>
        </w:tc>
        <w:tc>
          <w:tcPr>
            <w:tcW w:w="1000" w:type="dxa"/>
            <w:tcBorders>
              <w:top w:val="single" w:sz="8" w:space="0" w:color="auto"/>
              <w:left w:val="nil"/>
              <w:bottom w:val="single" w:sz="8" w:space="0" w:color="auto"/>
              <w:right w:val="single" w:sz="4" w:space="0" w:color="000000"/>
            </w:tcBorders>
            <w:shd w:val="clear" w:color="000000" w:fill="FFFFFF"/>
            <w:vAlign w:val="center"/>
            <w:hideMark/>
          </w:tcPr>
          <w:p w:rsidR="00686E95" w:rsidRPr="00B202D6" w:rsidRDefault="00686E95" w:rsidP="00686E95">
            <w:pPr>
              <w:spacing w:after="0" w:line="240" w:lineRule="auto"/>
              <w:jc w:val="center"/>
              <w:rPr>
                <w:rFonts w:ascii="Arial" w:eastAsia="Times New Roman" w:hAnsi="Arial" w:cs="Arial"/>
                <w:color w:val="000000"/>
              </w:rPr>
            </w:pPr>
            <w:r w:rsidRPr="00B202D6">
              <w:rPr>
                <w:rFonts w:ascii="Arial" w:eastAsia="Times New Roman" w:hAnsi="Arial" w:cs="Arial"/>
                <w:color w:val="000000"/>
              </w:rPr>
              <w:t>Zima 2011</w:t>
            </w:r>
          </w:p>
        </w:tc>
        <w:tc>
          <w:tcPr>
            <w:tcW w:w="940" w:type="dxa"/>
            <w:tcBorders>
              <w:top w:val="single" w:sz="8" w:space="0" w:color="auto"/>
              <w:left w:val="nil"/>
              <w:bottom w:val="single" w:sz="8" w:space="0" w:color="auto"/>
              <w:right w:val="single" w:sz="4" w:space="0" w:color="000000"/>
            </w:tcBorders>
            <w:shd w:val="clear" w:color="000000" w:fill="FFFFFF"/>
            <w:vAlign w:val="center"/>
            <w:hideMark/>
          </w:tcPr>
          <w:p w:rsidR="00686E95" w:rsidRPr="00B202D6" w:rsidRDefault="00686E95" w:rsidP="00686E95">
            <w:pPr>
              <w:spacing w:after="0" w:line="240" w:lineRule="auto"/>
              <w:jc w:val="center"/>
              <w:rPr>
                <w:rFonts w:ascii="Arial" w:eastAsia="Times New Roman" w:hAnsi="Arial" w:cs="Arial"/>
                <w:color w:val="000000"/>
              </w:rPr>
            </w:pPr>
            <w:r w:rsidRPr="00B202D6">
              <w:rPr>
                <w:rFonts w:ascii="Arial" w:eastAsia="Times New Roman" w:hAnsi="Arial" w:cs="Arial"/>
                <w:color w:val="000000"/>
              </w:rPr>
              <w:t>Jaro 2012</w:t>
            </w:r>
          </w:p>
        </w:tc>
        <w:tc>
          <w:tcPr>
            <w:tcW w:w="940" w:type="dxa"/>
            <w:tcBorders>
              <w:top w:val="single" w:sz="8" w:space="0" w:color="auto"/>
              <w:left w:val="nil"/>
              <w:bottom w:val="single" w:sz="8" w:space="0" w:color="auto"/>
              <w:right w:val="single" w:sz="4" w:space="0" w:color="000000"/>
            </w:tcBorders>
            <w:shd w:val="clear" w:color="000000" w:fill="FFFFFF"/>
            <w:vAlign w:val="center"/>
            <w:hideMark/>
          </w:tcPr>
          <w:p w:rsidR="00686E95" w:rsidRPr="00B202D6" w:rsidRDefault="00686E95" w:rsidP="00686E95">
            <w:pPr>
              <w:spacing w:after="0" w:line="240" w:lineRule="auto"/>
              <w:jc w:val="center"/>
              <w:rPr>
                <w:rFonts w:ascii="Arial" w:eastAsia="Times New Roman" w:hAnsi="Arial" w:cs="Arial"/>
                <w:color w:val="000000"/>
              </w:rPr>
            </w:pPr>
            <w:r w:rsidRPr="00B202D6">
              <w:rPr>
                <w:rFonts w:ascii="Arial" w:eastAsia="Times New Roman" w:hAnsi="Arial" w:cs="Arial"/>
                <w:color w:val="000000"/>
              </w:rPr>
              <w:t>Léto 2012</w:t>
            </w:r>
          </w:p>
        </w:tc>
        <w:tc>
          <w:tcPr>
            <w:tcW w:w="1000" w:type="dxa"/>
            <w:tcBorders>
              <w:top w:val="single" w:sz="8" w:space="0" w:color="auto"/>
              <w:left w:val="nil"/>
              <w:bottom w:val="single" w:sz="8" w:space="0" w:color="auto"/>
              <w:right w:val="nil"/>
            </w:tcBorders>
            <w:shd w:val="clear" w:color="000000" w:fill="FFFFFF"/>
            <w:vAlign w:val="center"/>
            <w:hideMark/>
          </w:tcPr>
          <w:p w:rsidR="00686E95" w:rsidRPr="00B202D6" w:rsidRDefault="00686E95" w:rsidP="00686E95">
            <w:pPr>
              <w:spacing w:after="0" w:line="240" w:lineRule="auto"/>
              <w:jc w:val="center"/>
              <w:rPr>
                <w:rFonts w:ascii="Arial" w:eastAsia="Times New Roman" w:hAnsi="Arial" w:cs="Arial"/>
                <w:color w:val="000000"/>
              </w:rPr>
            </w:pPr>
            <w:r w:rsidRPr="00B202D6">
              <w:rPr>
                <w:rFonts w:ascii="Arial" w:eastAsia="Times New Roman" w:hAnsi="Arial" w:cs="Arial"/>
                <w:color w:val="000000"/>
              </w:rPr>
              <w:t>Zima 2012</w:t>
            </w:r>
          </w:p>
        </w:tc>
        <w:tc>
          <w:tcPr>
            <w:tcW w:w="760" w:type="dxa"/>
            <w:tcBorders>
              <w:top w:val="single" w:sz="8" w:space="0" w:color="auto"/>
              <w:left w:val="single" w:sz="8" w:space="0" w:color="000000"/>
              <w:bottom w:val="single" w:sz="8" w:space="0" w:color="auto"/>
              <w:right w:val="nil"/>
            </w:tcBorders>
            <w:shd w:val="clear" w:color="000000" w:fill="FFFFFF"/>
            <w:vAlign w:val="center"/>
            <w:hideMark/>
          </w:tcPr>
          <w:p w:rsidR="00686E95" w:rsidRPr="00B202D6" w:rsidRDefault="00686E95" w:rsidP="00686E95">
            <w:pPr>
              <w:spacing w:after="0" w:line="240" w:lineRule="auto"/>
              <w:jc w:val="center"/>
              <w:rPr>
                <w:rFonts w:ascii="Arial" w:eastAsia="Times New Roman" w:hAnsi="Arial" w:cs="Arial"/>
                <w:color w:val="000000"/>
              </w:rPr>
            </w:pPr>
            <w:r w:rsidRPr="00B202D6">
              <w:rPr>
                <w:rFonts w:ascii="Arial" w:eastAsia="Times New Roman" w:hAnsi="Arial" w:cs="Arial"/>
                <w:color w:val="000000"/>
              </w:rPr>
              <w:t>Celkem</w:t>
            </w:r>
          </w:p>
        </w:tc>
      </w:tr>
      <w:tr w:rsidR="00686E95" w:rsidRPr="00B202D6" w:rsidTr="00686E95">
        <w:trPr>
          <w:trHeight w:val="285"/>
        </w:trPr>
        <w:tc>
          <w:tcPr>
            <w:tcW w:w="2520" w:type="dxa"/>
            <w:tcBorders>
              <w:top w:val="nil"/>
              <w:left w:val="nil"/>
              <w:bottom w:val="nil"/>
              <w:right w:val="single" w:sz="8" w:space="0" w:color="auto"/>
            </w:tcBorders>
            <w:shd w:val="clear" w:color="000000" w:fill="FFFFFF"/>
            <w:hideMark/>
          </w:tcPr>
          <w:p w:rsidR="00686E95" w:rsidRPr="00B202D6" w:rsidRDefault="00686E95" w:rsidP="00686E95">
            <w:pPr>
              <w:spacing w:after="0" w:line="240" w:lineRule="auto"/>
              <w:rPr>
                <w:rFonts w:ascii="Arial" w:eastAsia="Times New Roman" w:hAnsi="Arial" w:cs="Arial"/>
                <w:color w:val="000000"/>
              </w:rPr>
            </w:pPr>
            <w:r w:rsidRPr="00B202D6">
              <w:rPr>
                <w:rFonts w:ascii="Arial" w:eastAsia="Times New Roman" w:hAnsi="Arial" w:cs="Arial"/>
                <w:color w:val="000000"/>
              </w:rPr>
              <w:t>Krkonoše a Podkrkonoší</w:t>
            </w:r>
          </w:p>
        </w:tc>
        <w:tc>
          <w:tcPr>
            <w:tcW w:w="940" w:type="dxa"/>
            <w:tcBorders>
              <w:top w:val="nil"/>
              <w:left w:val="nil"/>
              <w:bottom w:val="nil"/>
              <w:right w:val="single" w:sz="4" w:space="0" w:color="000000"/>
            </w:tcBorders>
            <w:shd w:val="clear" w:color="000000" w:fill="FFFFFF"/>
            <w:noWrap/>
            <w:vAlign w:val="center"/>
            <w:hideMark/>
          </w:tcPr>
          <w:p w:rsidR="00686E95" w:rsidRPr="00B202D6" w:rsidRDefault="00686E95" w:rsidP="00686E95">
            <w:pPr>
              <w:spacing w:after="0" w:line="240" w:lineRule="auto"/>
              <w:jc w:val="right"/>
              <w:rPr>
                <w:rFonts w:ascii="Arial" w:eastAsia="Times New Roman" w:hAnsi="Arial" w:cs="Arial"/>
                <w:color w:val="000000"/>
              </w:rPr>
            </w:pPr>
            <w:r w:rsidRPr="00B202D6">
              <w:rPr>
                <w:rFonts w:ascii="Arial" w:eastAsia="Times New Roman" w:hAnsi="Arial" w:cs="Arial"/>
                <w:color w:val="000000"/>
              </w:rPr>
              <w:t>8</w:t>
            </w:r>
          </w:p>
        </w:tc>
        <w:tc>
          <w:tcPr>
            <w:tcW w:w="1180" w:type="dxa"/>
            <w:tcBorders>
              <w:top w:val="nil"/>
              <w:left w:val="nil"/>
              <w:bottom w:val="nil"/>
              <w:right w:val="single" w:sz="4" w:space="0" w:color="000000"/>
            </w:tcBorders>
            <w:shd w:val="clear" w:color="000000" w:fill="FFFFFF"/>
            <w:noWrap/>
            <w:vAlign w:val="center"/>
            <w:hideMark/>
          </w:tcPr>
          <w:p w:rsidR="00686E95" w:rsidRPr="00B202D6" w:rsidRDefault="00686E95" w:rsidP="00686E95">
            <w:pPr>
              <w:spacing w:after="0" w:line="240" w:lineRule="auto"/>
              <w:jc w:val="right"/>
              <w:rPr>
                <w:rFonts w:ascii="Arial" w:eastAsia="Times New Roman" w:hAnsi="Arial" w:cs="Arial"/>
                <w:color w:val="000000"/>
              </w:rPr>
            </w:pPr>
            <w:r w:rsidRPr="00B202D6">
              <w:rPr>
                <w:rFonts w:ascii="Arial" w:eastAsia="Times New Roman" w:hAnsi="Arial" w:cs="Arial"/>
                <w:color w:val="000000"/>
              </w:rPr>
              <w:t>3</w:t>
            </w:r>
          </w:p>
        </w:tc>
        <w:tc>
          <w:tcPr>
            <w:tcW w:w="1000" w:type="dxa"/>
            <w:tcBorders>
              <w:top w:val="nil"/>
              <w:left w:val="nil"/>
              <w:bottom w:val="nil"/>
              <w:right w:val="single" w:sz="4" w:space="0" w:color="000000"/>
            </w:tcBorders>
            <w:shd w:val="clear" w:color="000000" w:fill="FFFFFF"/>
            <w:noWrap/>
            <w:vAlign w:val="center"/>
            <w:hideMark/>
          </w:tcPr>
          <w:p w:rsidR="00686E95" w:rsidRPr="00B202D6" w:rsidRDefault="00686E95" w:rsidP="00686E95">
            <w:pPr>
              <w:spacing w:after="0" w:line="240" w:lineRule="auto"/>
              <w:jc w:val="right"/>
              <w:rPr>
                <w:rFonts w:ascii="Arial" w:eastAsia="Times New Roman" w:hAnsi="Arial" w:cs="Arial"/>
                <w:color w:val="000000"/>
              </w:rPr>
            </w:pPr>
            <w:r w:rsidRPr="00B202D6">
              <w:rPr>
                <w:rFonts w:ascii="Arial" w:eastAsia="Times New Roman" w:hAnsi="Arial" w:cs="Arial"/>
                <w:color w:val="000000"/>
              </w:rPr>
              <w:t>15</w:t>
            </w:r>
          </w:p>
        </w:tc>
        <w:tc>
          <w:tcPr>
            <w:tcW w:w="940" w:type="dxa"/>
            <w:tcBorders>
              <w:top w:val="nil"/>
              <w:left w:val="nil"/>
              <w:bottom w:val="nil"/>
              <w:right w:val="single" w:sz="4" w:space="0" w:color="000000"/>
            </w:tcBorders>
            <w:shd w:val="clear" w:color="000000" w:fill="FFFFFF"/>
            <w:noWrap/>
            <w:vAlign w:val="center"/>
            <w:hideMark/>
          </w:tcPr>
          <w:p w:rsidR="00686E95" w:rsidRPr="00B202D6" w:rsidRDefault="00686E95" w:rsidP="00686E95">
            <w:pPr>
              <w:spacing w:after="0" w:line="240" w:lineRule="auto"/>
              <w:jc w:val="right"/>
              <w:rPr>
                <w:rFonts w:ascii="Arial" w:eastAsia="Times New Roman" w:hAnsi="Arial" w:cs="Arial"/>
                <w:color w:val="000000"/>
              </w:rPr>
            </w:pPr>
            <w:r w:rsidRPr="00B202D6">
              <w:rPr>
                <w:rFonts w:ascii="Arial" w:eastAsia="Times New Roman" w:hAnsi="Arial" w:cs="Arial"/>
                <w:color w:val="000000"/>
              </w:rPr>
              <w:t>6</w:t>
            </w:r>
          </w:p>
        </w:tc>
        <w:tc>
          <w:tcPr>
            <w:tcW w:w="940" w:type="dxa"/>
            <w:tcBorders>
              <w:top w:val="nil"/>
              <w:left w:val="nil"/>
              <w:bottom w:val="nil"/>
              <w:right w:val="single" w:sz="4" w:space="0" w:color="000000"/>
            </w:tcBorders>
            <w:shd w:val="clear" w:color="000000" w:fill="FFFFFF"/>
            <w:noWrap/>
            <w:vAlign w:val="center"/>
            <w:hideMark/>
          </w:tcPr>
          <w:p w:rsidR="00686E95" w:rsidRPr="00B202D6" w:rsidRDefault="00686E95" w:rsidP="00686E95">
            <w:pPr>
              <w:spacing w:after="0" w:line="240" w:lineRule="auto"/>
              <w:jc w:val="right"/>
              <w:rPr>
                <w:rFonts w:ascii="Arial" w:eastAsia="Times New Roman" w:hAnsi="Arial" w:cs="Arial"/>
                <w:color w:val="000000"/>
              </w:rPr>
            </w:pPr>
            <w:r w:rsidRPr="00B202D6">
              <w:rPr>
                <w:rFonts w:ascii="Arial" w:eastAsia="Times New Roman" w:hAnsi="Arial" w:cs="Arial"/>
                <w:color w:val="000000"/>
              </w:rPr>
              <w:t>2</w:t>
            </w:r>
          </w:p>
        </w:tc>
        <w:tc>
          <w:tcPr>
            <w:tcW w:w="1000" w:type="dxa"/>
            <w:tcBorders>
              <w:top w:val="nil"/>
              <w:left w:val="nil"/>
              <w:bottom w:val="nil"/>
              <w:right w:val="nil"/>
            </w:tcBorders>
            <w:shd w:val="clear" w:color="000000" w:fill="FFFFFF"/>
            <w:noWrap/>
            <w:vAlign w:val="center"/>
            <w:hideMark/>
          </w:tcPr>
          <w:p w:rsidR="00686E95" w:rsidRPr="00B202D6" w:rsidRDefault="00686E95" w:rsidP="00686E95">
            <w:pPr>
              <w:spacing w:after="0" w:line="240" w:lineRule="auto"/>
              <w:jc w:val="right"/>
              <w:rPr>
                <w:rFonts w:ascii="Arial" w:eastAsia="Times New Roman" w:hAnsi="Arial" w:cs="Arial"/>
                <w:color w:val="000000"/>
              </w:rPr>
            </w:pPr>
            <w:r w:rsidRPr="00B202D6">
              <w:rPr>
                <w:rFonts w:ascii="Arial" w:eastAsia="Times New Roman" w:hAnsi="Arial" w:cs="Arial"/>
                <w:color w:val="000000"/>
              </w:rPr>
              <w:t>15</w:t>
            </w:r>
          </w:p>
        </w:tc>
        <w:tc>
          <w:tcPr>
            <w:tcW w:w="760" w:type="dxa"/>
            <w:tcBorders>
              <w:top w:val="nil"/>
              <w:left w:val="single" w:sz="8" w:space="0" w:color="000000"/>
              <w:bottom w:val="nil"/>
              <w:right w:val="nil"/>
            </w:tcBorders>
            <w:shd w:val="clear" w:color="000000" w:fill="FFFFFF"/>
            <w:noWrap/>
            <w:vAlign w:val="center"/>
            <w:hideMark/>
          </w:tcPr>
          <w:p w:rsidR="00686E95" w:rsidRPr="00B202D6" w:rsidRDefault="00686E95" w:rsidP="00686E95">
            <w:pPr>
              <w:spacing w:after="0" w:line="240" w:lineRule="auto"/>
              <w:jc w:val="right"/>
              <w:rPr>
                <w:rFonts w:ascii="Arial" w:eastAsia="Times New Roman" w:hAnsi="Arial" w:cs="Arial"/>
                <w:color w:val="000000"/>
              </w:rPr>
            </w:pPr>
            <w:r w:rsidRPr="00B202D6">
              <w:rPr>
                <w:rFonts w:ascii="Arial" w:eastAsia="Times New Roman" w:hAnsi="Arial" w:cs="Arial"/>
                <w:color w:val="000000"/>
              </w:rPr>
              <w:t>49</w:t>
            </w:r>
          </w:p>
        </w:tc>
      </w:tr>
      <w:tr w:rsidR="00686E95" w:rsidRPr="00B202D6" w:rsidTr="00686E95">
        <w:trPr>
          <w:trHeight w:val="285"/>
        </w:trPr>
        <w:tc>
          <w:tcPr>
            <w:tcW w:w="2520" w:type="dxa"/>
            <w:tcBorders>
              <w:top w:val="nil"/>
              <w:left w:val="nil"/>
              <w:bottom w:val="nil"/>
              <w:right w:val="single" w:sz="8" w:space="0" w:color="auto"/>
            </w:tcBorders>
            <w:shd w:val="clear" w:color="000000" w:fill="FFFFFF"/>
            <w:hideMark/>
          </w:tcPr>
          <w:p w:rsidR="00686E95" w:rsidRPr="00B202D6" w:rsidRDefault="00686E95" w:rsidP="00686E95">
            <w:pPr>
              <w:spacing w:after="0" w:line="240" w:lineRule="auto"/>
              <w:rPr>
                <w:rFonts w:ascii="Arial" w:eastAsia="Times New Roman" w:hAnsi="Arial" w:cs="Arial"/>
                <w:color w:val="000000"/>
              </w:rPr>
            </w:pPr>
            <w:r w:rsidRPr="00B202D6">
              <w:rPr>
                <w:rFonts w:ascii="Arial" w:eastAsia="Times New Roman" w:hAnsi="Arial" w:cs="Arial"/>
                <w:color w:val="000000"/>
              </w:rPr>
              <w:t>Kladské pomezí</w:t>
            </w:r>
          </w:p>
        </w:tc>
        <w:tc>
          <w:tcPr>
            <w:tcW w:w="940" w:type="dxa"/>
            <w:tcBorders>
              <w:top w:val="nil"/>
              <w:left w:val="nil"/>
              <w:bottom w:val="nil"/>
              <w:right w:val="single" w:sz="4" w:space="0" w:color="000000"/>
            </w:tcBorders>
            <w:shd w:val="clear" w:color="000000" w:fill="FFFFFF"/>
            <w:noWrap/>
            <w:vAlign w:val="center"/>
            <w:hideMark/>
          </w:tcPr>
          <w:p w:rsidR="00686E95" w:rsidRPr="00B202D6" w:rsidRDefault="00686E95" w:rsidP="00686E95">
            <w:pPr>
              <w:spacing w:after="0" w:line="240" w:lineRule="auto"/>
              <w:jc w:val="right"/>
              <w:rPr>
                <w:rFonts w:ascii="Arial" w:eastAsia="Times New Roman" w:hAnsi="Arial" w:cs="Arial"/>
                <w:color w:val="000000"/>
              </w:rPr>
            </w:pPr>
            <w:r w:rsidRPr="00B202D6">
              <w:rPr>
                <w:rFonts w:ascii="Arial" w:eastAsia="Times New Roman" w:hAnsi="Arial" w:cs="Arial"/>
                <w:color w:val="000000"/>
              </w:rPr>
              <w:t>7</w:t>
            </w:r>
          </w:p>
        </w:tc>
        <w:tc>
          <w:tcPr>
            <w:tcW w:w="1180" w:type="dxa"/>
            <w:tcBorders>
              <w:top w:val="nil"/>
              <w:left w:val="nil"/>
              <w:bottom w:val="nil"/>
              <w:right w:val="single" w:sz="4" w:space="0" w:color="000000"/>
            </w:tcBorders>
            <w:shd w:val="clear" w:color="000000" w:fill="FFFFFF"/>
            <w:noWrap/>
            <w:vAlign w:val="center"/>
            <w:hideMark/>
          </w:tcPr>
          <w:p w:rsidR="00686E95" w:rsidRPr="00B202D6" w:rsidRDefault="00686E95" w:rsidP="00686E95">
            <w:pPr>
              <w:spacing w:after="0" w:line="240" w:lineRule="auto"/>
              <w:jc w:val="right"/>
              <w:rPr>
                <w:rFonts w:ascii="Arial" w:eastAsia="Times New Roman" w:hAnsi="Arial" w:cs="Arial"/>
                <w:color w:val="000000"/>
              </w:rPr>
            </w:pPr>
            <w:r w:rsidRPr="00B202D6">
              <w:rPr>
                <w:rFonts w:ascii="Arial" w:eastAsia="Times New Roman" w:hAnsi="Arial" w:cs="Arial"/>
                <w:color w:val="000000"/>
              </w:rPr>
              <w:t>3</w:t>
            </w:r>
          </w:p>
        </w:tc>
        <w:tc>
          <w:tcPr>
            <w:tcW w:w="1000" w:type="dxa"/>
            <w:tcBorders>
              <w:top w:val="nil"/>
              <w:left w:val="nil"/>
              <w:bottom w:val="nil"/>
              <w:right w:val="single" w:sz="4" w:space="0" w:color="000000"/>
            </w:tcBorders>
            <w:shd w:val="clear" w:color="000000" w:fill="FFFFFF"/>
            <w:noWrap/>
            <w:vAlign w:val="center"/>
            <w:hideMark/>
          </w:tcPr>
          <w:p w:rsidR="00686E95" w:rsidRPr="00B202D6" w:rsidRDefault="00686E95" w:rsidP="00686E95">
            <w:pPr>
              <w:spacing w:after="0" w:line="240" w:lineRule="auto"/>
              <w:jc w:val="right"/>
              <w:rPr>
                <w:rFonts w:ascii="Arial" w:eastAsia="Times New Roman" w:hAnsi="Arial" w:cs="Arial"/>
                <w:color w:val="000000"/>
              </w:rPr>
            </w:pPr>
            <w:r w:rsidRPr="00B202D6">
              <w:rPr>
                <w:rFonts w:ascii="Arial" w:eastAsia="Times New Roman" w:hAnsi="Arial" w:cs="Arial"/>
                <w:color w:val="000000"/>
              </w:rPr>
              <w:t>11</w:t>
            </w:r>
          </w:p>
        </w:tc>
        <w:tc>
          <w:tcPr>
            <w:tcW w:w="940" w:type="dxa"/>
            <w:tcBorders>
              <w:top w:val="nil"/>
              <w:left w:val="nil"/>
              <w:bottom w:val="nil"/>
              <w:right w:val="single" w:sz="4" w:space="0" w:color="000000"/>
            </w:tcBorders>
            <w:shd w:val="clear" w:color="000000" w:fill="FFFFFF"/>
            <w:noWrap/>
            <w:vAlign w:val="center"/>
            <w:hideMark/>
          </w:tcPr>
          <w:p w:rsidR="00686E95" w:rsidRPr="00B202D6" w:rsidRDefault="00686E95" w:rsidP="00686E95">
            <w:pPr>
              <w:spacing w:after="0" w:line="240" w:lineRule="auto"/>
              <w:jc w:val="right"/>
              <w:rPr>
                <w:rFonts w:ascii="Arial" w:eastAsia="Times New Roman" w:hAnsi="Arial" w:cs="Arial"/>
                <w:color w:val="000000"/>
              </w:rPr>
            </w:pPr>
            <w:r w:rsidRPr="00B202D6">
              <w:rPr>
                <w:rFonts w:ascii="Arial" w:eastAsia="Times New Roman" w:hAnsi="Arial" w:cs="Arial"/>
                <w:color w:val="000000"/>
              </w:rPr>
              <w:t>2</w:t>
            </w:r>
          </w:p>
        </w:tc>
        <w:tc>
          <w:tcPr>
            <w:tcW w:w="940" w:type="dxa"/>
            <w:tcBorders>
              <w:top w:val="nil"/>
              <w:left w:val="nil"/>
              <w:bottom w:val="nil"/>
              <w:right w:val="single" w:sz="4" w:space="0" w:color="000000"/>
            </w:tcBorders>
            <w:shd w:val="clear" w:color="000000" w:fill="FFFFFF"/>
            <w:noWrap/>
            <w:vAlign w:val="center"/>
            <w:hideMark/>
          </w:tcPr>
          <w:p w:rsidR="00686E95" w:rsidRPr="00B202D6" w:rsidRDefault="00686E95" w:rsidP="00686E95">
            <w:pPr>
              <w:spacing w:after="0" w:line="240" w:lineRule="auto"/>
              <w:jc w:val="right"/>
              <w:rPr>
                <w:rFonts w:ascii="Arial" w:eastAsia="Times New Roman" w:hAnsi="Arial" w:cs="Arial"/>
                <w:color w:val="000000"/>
              </w:rPr>
            </w:pPr>
            <w:r w:rsidRPr="00B202D6">
              <w:rPr>
                <w:rFonts w:ascii="Arial" w:eastAsia="Times New Roman" w:hAnsi="Arial" w:cs="Arial"/>
                <w:color w:val="000000"/>
              </w:rPr>
              <w:t>6</w:t>
            </w:r>
          </w:p>
        </w:tc>
        <w:tc>
          <w:tcPr>
            <w:tcW w:w="1000" w:type="dxa"/>
            <w:tcBorders>
              <w:top w:val="nil"/>
              <w:left w:val="nil"/>
              <w:bottom w:val="nil"/>
              <w:right w:val="nil"/>
            </w:tcBorders>
            <w:shd w:val="clear" w:color="000000" w:fill="FFFFFF"/>
            <w:noWrap/>
            <w:vAlign w:val="center"/>
            <w:hideMark/>
          </w:tcPr>
          <w:p w:rsidR="00686E95" w:rsidRPr="00B202D6" w:rsidRDefault="00686E95" w:rsidP="00686E95">
            <w:pPr>
              <w:spacing w:after="0" w:line="240" w:lineRule="auto"/>
              <w:jc w:val="right"/>
              <w:rPr>
                <w:rFonts w:ascii="Arial" w:eastAsia="Times New Roman" w:hAnsi="Arial" w:cs="Arial"/>
                <w:color w:val="000000"/>
              </w:rPr>
            </w:pPr>
            <w:r w:rsidRPr="00B202D6">
              <w:rPr>
                <w:rFonts w:ascii="Arial" w:eastAsia="Times New Roman" w:hAnsi="Arial" w:cs="Arial"/>
                <w:color w:val="000000"/>
              </w:rPr>
              <w:t>1</w:t>
            </w:r>
          </w:p>
        </w:tc>
        <w:tc>
          <w:tcPr>
            <w:tcW w:w="760" w:type="dxa"/>
            <w:tcBorders>
              <w:top w:val="nil"/>
              <w:left w:val="single" w:sz="8" w:space="0" w:color="000000"/>
              <w:bottom w:val="nil"/>
              <w:right w:val="nil"/>
            </w:tcBorders>
            <w:shd w:val="clear" w:color="000000" w:fill="FFFFFF"/>
            <w:noWrap/>
            <w:vAlign w:val="center"/>
            <w:hideMark/>
          </w:tcPr>
          <w:p w:rsidR="00686E95" w:rsidRPr="00B202D6" w:rsidRDefault="00686E95" w:rsidP="00686E95">
            <w:pPr>
              <w:spacing w:after="0" w:line="240" w:lineRule="auto"/>
              <w:jc w:val="right"/>
              <w:rPr>
                <w:rFonts w:ascii="Arial" w:eastAsia="Times New Roman" w:hAnsi="Arial" w:cs="Arial"/>
                <w:color w:val="000000"/>
              </w:rPr>
            </w:pPr>
            <w:r w:rsidRPr="00B202D6">
              <w:rPr>
                <w:rFonts w:ascii="Arial" w:eastAsia="Times New Roman" w:hAnsi="Arial" w:cs="Arial"/>
                <w:color w:val="000000"/>
              </w:rPr>
              <w:t>30</w:t>
            </w:r>
          </w:p>
        </w:tc>
      </w:tr>
      <w:tr w:rsidR="00686E95" w:rsidRPr="00B202D6" w:rsidTr="00686E95">
        <w:trPr>
          <w:trHeight w:val="285"/>
        </w:trPr>
        <w:tc>
          <w:tcPr>
            <w:tcW w:w="2520" w:type="dxa"/>
            <w:tcBorders>
              <w:top w:val="nil"/>
              <w:left w:val="nil"/>
              <w:bottom w:val="nil"/>
              <w:right w:val="single" w:sz="8" w:space="0" w:color="auto"/>
            </w:tcBorders>
            <w:shd w:val="clear" w:color="000000" w:fill="FFFFFF"/>
            <w:hideMark/>
          </w:tcPr>
          <w:p w:rsidR="00686E95" w:rsidRPr="00B202D6" w:rsidRDefault="00686E95" w:rsidP="00686E95">
            <w:pPr>
              <w:spacing w:after="0" w:line="240" w:lineRule="auto"/>
              <w:rPr>
                <w:rFonts w:ascii="Arial" w:eastAsia="Times New Roman" w:hAnsi="Arial" w:cs="Arial"/>
                <w:color w:val="000000"/>
              </w:rPr>
            </w:pPr>
            <w:r w:rsidRPr="00B202D6">
              <w:rPr>
                <w:rFonts w:ascii="Arial" w:eastAsia="Times New Roman" w:hAnsi="Arial" w:cs="Arial"/>
                <w:color w:val="000000"/>
              </w:rPr>
              <w:t>Hradecko</w:t>
            </w:r>
          </w:p>
        </w:tc>
        <w:tc>
          <w:tcPr>
            <w:tcW w:w="940" w:type="dxa"/>
            <w:tcBorders>
              <w:top w:val="nil"/>
              <w:left w:val="nil"/>
              <w:bottom w:val="nil"/>
              <w:right w:val="single" w:sz="4" w:space="0" w:color="000000"/>
            </w:tcBorders>
            <w:shd w:val="clear" w:color="000000" w:fill="FFFFFF"/>
            <w:noWrap/>
            <w:vAlign w:val="center"/>
            <w:hideMark/>
          </w:tcPr>
          <w:p w:rsidR="00686E95" w:rsidRPr="00B202D6" w:rsidRDefault="00686E95" w:rsidP="00686E95">
            <w:pPr>
              <w:spacing w:after="0" w:line="240" w:lineRule="auto"/>
              <w:jc w:val="right"/>
              <w:rPr>
                <w:rFonts w:ascii="Arial" w:eastAsia="Times New Roman" w:hAnsi="Arial" w:cs="Arial"/>
                <w:color w:val="000000"/>
              </w:rPr>
            </w:pPr>
            <w:r w:rsidRPr="00B202D6">
              <w:rPr>
                <w:rFonts w:ascii="Arial" w:eastAsia="Times New Roman" w:hAnsi="Arial" w:cs="Arial"/>
                <w:color w:val="000000"/>
              </w:rPr>
              <w:t>19</w:t>
            </w:r>
          </w:p>
        </w:tc>
        <w:tc>
          <w:tcPr>
            <w:tcW w:w="1180" w:type="dxa"/>
            <w:tcBorders>
              <w:top w:val="nil"/>
              <w:left w:val="nil"/>
              <w:bottom w:val="nil"/>
              <w:right w:val="single" w:sz="4" w:space="0" w:color="000000"/>
            </w:tcBorders>
            <w:shd w:val="clear" w:color="000000" w:fill="FFFFFF"/>
            <w:noWrap/>
            <w:vAlign w:val="center"/>
            <w:hideMark/>
          </w:tcPr>
          <w:p w:rsidR="00686E95" w:rsidRPr="00B202D6" w:rsidRDefault="00686E95" w:rsidP="00686E95">
            <w:pPr>
              <w:spacing w:after="0" w:line="240" w:lineRule="auto"/>
              <w:jc w:val="right"/>
              <w:rPr>
                <w:rFonts w:ascii="Arial" w:eastAsia="Times New Roman" w:hAnsi="Arial" w:cs="Arial"/>
                <w:color w:val="000000"/>
              </w:rPr>
            </w:pPr>
            <w:r w:rsidRPr="00B202D6">
              <w:rPr>
                <w:rFonts w:ascii="Arial" w:eastAsia="Times New Roman" w:hAnsi="Arial" w:cs="Arial"/>
                <w:color w:val="000000"/>
              </w:rPr>
              <w:t>12</w:t>
            </w:r>
          </w:p>
        </w:tc>
        <w:tc>
          <w:tcPr>
            <w:tcW w:w="1000" w:type="dxa"/>
            <w:tcBorders>
              <w:top w:val="nil"/>
              <w:left w:val="nil"/>
              <w:bottom w:val="nil"/>
              <w:right w:val="single" w:sz="4" w:space="0" w:color="000000"/>
            </w:tcBorders>
            <w:shd w:val="clear" w:color="000000" w:fill="FFFFFF"/>
            <w:noWrap/>
            <w:vAlign w:val="center"/>
            <w:hideMark/>
          </w:tcPr>
          <w:p w:rsidR="00686E95" w:rsidRPr="00B202D6" w:rsidRDefault="00686E95" w:rsidP="00686E95">
            <w:pPr>
              <w:spacing w:after="0" w:line="240" w:lineRule="auto"/>
              <w:jc w:val="right"/>
              <w:rPr>
                <w:rFonts w:ascii="Arial" w:eastAsia="Times New Roman" w:hAnsi="Arial" w:cs="Arial"/>
                <w:color w:val="000000"/>
              </w:rPr>
            </w:pPr>
            <w:r w:rsidRPr="00B202D6">
              <w:rPr>
                <w:rFonts w:ascii="Arial" w:eastAsia="Times New Roman" w:hAnsi="Arial" w:cs="Arial"/>
                <w:color w:val="000000"/>
              </w:rPr>
              <w:t>12</w:t>
            </w:r>
          </w:p>
        </w:tc>
        <w:tc>
          <w:tcPr>
            <w:tcW w:w="940" w:type="dxa"/>
            <w:tcBorders>
              <w:top w:val="nil"/>
              <w:left w:val="nil"/>
              <w:bottom w:val="nil"/>
              <w:right w:val="single" w:sz="4" w:space="0" w:color="000000"/>
            </w:tcBorders>
            <w:shd w:val="clear" w:color="000000" w:fill="FFFFFF"/>
            <w:noWrap/>
            <w:vAlign w:val="center"/>
            <w:hideMark/>
          </w:tcPr>
          <w:p w:rsidR="00686E95" w:rsidRPr="00B202D6" w:rsidRDefault="00686E95" w:rsidP="00686E95">
            <w:pPr>
              <w:spacing w:after="0" w:line="240" w:lineRule="auto"/>
              <w:jc w:val="right"/>
              <w:rPr>
                <w:rFonts w:ascii="Arial" w:eastAsia="Times New Roman" w:hAnsi="Arial" w:cs="Arial"/>
                <w:color w:val="000000"/>
              </w:rPr>
            </w:pPr>
            <w:r w:rsidRPr="00B202D6">
              <w:rPr>
                <w:rFonts w:ascii="Arial" w:eastAsia="Times New Roman" w:hAnsi="Arial" w:cs="Arial"/>
                <w:color w:val="000000"/>
              </w:rPr>
              <w:t>12</w:t>
            </w:r>
          </w:p>
        </w:tc>
        <w:tc>
          <w:tcPr>
            <w:tcW w:w="940" w:type="dxa"/>
            <w:tcBorders>
              <w:top w:val="nil"/>
              <w:left w:val="nil"/>
              <w:bottom w:val="nil"/>
              <w:right w:val="single" w:sz="4" w:space="0" w:color="000000"/>
            </w:tcBorders>
            <w:shd w:val="clear" w:color="000000" w:fill="FFFFFF"/>
            <w:noWrap/>
            <w:vAlign w:val="center"/>
            <w:hideMark/>
          </w:tcPr>
          <w:p w:rsidR="00686E95" w:rsidRPr="00B202D6" w:rsidRDefault="00686E95" w:rsidP="00686E95">
            <w:pPr>
              <w:spacing w:after="0" w:line="240" w:lineRule="auto"/>
              <w:jc w:val="right"/>
              <w:rPr>
                <w:rFonts w:ascii="Arial" w:eastAsia="Times New Roman" w:hAnsi="Arial" w:cs="Arial"/>
                <w:color w:val="000000"/>
              </w:rPr>
            </w:pPr>
            <w:r w:rsidRPr="00B202D6">
              <w:rPr>
                <w:rFonts w:ascii="Arial" w:eastAsia="Times New Roman" w:hAnsi="Arial" w:cs="Arial"/>
                <w:color w:val="000000"/>
              </w:rPr>
              <w:t>2</w:t>
            </w:r>
          </w:p>
        </w:tc>
        <w:tc>
          <w:tcPr>
            <w:tcW w:w="1000" w:type="dxa"/>
            <w:tcBorders>
              <w:top w:val="nil"/>
              <w:left w:val="nil"/>
              <w:bottom w:val="nil"/>
              <w:right w:val="nil"/>
            </w:tcBorders>
            <w:shd w:val="clear" w:color="000000" w:fill="FFFFFF"/>
            <w:noWrap/>
            <w:vAlign w:val="center"/>
            <w:hideMark/>
          </w:tcPr>
          <w:p w:rsidR="00686E95" w:rsidRPr="00B202D6" w:rsidRDefault="00686E95" w:rsidP="00686E95">
            <w:pPr>
              <w:spacing w:after="0" w:line="240" w:lineRule="auto"/>
              <w:jc w:val="right"/>
              <w:rPr>
                <w:rFonts w:ascii="Arial" w:eastAsia="Times New Roman" w:hAnsi="Arial" w:cs="Arial"/>
                <w:color w:val="000000"/>
              </w:rPr>
            </w:pPr>
            <w:r w:rsidRPr="00B202D6">
              <w:rPr>
                <w:rFonts w:ascii="Arial" w:eastAsia="Times New Roman" w:hAnsi="Arial" w:cs="Arial"/>
                <w:color w:val="000000"/>
              </w:rPr>
              <w:t>12</w:t>
            </w:r>
          </w:p>
        </w:tc>
        <w:tc>
          <w:tcPr>
            <w:tcW w:w="760" w:type="dxa"/>
            <w:tcBorders>
              <w:top w:val="nil"/>
              <w:left w:val="single" w:sz="8" w:space="0" w:color="000000"/>
              <w:bottom w:val="nil"/>
              <w:right w:val="nil"/>
            </w:tcBorders>
            <w:shd w:val="clear" w:color="000000" w:fill="FFFFFF"/>
            <w:noWrap/>
            <w:vAlign w:val="center"/>
            <w:hideMark/>
          </w:tcPr>
          <w:p w:rsidR="00686E95" w:rsidRPr="00B202D6" w:rsidRDefault="00686E95" w:rsidP="00686E95">
            <w:pPr>
              <w:spacing w:after="0" w:line="240" w:lineRule="auto"/>
              <w:jc w:val="right"/>
              <w:rPr>
                <w:rFonts w:ascii="Arial" w:eastAsia="Times New Roman" w:hAnsi="Arial" w:cs="Arial"/>
                <w:color w:val="000000"/>
              </w:rPr>
            </w:pPr>
            <w:r w:rsidRPr="00B202D6">
              <w:rPr>
                <w:rFonts w:ascii="Arial" w:eastAsia="Times New Roman" w:hAnsi="Arial" w:cs="Arial"/>
                <w:color w:val="000000"/>
              </w:rPr>
              <w:t>69</w:t>
            </w:r>
          </w:p>
        </w:tc>
      </w:tr>
      <w:tr w:rsidR="00686E95" w:rsidRPr="00B202D6" w:rsidTr="00686E95">
        <w:trPr>
          <w:trHeight w:val="285"/>
        </w:trPr>
        <w:tc>
          <w:tcPr>
            <w:tcW w:w="2520" w:type="dxa"/>
            <w:tcBorders>
              <w:top w:val="nil"/>
              <w:left w:val="nil"/>
              <w:bottom w:val="nil"/>
              <w:right w:val="single" w:sz="8" w:space="0" w:color="auto"/>
            </w:tcBorders>
            <w:shd w:val="clear" w:color="000000" w:fill="FFFFFF"/>
            <w:hideMark/>
          </w:tcPr>
          <w:p w:rsidR="00686E95" w:rsidRPr="00B202D6" w:rsidRDefault="00686E95" w:rsidP="00686E95">
            <w:pPr>
              <w:spacing w:after="0" w:line="240" w:lineRule="auto"/>
              <w:rPr>
                <w:rFonts w:ascii="Arial" w:eastAsia="Times New Roman" w:hAnsi="Arial" w:cs="Arial"/>
                <w:color w:val="000000"/>
              </w:rPr>
            </w:pPr>
            <w:r w:rsidRPr="00B202D6">
              <w:rPr>
                <w:rFonts w:ascii="Arial" w:eastAsia="Times New Roman" w:hAnsi="Arial" w:cs="Arial"/>
                <w:color w:val="000000"/>
              </w:rPr>
              <w:t>Orlické hory a Podorlicko</w:t>
            </w:r>
          </w:p>
        </w:tc>
        <w:tc>
          <w:tcPr>
            <w:tcW w:w="940" w:type="dxa"/>
            <w:tcBorders>
              <w:top w:val="nil"/>
              <w:left w:val="nil"/>
              <w:bottom w:val="nil"/>
              <w:right w:val="single" w:sz="4" w:space="0" w:color="000000"/>
            </w:tcBorders>
            <w:shd w:val="clear" w:color="000000" w:fill="FFFFFF"/>
            <w:noWrap/>
            <w:vAlign w:val="center"/>
            <w:hideMark/>
          </w:tcPr>
          <w:p w:rsidR="00686E95" w:rsidRPr="00B202D6" w:rsidRDefault="00686E95" w:rsidP="00686E95">
            <w:pPr>
              <w:spacing w:after="0" w:line="240" w:lineRule="auto"/>
              <w:jc w:val="right"/>
              <w:rPr>
                <w:rFonts w:ascii="Arial" w:eastAsia="Times New Roman" w:hAnsi="Arial" w:cs="Arial"/>
                <w:color w:val="000000"/>
              </w:rPr>
            </w:pPr>
            <w:r w:rsidRPr="00B202D6">
              <w:rPr>
                <w:rFonts w:ascii="Arial" w:eastAsia="Times New Roman" w:hAnsi="Arial" w:cs="Arial"/>
                <w:color w:val="000000"/>
              </w:rPr>
              <w:t>8</w:t>
            </w:r>
          </w:p>
        </w:tc>
        <w:tc>
          <w:tcPr>
            <w:tcW w:w="1180" w:type="dxa"/>
            <w:tcBorders>
              <w:top w:val="nil"/>
              <w:left w:val="nil"/>
              <w:bottom w:val="nil"/>
              <w:right w:val="single" w:sz="4" w:space="0" w:color="000000"/>
            </w:tcBorders>
            <w:shd w:val="clear" w:color="000000" w:fill="FFFFFF"/>
            <w:noWrap/>
            <w:vAlign w:val="center"/>
            <w:hideMark/>
          </w:tcPr>
          <w:p w:rsidR="00686E95" w:rsidRPr="00B202D6" w:rsidRDefault="00686E95" w:rsidP="00686E95">
            <w:pPr>
              <w:spacing w:after="0" w:line="240" w:lineRule="auto"/>
              <w:jc w:val="right"/>
              <w:rPr>
                <w:rFonts w:ascii="Arial" w:eastAsia="Times New Roman" w:hAnsi="Arial" w:cs="Arial"/>
                <w:color w:val="000000"/>
              </w:rPr>
            </w:pPr>
            <w:r w:rsidRPr="00B202D6">
              <w:rPr>
                <w:rFonts w:ascii="Arial" w:eastAsia="Times New Roman" w:hAnsi="Arial" w:cs="Arial"/>
                <w:color w:val="000000"/>
              </w:rPr>
              <w:t>3</w:t>
            </w:r>
          </w:p>
        </w:tc>
        <w:tc>
          <w:tcPr>
            <w:tcW w:w="1000" w:type="dxa"/>
            <w:tcBorders>
              <w:top w:val="nil"/>
              <w:left w:val="nil"/>
              <w:bottom w:val="nil"/>
              <w:right w:val="single" w:sz="4" w:space="0" w:color="000000"/>
            </w:tcBorders>
            <w:shd w:val="clear" w:color="000000" w:fill="FFFFFF"/>
            <w:noWrap/>
            <w:vAlign w:val="center"/>
            <w:hideMark/>
          </w:tcPr>
          <w:p w:rsidR="00686E95" w:rsidRPr="00B202D6" w:rsidRDefault="00686E95" w:rsidP="00686E95">
            <w:pPr>
              <w:spacing w:after="0" w:line="240" w:lineRule="auto"/>
              <w:jc w:val="right"/>
              <w:rPr>
                <w:rFonts w:ascii="Arial" w:eastAsia="Times New Roman" w:hAnsi="Arial" w:cs="Arial"/>
                <w:color w:val="000000"/>
              </w:rPr>
            </w:pPr>
            <w:r w:rsidRPr="00B202D6">
              <w:rPr>
                <w:rFonts w:ascii="Arial" w:eastAsia="Times New Roman" w:hAnsi="Arial" w:cs="Arial"/>
                <w:color w:val="000000"/>
              </w:rPr>
              <w:t>11</w:t>
            </w:r>
          </w:p>
        </w:tc>
        <w:tc>
          <w:tcPr>
            <w:tcW w:w="940" w:type="dxa"/>
            <w:tcBorders>
              <w:top w:val="nil"/>
              <w:left w:val="nil"/>
              <w:bottom w:val="nil"/>
              <w:right w:val="single" w:sz="4" w:space="0" w:color="000000"/>
            </w:tcBorders>
            <w:shd w:val="clear" w:color="000000" w:fill="FFFFFF"/>
            <w:noWrap/>
            <w:vAlign w:val="center"/>
            <w:hideMark/>
          </w:tcPr>
          <w:p w:rsidR="00686E95" w:rsidRPr="00B202D6" w:rsidRDefault="00686E95" w:rsidP="00686E95">
            <w:pPr>
              <w:spacing w:after="0" w:line="240" w:lineRule="auto"/>
              <w:jc w:val="right"/>
              <w:rPr>
                <w:rFonts w:ascii="Arial" w:eastAsia="Times New Roman" w:hAnsi="Arial" w:cs="Arial"/>
                <w:color w:val="000000"/>
              </w:rPr>
            </w:pPr>
            <w:r w:rsidRPr="00B202D6">
              <w:rPr>
                <w:rFonts w:ascii="Arial" w:eastAsia="Times New Roman" w:hAnsi="Arial" w:cs="Arial"/>
                <w:color w:val="000000"/>
              </w:rPr>
              <w:t>2</w:t>
            </w:r>
          </w:p>
        </w:tc>
        <w:tc>
          <w:tcPr>
            <w:tcW w:w="940" w:type="dxa"/>
            <w:tcBorders>
              <w:top w:val="nil"/>
              <w:left w:val="nil"/>
              <w:bottom w:val="nil"/>
              <w:right w:val="single" w:sz="4" w:space="0" w:color="000000"/>
            </w:tcBorders>
            <w:shd w:val="clear" w:color="000000" w:fill="FFFFFF"/>
            <w:noWrap/>
            <w:vAlign w:val="center"/>
            <w:hideMark/>
          </w:tcPr>
          <w:p w:rsidR="00686E95" w:rsidRPr="00B202D6" w:rsidRDefault="00686E95" w:rsidP="00686E95">
            <w:pPr>
              <w:spacing w:after="0" w:line="240" w:lineRule="auto"/>
              <w:jc w:val="right"/>
              <w:rPr>
                <w:rFonts w:ascii="Arial" w:eastAsia="Times New Roman" w:hAnsi="Arial" w:cs="Arial"/>
                <w:color w:val="000000"/>
              </w:rPr>
            </w:pPr>
            <w:r w:rsidRPr="00B202D6">
              <w:rPr>
                <w:rFonts w:ascii="Arial" w:eastAsia="Times New Roman" w:hAnsi="Arial" w:cs="Arial"/>
                <w:color w:val="000000"/>
              </w:rPr>
              <w:t>8</w:t>
            </w:r>
          </w:p>
        </w:tc>
        <w:tc>
          <w:tcPr>
            <w:tcW w:w="1000" w:type="dxa"/>
            <w:tcBorders>
              <w:top w:val="nil"/>
              <w:left w:val="nil"/>
              <w:bottom w:val="nil"/>
              <w:right w:val="nil"/>
            </w:tcBorders>
            <w:shd w:val="clear" w:color="000000" w:fill="FFFFFF"/>
            <w:noWrap/>
            <w:vAlign w:val="center"/>
            <w:hideMark/>
          </w:tcPr>
          <w:p w:rsidR="00686E95" w:rsidRPr="00B202D6" w:rsidRDefault="00686E95" w:rsidP="00686E95">
            <w:pPr>
              <w:spacing w:after="0" w:line="240" w:lineRule="auto"/>
              <w:jc w:val="right"/>
              <w:rPr>
                <w:rFonts w:ascii="Arial" w:eastAsia="Times New Roman" w:hAnsi="Arial" w:cs="Arial"/>
                <w:color w:val="000000"/>
              </w:rPr>
            </w:pPr>
            <w:r w:rsidRPr="00B202D6">
              <w:rPr>
                <w:rFonts w:ascii="Arial" w:eastAsia="Times New Roman" w:hAnsi="Arial" w:cs="Arial"/>
                <w:color w:val="000000"/>
              </w:rPr>
              <w:t>0</w:t>
            </w:r>
          </w:p>
        </w:tc>
        <w:tc>
          <w:tcPr>
            <w:tcW w:w="760" w:type="dxa"/>
            <w:tcBorders>
              <w:top w:val="nil"/>
              <w:left w:val="single" w:sz="8" w:space="0" w:color="000000"/>
              <w:bottom w:val="nil"/>
              <w:right w:val="nil"/>
            </w:tcBorders>
            <w:shd w:val="clear" w:color="000000" w:fill="FFFFFF"/>
            <w:noWrap/>
            <w:vAlign w:val="center"/>
            <w:hideMark/>
          </w:tcPr>
          <w:p w:rsidR="00686E95" w:rsidRPr="00B202D6" w:rsidRDefault="00686E95" w:rsidP="00686E95">
            <w:pPr>
              <w:spacing w:after="0" w:line="240" w:lineRule="auto"/>
              <w:jc w:val="right"/>
              <w:rPr>
                <w:rFonts w:ascii="Arial" w:eastAsia="Times New Roman" w:hAnsi="Arial" w:cs="Arial"/>
                <w:color w:val="000000"/>
              </w:rPr>
            </w:pPr>
            <w:r w:rsidRPr="00B202D6">
              <w:rPr>
                <w:rFonts w:ascii="Arial" w:eastAsia="Times New Roman" w:hAnsi="Arial" w:cs="Arial"/>
                <w:color w:val="000000"/>
              </w:rPr>
              <w:t>32</w:t>
            </w:r>
          </w:p>
        </w:tc>
      </w:tr>
      <w:tr w:rsidR="00686E95" w:rsidRPr="00B202D6" w:rsidTr="00686E95">
        <w:trPr>
          <w:trHeight w:val="300"/>
        </w:trPr>
        <w:tc>
          <w:tcPr>
            <w:tcW w:w="2520" w:type="dxa"/>
            <w:tcBorders>
              <w:top w:val="nil"/>
              <w:left w:val="nil"/>
              <w:bottom w:val="nil"/>
              <w:right w:val="single" w:sz="8" w:space="0" w:color="auto"/>
            </w:tcBorders>
            <w:shd w:val="clear" w:color="000000" w:fill="FFFFFF"/>
            <w:hideMark/>
          </w:tcPr>
          <w:p w:rsidR="00686E95" w:rsidRPr="00B202D6" w:rsidRDefault="00686E95" w:rsidP="00686E95">
            <w:pPr>
              <w:spacing w:after="0" w:line="240" w:lineRule="auto"/>
              <w:rPr>
                <w:rFonts w:ascii="Arial" w:eastAsia="Times New Roman" w:hAnsi="Arial" w:cs="Arial"/>
                <w:color w:val="000000"/>
              </w:rPr>
            </w:pPr>
            <w:r w:rsidRPr="00B202D6">
              <w:rPr>
                <w:rFonts w:ascii="Arial" w:eastAsia="Times New Roman" w:hAnsi="Arial" w:cs="Arial"/>
                <w:color w:val="000000"/>
              </w:rPr>
              <w:t>Český ráj</w:t>
            </w:r>
          </w:p>
        </w:tc>
        <w:tc>
          <w:tcPr>
            <w:tcW w:w="940" w:type="dxa"/>
            <w:tcBorders>
              <w:top w:val="nil"/>
              <w:left w:val="nil"/>
              <w:bottom w:val="nil"/>
              <w:right w:val="single" w:sz="4" w:space="0" w:color="000000"/>
            </w:tcBorders>
            <w:shd w:val="clear" w:color="000000" w:fill="FFFFFF"/>
            <w:noWrap/>
            <w:vAlign w:val="center"/>
            <w:hideMark/>
          </w:tcPr>
          <w:p w:rsidR="00686E95" w:rsidRPr="00B202D6" w:rsidRDefault="00686E95" w:rsidP="00686E95">
            <w:pPr>
              <w:spacing w:after="0" w:line="240" w:lineRule="auto"/>
              <w:jc w:val="right"/>
              <w:rPr>
                <w:rFonts w:ascii="Arial" w:eastAsia="Times New Roman" w:hAnsi="Arial" w:cs="Arial"/>
                <w:color w:val="000000"/>
              </w:rPr>
            </w:pPr>
            <w:r w:rsidRPr="00B202D6">
              <w:rPr>
                <w:rFonts w:ascii="Arial" w:eastAsia="Times New Roman" w:hAnsi="Arial" w:cs="Arial"/>
                <w:color w:val="000000"/>
              </w:rPr>
              <w:t>20</w:t>
            </w:r>
          </w:p>
        </w:tc>
        <w:tc>
          <w:tcPr>
            <w:tcW w:w="1180" w:type="dxa"/>
            <w:tcBorders>
              <w:top w:val="nil"/>
              <w:left w:val="nil"/>
              <w:bottom w:val="nil"/>
              <w:right w:val="single" w:sz="4" w:space="0" w:color="000000"/>
            </w:tcBorders>
            <w:shd w:val="clear" w:color="000000" w:fill="FFFFFF"/>
            <w:noWrap/>
            <w:vAlign w:val="center"/>
            <w:hideMark/>
          </w:tcPr>
          <w:p w:rsidR="00686E95" w:rsidRPr="00B202D6" w:rsidRDefault="00686E95" w:rsidP="00686E95">
            <w:pPr>
              <w:spacing w:after="0" w:line="240" w:lineRule="auto"/>
              <w:jc w:val="right"/>
              <w:rPr>
                <w:rFonts w:ascii="Arial" w:eastAsia="Times New Roman" w:hAnsi="Arial" w:cs="Arial"/>
                <w:color w:val="000000"/>
              </w:rPr>
            </w:pPr>
            <w:r w:rsidRPr="00B202D6">
              <w:rPr>
                <w:rFonts w:ascii="Arial" w:eastAsia="Times New Roman" w:hAnsi="Arial" w:cs="Arial"/>
                <w:color w:val="000000"/>
              </w:rPr>
              <w:t>11</w:t>
            </w:r>
          </w:p>
        </w:tc>
        <w:tc>
          <w:tcPr>
            <w:tcW w:w="1000" w:type="dxa"/>
            <w:tcBorders>
              <w:top w:val="nil"/>
              <w:left w:val="nil"/>
              <w:bottom w:val="nil"/>
              <w:right w:val="single" w:sz="4" w:space="0" w:color="000000"/>
            </w:tcBorders>
            <w:shd w:val="clear" w:color="000000" w:fill="FFFFFF"/>
            <w:noWrap/>
            <w:vAlign w:val="center"/>
            <w:hideMark/>
          </w:tcPr>
          <w:p w:rsidR="00686E95" w:rsidRPr="00B202D6" w:rsidRDefault="00686E95" w:rsidP="00686E95">
            <w:pPr>
              <w:spacing w:after="0" w:line="240" w:lineRule="auto"/>
              <w:jc w:val="right"/>
              <w:rPr>
                <w:rFonts w:ascii="Arial" w:eastAsia="Times New Roman" w:hAnsi="Arial" w:cs="Arial"/>
                <w:color w:val="000000"/>
              </w:rPr>
            </w:pPr>
            <w:r w:rsidRPr="00B202D6">
              <w:rPr>
                <w:rFonts w:ascii="Arial" w:eastAsia="Times New Roman" w:hAnsi="Arial" w:cs="Arial"/>
                <w:color w:val="000000"/>
              </w:rPr>
              <w:t>12</w:t>
            </w:r>
          </w:p>
        </w:tc>
        <w:tc>
          <w:tcPr>
            <w:tcW w:w="940" w:type="dxa"/>
            <w:tcBorders>
              <w:top w:val="nil"/>
              <w:left w:val="nil"/>
              <w:bottom w:val="nil"/>
              <w:right w:val="single" w:sz="4" w:space="0" w:color="000000"/>
            </w:tcBorders>
            <w:shd w:val="clear" w:color="000000" w:fill="FFFFFF"/>
            <w:noWrap/>
            <w:vAlign w:val="center"/>
            <w:hideMark/>
          </w:tcPr>
          <w:p w:rsidR="00686E95" w:rsidRPr="00B202D6" w:rsidRDefault="00686E95" w:rsidP="00686E95">
            <w:pPr>
              <w:spacing w:after="0" w:line="240" w:lineRule="auto"/>
              <w:jc w:val="right"/>
              <w:rPr>
                <w:rFonts w:ascii="Arial" w:eastAsia="Times New Roman" w:hAnsi="Arial" w:cs="Arial"/>
                <w:color w:val="000000"/>
              </w:rPr>
            </w:pPr>
            <w:r w:rsidRPr="00B202D6">
              <w:rPr>
                <w:rFonts w:ascii="Arial" w:eastAsia="Times New Roman" w:hAnsi="Arial" w:cs="Arial"/>
                <w:color w:val="000000"/>
              </w:rPr>
              <w:t>6</w:t>
            </w:r>
          </w:p>
        </w:tc>
        <w:tc>
          <w:tcPr>
            <w:tcW w:w="940" w:type="dxa"/>
            <w:tcBorders>
              <w:top w:val="nil"/>
              <w:left w:val="nil"/>
              <w:bottom w:val="nil"/>
              <w:right w:val="single" w:sz="4" w:space="0" w:color="000000"/>
            </w:tcBorders>
            <w:shd w:val="clear" w:color="000000" w:fill="FFFFFF"/>
            <w:noWrap/>
            <w:vAlign w:val="center"/>
            <w:hideMark/>
          </w:tcPr>
          <w:p w:rsidR="00686E95" w:rsidRPr="00B202D6" w:rsidRDefault="00686E95" w:rsidP="00686E95">
            <w:pPr>
              <w:spacing w:after="0" w:line="240" w:lineRule="auto"/>
              <w:jc w:val="right"/>
              <w:rPr>
                <w:rFonts w:ascii="Arial" w:eastAsia="Times New Roman" w:hAnsi="Arial" w:cs="Arial"/>
                <w:color w:val="000000"/>
              </w:rPr>
            </w:pPr>
            <w:r w:rsidRPr="00B202D6">
              <w:rPr>
                <w:rFonts w:ascii="Arial" w:eastAsia="Times New Roman" w:hAnsi="Arial" w:cs="Arial"/>
                <w:color w:val="000000"/>
              </w:rPr>
              <w:t>5</w:t>
            </w:r>
          </w:p>
        </w:tc>
        <w:tc>
          <w:tcPr>
            <w:tcW w:w="1000" w:type="dxa"/>
            <w:tcBorders>
              <w:top w:val="nil"/>
              <w:left w:val="nil"/>
              <w:bottom w:val="nil"/>
              <w:right w:val="nil"/>
            </w:tcBorders>
            <w:shd w:val="clear" w:color="000000" w:fill="FFFFFF"/>
            <w:noWrap/>
            <w:vAlign w:val="center"/>
            <w:hideMark/>
          </w:tcPr>
          <w:p w:rsidR="00686E95" w:rsidRPr="00B202D6" w:rsidRDefault="00686E95" w:rsidP="00686E95">
            <w:pPr>
              <w:spacing w:after="0" w:line="240" w:lineRule="auto"/>
              <w:jc w:val="right"/>
              <w:rPr>
                <w:rFonts w:ascii="Arial" w:eastAsia="Times New Roman" w:hAnsi="Arial" w:cs="Arial"/>
                <w:color w:val="000000"/>
              </w:rPr>
            </w:pPr>
            <w:r w:rsidRPr="00B202D6">
              <w:rPr>
                <w:rFonts w:ascii="Arial" w:eastAsia="Times New Roman" w:hAnsi="Arial" w:cs="Arial"/>
                <w:color w:val="000000"/>
              </w:rPr>
              <w:t>7</w:t>
            </w:r>
          </w:p>
        </w:tc>
        <w:tc>
          <w:tcPr>
            <w:tcW w:w="760" w:type="dxa"/>
            <w:tcBorders>
              <w:top w:val="nil"/>
              <w:left w:val="single" w:sz="8" w:space="0" w:color="000000"/>
              <w:bottom w:val="nil"/>
              <w:right w:val="nil"/>
            </w:tcBorders>
            <w:shd w:val="clear" w:color="000000" w:fill="FFFFFF"/>
            <w:noWrap/>
            <w:vAlign w:val="center"/>
            <w:hideMark/>
          </w:tcPr>
          <w:p w:rsidR="00686E95" w:rsidRPr="00B202D6" w:rsidRDefault="00686E95" w:rsidP="00686E95">
            <w:pPr>
              <w:spacing w:after="0" w:line="240" w:lineRule="auto"/>
              <w:jc w:val="right"/>
              <w:rPr>
                <w:rFonts w:ascii="Arial" w:eastAsia="Times New Roman" w:hAnsi="Arial" w:cs="Arial"/>
                <w:color w:val="000000"/>
              </w:rPr>
            </w:pPr>
            <w:r w:rsidRPr="00B202D6">
              <w:rPr>
                <w:rFonts w:ascii="Arial" w:eastAsia="Times New Roman" w:hAnsi="Arial" w:cs="Arial"/>
                <w:color w:val="000000"/>
              </w:rPr>
              <w:t>61</w:t>
            </w:r>
          </w:p>
        </w:tc>
      </w:tr>
      <w:tr w:rsidR="00686E95" w:rsidRPr="00B202D6" w:rsidTr="00686E95">
        <w:trPr>
          <w:trHeight w:val="300"/>
        </w:trPr>
        <w:tc>
          <w:tcPr>
            <w:tcW w:w="2520" w:type="dxa"/>
            <w:tcBorders>
              <w:top w:val="single" w:sz="8" w:space="0" w:color="auto"/>
              <w:left w:val="nil"/>
              <w:bottom w:val="single" w:sz="8" w:space="0" w:color="auto"/>
              <w:right w:val="single" w:sz="8" w:space="0" w:color="auto"/>
            </w:tcBorders>
            <w:shd w:val="clear" w:color="000000" w:fill="FFFFFF"/>
            <w:hideMark/>
          </w:tcPr>
          <w:p w:rsidR="00686E95" w:rsidRPr="00B202D6" w:rsidRDefault="00686E95" w:rsidP="00686E95">
            <w:pPr>
              <w:spacing w:after="0" w:line="240" w:lineRule="auto"/>
              <w:rPr>
                <w:rFonts w:ascii="Arial" w:eastAsia="Times New Roman" w:hAnsi="Arial" w:cs="Arial"/>
                <w:color w:val="000000"/>
              </w:rPr>
            </w:pPr>
            <w:r w:rsidRPr="00B202D6">
              <w:rPr>
                <w:rFonts w:ascii="Arial" w:eastAsia="Times New Roman" w:hAnsi="Arial" w:cs="Arial"/>
                <w:color w:val="000000"/>
              </w:rPr>
              <w:t>Celkem</w:t>
            </w:r>
          </w:p>
        </w:tc>
        <w:tc>
          <w:tcPr>
            <w:tcW w:w="940" w:type="dxa"/>
            <w:tcBorders>
              <w:top w:val="single" w:sz="8" w:space="0" w:color="auto"/>
              <w:left w:val="nil"/>
              <w:bottom w:val="single" w:sz="8" w:space="0" w:color="auto"/>
              <w:right w:val="single" w:sz="4" w:space="0" w:color="000000"/>
            </w:tcBorders>
            <w:shd w:val="clear" w:color="000000" w:fill="FFFFFF"/>
            <w:noWrap/>
            <w:vAlign w:val="center"/>
            <w:hideMark/>
          </w:tcPr>
          <w:p w:rsidR="00686E95" w:rsidRPr="00B202D6" w:rsidRDefault="00686E95" w:rsidP="00686E95">
            <w:pPr>
              <w:spacing w:after="0" w:line="240" w:lineRule="auto"/>
              <w:jc w:val="right"/>
              <w:rPr>
                <w:rFonts w:ascii="Arial" w:eastAsia="Times New Roman" w:hAnsi="Arial" w:cs="Arial"/>
                <w:color w:val="000000"/>
              </w:rPr>
            </w:pPr>
            <w:r w:rsidRPr="00B202D6">
              <w:rPr>
                <w:rFonts w:ascii="Arial" w:eastAsia="Times New Roman" w:hAnsi="Arial" w:cs="Arial"/>
                <w:color w:val="000000"/>
              </w:rPr>
              <w:t>62</w:t>
            </w:r>
          </w:p>
        </w:tc>
        <w:tc>
          <w:tcPr>
            <w:tcW w:w="1180" w:type="dxa"/>
            <w:tcBorders>
              <w:top w:val="single" w:sz="8" w:space="0" w:color="auto"/>
              <w:left w:val="nil"/>
              <w:bottom w:val="single" w:sz="8" w:space="0" w:color="auto"/>
              <w:right w:val="single" w:sz="4" w:space="0" w:color="000000"/>
            </w:tcBorders>
            <w:shd w:val="clear" w:color="000000" w:fill="FFFFFF"/>
            <w:noWrap/>
            <w:vAlign w:val="center"/>
            <w:hideMark/>
          </w:tcPr>
          <w:p w:rsidR="00686E95" w:rsidRPr="00B202D6" w:rsidRDefault="00686E95" w:rsidP="00686E95">
            <w:pPr>
              <w:spacing w:after="0" w:line="240" w:lineRule="auto"/>
              <w:jc w:val="right"/>
              <w:rPr>
                <w:rFonts w:ascii="Arial" w:eastAsia="Times New Roman" w:hAnsi="Arial" w:cs="Arial"/>
                <w:color w:val="000000"/>
              </w:rPr>
            </w:pPr>
            <w:r w:rsidRPr="00B202D6">
              <w:rPr>
                <w:rFonts w:ascii="Arial" w:eastAsia="Times New Roman" w:hAnsi="Arial" w:cs="Arial"/>
                <w:color w:val="000000"/>
              </w:rPr>
              <w:t>32</w:t>
            </w:r>
          </w:p>
        </w:tc>
        <w:tc>
          <w:tcPr>
            <w:tcW w:w="1000" w:type="dxa"/>
            <w:tcBorders>
              <w:top w:val="single" w:sz="8" w:space="0" w:color="auto"/>
              <w:left w:val="nil"/>
              <w:bottom w:val="single" w:sz="8" w:space="0" w:color="auto"/>
              <w:right w:val="single" w:sz="4" w:space="0" w:color="000000"/>
            </w:tcBorders>
            <w:shd w:val="clear" w:color="000000" w:fill="FFFFFF"/>
            <w:noWrap/>
            <w:vAlign w:val="center"/>
            <w:hideMark/>
          </w:tcPr>
          <w:p w:rsidR="00686E95" w:rsidRPr="00B202D6" w:rsidRDefault="00686E95" w:rsidP="00686E95">
            <w:pPr>
              <w:spacing w:after="0" w:line="240" w:lineRule="auto"/>
              <w:jc w:val="right"/>
              <w:rPr>
                <w:rFonts w:ascii="Arial" w:eastAsia="Times New Roman" w:hAnsi="Arial" w:cs="Arial"/>
                <w:color w:val="000000"/>
              </w:rPr>
            </w:pPr>
            <w:r w:rsidRPr="00B202D6">
              <w:rPr>
                <w:rFonts w:ascii="Arial" w:eastAsia="Times New Roman" w:hAnsi="Arial" w:cs="Arial"/>
                <w:color w:val="000000"/>
              </w:rPr>
              <w:t>61</w:t>
            </w:r>
          </w:p>
        </w:tc>
        <w:tc>
          <w:tcPr>
            <w:tcW w:w="940" w:type="dxa"/>
            <w:tcBorders>
              <w:top w:val="single" w:sz="8" w:space="0" w:color="auto"/>
              <w:left w:val="nil"/>
              <w:bottom w:val="single" w:sz="8" w:space="0" w:color="auto"/>
              <w:right w:val="single" w:sz="4" w:space="0" w:color="000000"/>
            </w:tcBorders>
            <w:shd w:val="clear" w:color="000000" w:fill="FFFFFF"/>
            <w:noWrap/>
            <w:vAlign w:val="center"/>
            <w:hideMark/>
          </w:tcPr>
          <w:p w:rsidR="00686E95" w:rsidRPr="00B202D6" w:rsidRDefault="00686E95" w:rsidP="00686E95">
            <w:pPr>
              <w:spacing w:after="0" w:line="240" w:lineRule="auto"/>
              <w:jc w:val="right"/>
              <w:rPr>
                <w:rFonts w:ascii="Arial" w:eastAsia="Times New Roman" w:hAnsi="Arial" w:cs="Arial"/>
                <w:color w:val="000000"/>
              </w:rPr>
            </w:pPr>
            <w:r w:rsidRPr="00B202D6">
              <w:rPr>
                <w:rFonts w:ascii="Arial" w:eastAsia="Times New Roman" w:hAnsi="Arial" w:cs="Arial"/>
                <w:color w:val="000000"/>
              </w:rPr>
              <w:t>28</w:t>
            </w:r>
          </w:p>
        </w:tc>
        <w:tc>
          <w:tcPr>
            <w:tcW w:w="940" w:type="dxa"/>
            <w:tcBorders>
              <w:top w:val="single" w:sz="8" w:space="0" w:color="auto"/>
              <w:left w:val="nil"/>
              <w:bottom w:val="single" w:sz="8" w:space="0" w:color="auto"/>
              <w:right w:val="single" w:sz="4" w:space="0" w:color="000000"/>
            </w:tcBorders>
            <w:shd w:val="clear" w:color="000000" w:fill="FFFFFF"/>
            <w:noWrap/>
            <w:vAlign w:val="center"/>
            <w:hideMark/>
          </w:tcPr>
          <w:p w:rsidR="00686E95" w:rsidRPr="00B202D6" w:rsidRDefault="00686E95" w:rsidP="00686E95">
            <w:pPr>
              <w:spacing w:after="0" w:line="240" w:lineRule="auto"/>
              <w:jc w:val="right"/>
              <w:rPr>
                <w:rFonts w:ascii="Arial" w:eastAsia="Times New Roman" w:hAnsi="Arial" w:cs="Arial"/>
                <w:color w:val="000000"/>
              </w:rPr>
            </w:pPr>
            <w:r w:rsidRPr="00B202D6">
              <w:rPr>
                <w:rFonts w:ascii="Arial" w:eastAsia="Times New Roman" w:hAnsi="Arial" w:cs="Arial"/>
                <w:color w:val="000000"/>
              </w:rPr>
              <w:t>23</w:t>
            </w:r>
          </w:p>
        </w:tc>
        <w:tc>
          <w:tcPr>
            <w:tcW w:w="1000" w:type="dxa"/>
            <w:tcBorders>
              <w:top w:val="single" w:sz="8" w:space="0" w:color="auto"/>
              <w:left w:val="nil"/>
              <w:bottom w:val="single" w:sz="8" w:space="0" w:color="auto"/>
              <w:right w:val="nil"/>
            </w:tcBorders>
            <w:shd w:val="clear" w:color="000000" w:fill="FFFFFF"/>
            <w:noWrap/>
            <w:vAlign w:val="center"/>
            <w:hideMark/>
          </w:tcPr>
          <w:p w:rsidR="00686E95" w:rsidRPr="00B202D6" w:rsidRDefault="00686E95" w:rsidP="00686E95">
            <w:pPr>
              <w:spacing w:after="0" w:line="240" w:lineRule="auto"/>
              <w:jc w:val="right"/>
              <w:rPr>
                <w:rFonts w:ascii="Arial" w:eastAsia="Times New Roman" w:hAnsi="Arial" w:cs="Arial"/>
                <w:color w:val="000000"/>
              </w:rPr>
            </w:pPr>
            <w:r w:rsidRPr="00B202D6">
              <w:rPr>
                <w:rFonts w:ascii="Arial" w:eastAsia="Times New Roman" w:hAnsi="Arial" w:cs="Arial"/>
                <w:color w:val="000000"/>
              </w:rPr>
              <w:t>35</w:t>
            </w:r>
          </w:p>
        </w:tc>
        <w:tc>
          <w:tcPr>
            <w:tcW w:w="760" w:type="dxa"/>
            <w:tcBorders>
              <w:top w:val="single" w:sz="8" w:space="0" w:color="auto"/>
              <w:left w:val="single" w:sz="8" w:space="0" w:color="000000"/>
              <w:bottom w:val="single" w:sz="8" w:space="0" w:color="auto"/>
              <w:right w:val="nil"/>
            </w:tcBorders>
            <w:shd w:val="clear" w:color="000000" w:fill="FFFFFF"/>
            <w:noWrap/>
            <w:vAlign w:val="center"/>
            <w:hideMark/>
          </w:tcPr>
          <w:p w:rsidR="00686E95" w:rsidRPr="00B202D6" w:rsidRDefault="00686E95" w:rsidP="00686E95">
            <w:pPr>
              <w:spacing w:after="0" w:line="240" w:lineRule="auto"/>
              <w:jc w:val="right"/>
              <w:rPr>
                <w:rFonts w:ascii="Arial" w:eastAsia="Times New Roman" w:hAnsi="Arial" w:cs="Arial"/>
                <w:color w:val="000000"/>
              </w:rPr>
            </w:pPr>
            <w:r w:rsidRPr="00B202D6">
              <w:rPr>
                <w:rFonts w:ascii="Arial" w:eastAsia="Times New Roman" w:hAnsi="Arial" w:cs="Arial"/>
                <w:color w:val="000000"/>
              </w:rPr>
              <w:t>241</w:t>
            </w:r>
          </w:p>
        </w:tc>
      </w:tr>
    </w:tbl>
    <w:p w:rsidR="00E26A6F" w:rsidRPr="00B202D6" w:rsidRDefault="00E26A6F" w:rsidP="00F63683">
      <w:pPr>
        <w:pStyle w:val="Nadpis30"/>
        <w:rPr>
          <w:sz w:val="22"/>
          <w:szCs w:val="22"/>
        </w:rPr>
      </w:pPr>
      <w:bookmarkStart w:id="22" w:name="_Toc306687504"/>
      <w:bookmarkStart w:id="23" w:name="_Toc306687440"/>
      <w:bookmarkStart w:id="24" w:name="_Toc306175724"/>
      <w:bookmarkStart w:id="25" w:name="_Toc306173352"/>
      <w:bookmarkStart w:id="26" w:name="_Toc314139074"/>
    </w:p>
    <w:p w:rsidR="007A5EAB" w:rsidRPr="00B202D6" w:rsidRDefault="007A5EAB" w:rsidP="004977CF">
      <w:pPr>
        <w:jc w:val="both"/>
        <w:rPr>
          <w:rFonts w:ascii="Arial" w:hAnsi="Arial" w:cs="Arial"/>
        </w:rPr>
      </w:pPr>
      <w:r w:rsidRPr="00B202D6">
        <w:rPr>
          <w:rFonts w:ascii="Arial" w:hAnsi="Arial" w:cs="Arial"/>
        </w:rPr>
        <w:t>75 % rozhovorů proběhlo metodou osobního rozhovoru přímo v navš</w:t>
      </w:r>
      <w:r w:rsidR="00D4135C">
        <w:rPr>
          <w:rFonts w:ascii="Arial" w:hAnsi="Arial" w:cs="Arial"/>
        </w:rPr>
        <w:t>t</w:t>
      </w:r>
      <w:r w:rsidRPr="00B202D6">
        <w:rPr>
          <w:rFonts w:ascii="Arial" w:hAnsi="Arial" w:cs="Arial"/>
        </w:rPr>
        <w:t xml:space="preserve">ívené lokalitě. </w:t>
      </w:r>
      <w:r w:rsidR="00FD2AD9" w:rsidRPr="00B202D6">
        <w:rPr>
          <w:rFonts w:ascii="Arial" w:hAnsi="Arial" w:cs="Arial"/>
        </w:rPr>
        <w:t xml:space="preserve">S ohledem na preference respondenta bylo </w:t>
      </w:r>
      <w:r w:rsidRPr="00B202D6">
        <w:rPr>
          <w:rFonts w:ascii="Arial" w:hAnsi="Arial" w:cs="Arial"/>
        </w:rPr>
        <w:t>25 % rozhovorů proved</w:t>
      </w:r>
      <w:r w:rsidR="00FD2AD9" w:rsidRPr="00B202D6">
        <w:rPr>
          <w:rFonts w:ascii="Arial" w:hAnsi="Arial" w:cs="Arial"/>
        </w:rPr>
        <w:t>eno telefonicky až po návštěvě (v nejbližší</w:t>
      </w:r>
      <w:r w:rsidR="004977CF" w:rsidRPr="00B202D6">
        <w:rPr>
          <w:rFonts w:ascii="Arial" w:hAnsi="Arial" w:cs="Arial"/>
        </w:rPr>
        <w:t>m</w:t>
      </w:r>
      <w:r w:rsidR="00FD2AD9" w:rsidRPr="00B202D6">
        <w:rPr>
          <w:rFonts w:ascii="Arial" w:hAnsi="Arial" w:cs="Arial"/>
        </w:rPr>
        <w:t xml:space="preserve"> možném termínu podle dostupnosti respondenta).</w:t>
      </w:r>
    </w:p>
    <w:p w:rsidR="00A15FCA" w:rsidRPr="00B202D6" w:rsidRDefault="00A15FCA" w:rsidP="00181ECE">
      <w:pPr>
        <w:pStyle w:val="Nadpis20"/>
      </w:pPr>
      <w:bookmarkStart w:id="27" w:name="_Toc361918193"/>
      <w:r w:rsidRPr="00B202D6">
        <w:t>1.4 Výsledky</w:t>
      </w:r>
      <w:r w:rsidR="00AD360E" w:rsidRPr="00B202D6">
        <w:t xml:space="preserve"> šetření</w:t>
      </w:r>
      <w:r w:rsidRPr="00B202D6">
        <w:t xml:space="preserve"> IDI</w:t>
      </w:r>
      <w:bookmarkEnd w:id="27"/>
    </w:p>
    <w:p w:rsidR="00AD360E" w:rsidRPr="00B202D6" w:rsidRDefault="00AD360E" w:rsidP="00F63683">
      <w:pPr>
        <w:pStyle w:val="Nadpis30"/>
      </w:pPr>
    </w:p>
    <w:p w:rsidR="00AD360E" w:rsidRPr="00B202D6" w:rsidRDefault="001C4E44" w:rsidP="004977CF">
      <w:pPr>
        <w:jc w:val="both"/>
        <w:rPr>
          <w:rFonts w:ascii="Arial" w:hAnsi="Arial" w:cs="Arial"/>
        </w:rPr>
      </w:pPr>
      <w:r w:rsidRPr="00B202D6">
        <w:rPr>
          <w:rFonts w:ascii="Arial" w:hAnsi="Arial" w:cs="Arial"/>
        </w:rPr>
        <w:t xml:space="preserve">Výsledky šetření byly zpracovány odděleně za domácí a zahraniční návštěvníky, aby je bylo možné lépe využít při plánování opatření turistického ruchu </w:t>
      </w:r>
      <w:r w:rsidR="00C02C39" w:rsidRPr="00B202D6">
        <w:rPr>
          <w:rFonts w:ascii="Arial" w:hAnsi="Arial" w:cs="Arial"/>
        </w:rPr>
        <w:t xml:space="preserve">Královéhradeckého </w:t>
      </w:r>
      <w:r w:rsidRPr="00B202D6">
        <w:rPr>
          <w:rFonts w:ascii="Arial" w:hAnsi="Arial" w:cs="Arial"/>
        </w:rPr>
        <w:t>kraje.</w:t>
      </w:r>
      <w:r w:rsidR="00FD2AD9" w:rsidRPr="00B202D6">
        <w:rPr>
          <w:rFonts w:ascii="Arial" w:hAnsi="Arial" w:cs="Arial"/>
        </w:rPr>
        <w:t xml:space="preserve"> Do šetření byli vybíráni návštěvníci, kteří často cestují </w:t>
      </w:r>
      <w:r w:rsidR="00804F02" w:rsidRPr="00B202D6">
        <w:rPr>
          <w:rFonts w:ascii="Arial" w:hAnsi="Arial" w:cs="Arial"/>
        </w:rPr>
        <w:t xml:space="preserve">- několikrát za rok vyrážejí na jednodenní nebo delší výlety </w:t>
      </w:r>
      <w:r w:rsidR="00FD2AD9" w:rsidRPr="00B202D6">
        <w:rPr>
          <w:rFonts w:ascii="Arial" w:hAnsi="Arial" w:cs="Arial"/>
        </w:rPr>
        <w:t>a svůj volný čas tráví aktivním způsobem.</w:t>
      </w:r>
    </w:p>
    <w:p w:rsidR="001C4E44" w:rsidRPr="00B202D6" w:rsidRDefault="001C4E44" w:rsidP="004977CF">
      <w:pPr>
        <w:pStyle w:val="Nadpis30"/>
      </w:pPr>
      <w:bookmarkStart w:id="28" w:name="_Toc361918194"/>
      <w:r w:rsidRPr="00B202D6">
        <w:t>1.4.1 Výsledky IDI za české návštěvníky</w:t>
      </w:r>
      <w:bookmarkEnd w:id="28"/>
    </w:p>
    <w:p w:rsidR="001C4E44" w:rsidRPr="00B202D6" w:rsidRDefault="001C4E44" w:rsidP="004977CF">
      <w:pPr>
        <w:pStyle w:val="Nadpis30"/>
      </w:pPr>
    </w:p>
    <w:p w:rsidR="00F63683" w:rsidRPr="00B202D6" w:rsidRDefault="00F63683" w:rsidP="004977CF">
      <w:pPr>
        <w:spacing w:after="0"/>
        <w:jc w:val="both"/>
        <w:rPr>
          <w:rFonts w:ascii="Arial" w:hAnsi="Arial" w:cs="Arial"/>
          <w:u w:val="single"/>
        </w:rPr>
      </w:pPr>
      <w:r w:rsidRPr="00B202D6">
        <w:rPr>
          <w:rFonts w:ascii="Arial" w:hAnsi="Arial" w:cs="Arial"/>
          <w:u w:val="single"/>
        </w:rPr>
        <w:t>Cestovatelské zvyklosti</w:t>
      </w:r>
      <w:bookmarkEnd w:id="22"/>
      <w:bookmarkEnd w:id="23"/>
      <w:bookmarkEnd w:id="24"/>
      <w:bookmarkEnd w:id="25"/>
      <w:bookmarkEnd w:id="26"/>
    </w:p>
    <w:p w:rsidR="00804F02" w:rsidRPr="00B202D6" w:rsidRDefault="00804F02" w:rsidP="004977CF">
      <w:pPr>
        <w:spacing w:after="0"/>
        <w:jc w:val="both"/>
        <w:rPr>
          <w:rFonts w:ascii="Arial" w:hAnsi="Arial" w:cs="Arial"/>
        </w:rPr>
      </w:pPr>
      <w:r w:rsidRPr="00B202D6">
        <w:rPr>
          <w:rFonts w:ascii="Arial" w:hAnsi="Arial" w:cs="Arial"/>
        </w:rPr>
        <w:t>Volný čas tráví aktivní Češi pestrým způsobem. Ať už se jedná o sportovní aktivity, péči o rekreační zařízení či zahradu, návštěvu přírodních a historických zajímavostí, kulturních a jiných akcí nebo nějaký koníček.</w:t>
      </w:r>
    </w:p>
    <w:p w:rsidR="00804F02" w:rsidRPr="00B202D6" w:rsidRDefault="00804F02" w:rsidP="004977CF">
      <w:pPr>
        <w:spacing w:after="0"/>
        <w:jc w:val="both"/>
        <w:rPr>
          <w:rFonts w:ascii="Arial" w:hAnsi="Arial" w:cs="Arial"/>
          <w:i/>
          <w:color w:val="971C54" w:themeColor="accent1"/>
        </w:rPr>
      </w:pPr>
      <w:r w:rsidRPr="00B202D6">
        <w:rPr>
          <w:rFonts w:ascii="Arial" w:hAnsi="Arial" w:cs="Arial"/>
          <w:i/>
          <w:color w:val="971C54" w:themeColor="accent1"/>
        </w:rPr>
        <w:t>„Chodím po výstavách.“</w:t>
      </w:r>
      <w:r w:rsidR="00B95A1A" w:rsidRPr="00B202D6">
        <w:rPr>
          <w:rFonts w:ascii="Arial" w:hAnsi="Arial" w:cs="Arial"/>
          <w:i/>
          <w:color w:val="971C54" w:themeColor="accent1"/>
        </w:rPr>
        <w:t xml:space="preserve"> „Rád rybařím a houbařím.“</w:t>
      </w:r>
    </w:p>
    <w:p w:rsidR="00804F02" w:rsidRPr="00B202D6" w:rsidRDefault="00804F02" w:rsidP="004977CF">
      <w:pPr>
        <w:spacing w:after="0"/>
        <w:jc w:val="both"/>
        <w:rPr>
          <w:rFonts w:ascii="Arial" w:hAnsi="Arial" w:cs="Arial"/>
          <w:i/>
          <w:color w:val="971C54" w:themeColor="accent1"/>
        </w:rPr>
      </w:pPr>
      <w:r w:rsidRPr="00B202D6">
        <w:rPr>
          <w:rFonts w:ascii="Arial" w:hAnsi="Arial" w:cs="Arial"/>
          <w:i/>
          <w:color w:val="971C54" w:themeColor="accent1"/>
        </w:rPr>
        <w:t xml:space="preserve">„Děláme </w:t>
      </w:r>
      <w:proofErr w:type="spellStart"/>
      <w:r w:rsidRPr="00B202D6">
        <w:rPr>
          <w:rFonts w:ascii="Arial" w:hAnsi="Arial" w:cs="Arial"/>
          <w:i/>
          <w:color w:val="971C54" w:themeColor="accent1"/>
        </w:rPr>
        <w:t>cyklovýlety</w:t>
      </w:r>
      <w:proofErr w:type="spellEnd"/>
      <w:r w:rsidRPr="00B202D6">
        <w:rPr>
          <w:rFonts w:ascii="Arial" w:hAnsi="Arial" w:cs="Arial"/>
          <w:i/>
          <w:color w:val="971C54" w:themeColor="accent1"/>
        </w:rPr>
        <w:t xml:space="preserve"> nebo pěšky, třeba na hrady a zámky.“</w:t>
      </w:r>
    </w:p>
    <w:p w:rsidR="00B95A1A" w:rsidRPr="00B202D6" w:rsidRDefault="00804F02" w:rsidP="004977CF">
      <w:pPr>
        <w:spacing w:after="0"/>
        <w:jc w:val="both"/>
        <w:rPr>
          <w:rFonts w:ascii="Arial" w:hAnsi="Arial" w:cs="Arial"/>
          <w:i/>
          <w:color w:val="971C54" w:themeColor="accent1"/>
        </w:rPr>
      </w:pPr>
      <w:r w:rsidRPr="00B202D6">
        <w:rPr>
          <w:rFonts w:ascii="Arial" w:hAnsi="Arial" w:cs="Arial"/>
          <w:i/>
          <w:color w:val="971C54" w:themeColor="accent1"/>
        </w:rPr>
        <w:t>„Mám auto veterána a jezdím s ním na výlety.“</w:t>
      </w:r>
    </w:p>
    <w:p w:rsidR="00FD2AD9" w:rsidRPr="00B202D6" w:rsidRDefault="00FD2AD9" w:rsidP="004977CF">
      <w:pPr>
        <w:spacing w:after="0"/>
        <w:jc w:val="both"/>
        <w:rPr>
          <w:rFonts w:ascii="Arial" w:hAnsi="Arial" w:cs="Arial"/>
        </w:rPr>
      </w:pPr>
    </w:p>
    <w:p w:rsidR="00374BFF" w:rsidRPr="00B202D6" w:rsidRDefault="00B95A1A" w:rsidP="004977CF">
      <w:pPr>
        <w:spacing w:after="0"/>
        <w:jc w:val="both"/>
        <w:rPr>
          <w:rFonts w:ascii="Arial" w:hAnsi="Arial" w:cs="Arial"/>
        </w:rPr>
      </w:pPr>
      <w:r w:rsidRPr="00B202D6">
        <w:rPr>
          <w:rFonts w:ascii="Arial" w:hAnsi="Arial" w:cs="Arial"/>
        </w:rPr>
        <w:t>Nejčastější formou výletů jsou jednodenní výlety do 100 km od bydliště. Češi na ně vyrážejí ob</w:t>
      </w:r>
      <w:r w:rsidR="00374BFF" w:rsidRPr="00B202D6">
        <w:rPr>
          <w:rFonts w:ascii="Arial" w:hAnsi="Arial" w:cs="Arial"/>
        </w:rPr>
        <w:t xml:space="preserve">vykle 2 </w:t>
      </w:r>
      <w:r w:rsidR="00C02C39" w:rsidRPr="00B202D6">
        <w:rPr>
          <w:rFonts w:ascii="Arial" w:hAnsi="Arial" w:cs="Arial"/>
        </w:rPr>
        <w:t xml:space="preserve">krát </w:t>
      </w:r>
      <w:r w:rsidR="00374BFF" w:rsidRPr="00B202D6">
        <w:rPr>
          <w:rFonts w:ascii="Arial" w:hAnsi="Arial" w:cs="Arial"/>
        </w:rPr>
        <w:t>za měsíc.</w:t>
      </w:r>
      <w:r w:rsidR="00504408" w:rsidRPr="00B202D6">
        <w:rPr>
          <w:rFonts w:ascii="Arial" w:hAnsi="Arial" w:cs="Arial"/>
        </w:rPr>
        <w:t xml:space="preserve"> Respondentům se obtížně odpovídalo na motivy k prodloužení pobytu, neboť většina byla limitována délkou plánované dovolené nebo volna.</w:t>
      </w:r>
    </w:p>
    <w:p w:rsidR="00374BFF" w:rsidRPr="00B202D6" w:rsidRDefault="00374BFF" w:rsidP="004977CF">
      <w:pPr>
        <w:spacing w:after="0"/>
        <w:jc w:val="both"/>
        <w:rPr>
          <w:rFonts w:ascii="Arial" w:hAnsi="Arial" w:cs="Arial"/>
          <w:i/>
          <w:color w:val="971C54" w:themeColor="accent1"/>
        </w:rPr>
      </w:pPr>
      <w:r w:rsidRPr="00B202D6">
        <w:rPr>
          <w:rFonts w:ascii="Arial" w:hAnsi="Arial" w:cs="Arial"/>
          <w:i/>
          <w:color w:val="971C54" w:themeColor="accent1"/>
        </w:rPr>
        <w:lastRenderedPageBreak/>
        <w:t>„Raději jezdím na jednodenní výlety.“</w:t>
      </w:r>
    </w:p>
    <w:p w:rsidR="00374BFF" w:rsidRPr="00B202D6" w:rsidRDefault="00374BFF" w:rsidP="004977CF">
      <w:pPr>
        <w:spacing w:after="0"/>
        <w:jc w:val="both"/>
        <w:rPr>
          <w:rFonts w:ascii="Arial" w:hAnsi="Arial" w:cs="Arial"/>
          <w:i/>
          <w:color w:val="971C54" w:themeColor="accent1"/>
        </w:rPr>
      </w:pPr>
      <w:r w:rsidRPr="00B202D6">
        <w:rPr>
          <w:rFonts w:ascii="Arial" w:hAnsi="Arial" w:cs="Arial"/>
          <w:i/>
          <w:color w:val="971C54" w:themeColor="accent1"/>
        </w:rPr>
        <w:t>„Když bude dobré jídlo a pivo, tak i přespíme. Spacák vozíme s sebou.“</w:t>
      </w:r>
    </w:p>
    <w:p w:rsidR="00EC0ABA" w:rsidRPr="00B202D6" w:rsidRDefault="00EC0ABA" w:rsidP="004977CF">
      <w:pPr>
        <w:spacing w:after="0"/>
        <w:jc w:val="both"/>
        <w:rPr>
          <w:rFonts w:ascii="Arial" w:hAnsi="Arial" w:cs="Arial"/>
          <w:i/>
          <w:color w:val="971C54" w:themeColor="accent1"/>
        </w:rPr>
      </w:pPr>
    </w:p>
    <w:p w:rsidR="004E241F" w:rsidRPr="00B202D6" w:rsidRDefault="00B95A1A" w:rsidP="004977CF">
      <w:pPr>
        <w:spacing w:after="0"/>
        <w:jc w:val="both"/>
        <w:rPr>
          <w:rFonts w:ascii="Arial" w:hAnsi="Arial" w:cs="Arial"/>
        </w:rPr>
      </w:pPr>
      <w:r w:rsidRPr="00B202D6">
        <w:rPr>
          <w:rFonts w:ascii="Arial" w:hAnsi="Arial" w:cs="Arial"/>
        </w:rPr>
        <w:t xml:space="preserve">Cíl výletu si vybírají podle mnoha okolností – informace o pořádané akci nebo zajímavém místě, doprava do místa (návaznost spojů, upravenost silnic), náročnost trasy, další dostupné aktivity v potenciální lokalitě, místní nabídky zájezdů </w:t>
      </w:r>
      <w:r w:rsidR="004E241F" w:rsidRPr="00B202D6">
        <w:rPr>
          <w:rFonts w:ascii="Arial" w:hAnsi="Arial" w:cs="Arial"/>
        </w:rPr>
        <w:t>aj.</w:t>
      </w:r>
    </w:p>
    <w:p w:rsidR="004E241F" w:rsidRPr="00B202D6" w:rsidRDefault="004E241F" w:rsidP="004977CF">
      <w:pPr>
        <w:spacing w:after="0"/>
        <w:jc w:val="both"/>
        <w:rPr>
          <w:rFonts w:ascii="Arial" w:hAnsi="Arial" w:cs="Arial"/>
          <w:i/>
          <w:color w:val="971C54" w:themeColor="accent1"/>
        </w:rPr>
      </w:pPr>
      <w:r w:rsidRPr="00B202D6">
        <w:rPr>
          <w:rFonts w:ascii="Arial" w:hAnsi="Arial" w:cs="Arial"/>
          <w:i/>
          <w:color w:val="971C54" w:themeColor="accent1"/>
        </w:rPr>
        <w:t>„Rozhodujeme se podle památek. Vzdálenost nehraje roli.“</w:t>
      </w:r>
    </w:p>
    <w:p w:rsidR="004E241F" w:rsidRPr="00B202D6" w:rsidRDefault="004E241F" w:rsidP="004977CF">
      <w:pPr>
        <w:spacing w:after="0"/>
        <w:jc w:val="both"/>
        <w:rPr>
          <w:rFonts w:ascii="Arial" w:hAnsi="Arial" w:cs="Arial"/>
          <w:i/>
          <w:color w:val="971C54" w:themeColor="accent1"/>
        </w:rPr>
      </w:pPr>
      <w:r w:rsidRPr="00B202D6">
        <w:rPr>
          <w:rFonts w:ascii="Arial" w:hAnsi="Arial" w:cs="Arial"/>
          <w:i/>
          <w:color w:val="971C54" w:themeColor="accent1"/>
        </w:rPr>
        <w:t>„Podle počasí a financí. Hory a lesy mám radši než muzea.“</w:t>
      </w:r>
    </w:p>
    <w:p w:rsidR="004E241F" w:rsidRPr="00B202D6" w:rsidRDefault="004E241F" w:rsidP="004977CF">
      <w:pPr>
        <w:spacing w:after="0"/>
        <w:jc w:val="both"/>
        <w:rPr>
          <w:rFonts w:ascii="Arial" w:hAnsi="Arial" w:cs="Arial"/>
          <w:i/>
          <w:color w:val="971C54" w:themeColor="accent1"/>
        </w:rPr>
      </w:pPr>
      <w:r w:rsidRPr="00B202D6">
        <w:rPr>
          <w:rFonts w:ascii="Arial" w:hAnsi="Arial" w:cs="Arial"/>
          <w:i/>
          <w:color w:val="971C54" w:themeColor="accent1"/>
        </w:rPr>
        <w:t>„Inspirují mě letáky a články v tisku. Vracím se na akce, kde se mi líbilo.“</w:t>
      </w:r>
    </w:p>
    <w:p w:rsidR="004E241F" w:rsidRPr="00B202D6" w:rsidRDefault="004E241F" w:rsidP="004977CF">
      <w:pPr>
        <w:spacing w:after="0"/>
        <w:jc w:val="both"/>
        <w:rPr>
          <w:rFonts w:ascii="Arial" w:hAnsi="Arial" w:cs="Arial"/>
        </w:rPr>
      </w:pPr>
    </w:p>
    <w:p w:rsidR="00B95A1A" w:rsidRPr="00B202D6" w:rsidRDefault="004E241F" w:rsidP="004977CF">
      <w:pPr>
        <w:spacing w:after="0"/>
        <w:jc w:val="both"/>
        <w:rPr>
          <w:rFonts w:ascii="Arial" w:hAnsi="Arial" w:cs="Arial"/>
        </w:rPr>
      </w:pPr>
      <w:r w:rsidRPr="00B202D6">
        <w:rPr>
          <w:rFonts w:ascii="Arial" w:hAnsi="Arial" w:cs="Arial"/>
        </w:rPr>
        <w:t xml:space="preserve">Zdrojem informací je kombinace </w:t>
      </w:r>
      <w:r w:rsidR="002A1EA9" w:rsidRPr="00B202D6">
        <w:rPr>
          <w:rFonts w:ascii="Arial" w:hAnsi="Arial" w:cs="Arial"/>
        </w:rPr>
        <w:t>doporučení přátel</w:t>
      </w:r>
      <w:r w:rsidRPr="00B202D6">
        <w:rPr>
          <w:rFonts w:ascii="Arial" w:hAnsi="Arial" w:cs="Arial"/>
        </w:rPr>
        <w:t xml:space="preserve"> a</w:t>
      </w:r>
      <w:r w:rsidR="002A1EA9" w:rsidRPr="00B202D6">
        <w:rPr>
          <w:rFonts w:ascii="Arial" w:hAnsi="Arial" w:cs="Arial"/>
        </w:rPr>
        <w:t xml:space="preserve"> internet</w:t>
      </w:r>
      <w:r w:rsidRPr="00B202D6">
        <w:rPr>
          <w:rFonts w:ascii="Arial" w:hAnsi="Arial" w:cs="Arial"/>
        </w:rPr>
        <w:t>u</w:t>
      </w:r>
      <w:r w:rsidR="00A265B5" w:rsidRPr="00B202D6">
        <w:rPr>
          <w:rFonts w:ascii="Arial" w:hAnsi="Arial" w:cs="Arial"/>
        </w:rPr>
        <w:t xml:space="preserve"> </w:t>
      </w:r>
      <w:r w:rsidR="002A1EA9" w:rsidRPr="00B202D6">
        <w:rPr>
          <w:rFonts w:ascii="Arial" w:hAnsi="Arial" w:cs="Arial"/>
        </w:rPr>
        <w:t>(informace o mikroregionech, akcích, lokalitách, vyhledávací weby jako kudyznudy.cz)</w:t>
      </w:r>
      <w:r w:rsidRPr="00B202D6">
        <w:rPr>
          <w:rFonts w:ascii="Arial" w:hAnsi="Arial" w:cs="Arial"/>
        </w:rPr>
        <w:t xml:space="preserve">. Dále to jsou </w:t>
      </w:r>
      <w:r w:rsidR="002A1EA9" w:rsidRPr="00B202D6">
        <w:rPr>
          <w:rFonts w:ascii="Arial" w:hAnsi="Arial" w:cs="Arial"/>
        </w:rPr>
        <w:t>TV pořady (</w:t>
      </w:r>
      <w:proofErr w:type="spellStart"/>
      <w:r w:rsidR="002A1EA9" w:rsidRPr="00B202D6">
        <w:rPr>
          <w:rFonts w:ascii="Arial" w:hAnsi="Arial" w:cs="Arial"/>
        </w:rPr>
        <w:t>Cestomán</w:t>
      </w:r>
      <w:r w:rsidRPr="00B202D6">
        <w:rPr>
          <w:rFonts w:ascii="Arial" w:hAnsi="Arial" w:cs="Arial"/>
        </w:rPr>
        <w:t>ie</w:t>
      </w:r>
      <w:proofErr w:type="spellEnd"/>
      <w:r w:rsidRPr="00B202D6">
        <w:rPr>
          <w:rFonts w:ascii="Arial" w:hAnsi="Arial" w:cs="Arial"/>
        </w:rPr>
        <w:t>, Toulavá kamera) a tisk, tištění průvodci a méně často také informace CK a veletrhy o cestování</w:t>
      </w:r>
      <w:r w:rsidR="002A1EA9" w:rsidRPr="00B202D6">
        <w:rPr>
          <w:rFonts w:ascii="Arial" w:hAnsi="Arial" w:cs="Arial"/>
        </w:rPr>
        <w:t>.</w:t>
      </w:r>
    </w:p>
    <w:p w:rsidR="004E241F" w:rsidRPr="00B202D6" w:rsidRDefault="004E241F" w:rsidP="004977CF">
      <w:pPr>
        <w:spacing w:after="0"/>
        <w:jc w:val="both"/>
        <w:rPr>
          <w:rFonts w:ascii="Arial" w:hAnsi="Arial" w:cs="Arial"/>
          <w:i/>
          <w:color w:val="971C54" w:themeColor="accent1"/>
        </w:rPr>
      </w:pPr>
      <w:r w:rsidRPr="00B202D6">
        <w:rPr>
          <w:rFonts w:ascii="Arial" w:hAnsi="Arial" w:cs="Arial"/>
          <w:i/>
          <w:color w:val="971C54" w:themeColor="accent1"/>
        </w:rPr>
        <w:t>„Koupila jsem si knížku o výletech.“</w:t>
      </w:r>
    </w:p>
    <w:p w:rsidR="004E241F" w:rsidRPr="00B202D6" w:rsidRDefault="004E241F" w:rsidP="004977CF">
      <w:pPr>
        <w:spacing w:after="0"/>
        <w:jc w:val="both"/>
        <w:rPr>
          <w:rFonts w:ascii="Arial" w:hAnsi="Arial" w:cs="Arial"/>
          <w:i/>
          <w:color w:val="971C54" w:themeColor="accent1"/>
        </w:rPr>
      </w:pPr>
      <w:r w:rsidRPr="00B202D6">
        <w:rPr>
          <w:rFonts w:ascii="Arial" w:hAnsi="Arial" w:cs="Arial"/>
          <w:i/>
          <w:color w:val="971C54" w:themeColor="accent1"/>
        </w:rPr>
        <w:t>„Informace sbíráme všude.“</w:t>
      </w:r>
    </w:p>
    <w:p w:rsidR="002A1EA9" w:rsidRPr="00B202D6" w:rsidRDefault="002A1EA9" w:rsidP="004977CF">
      <w:pPr>
        <w:spacing w:after="0"/>
        <w:jc w:val="both"/>
        <w:rPr>
          <w:rFonts w:ascii="Arial" w:hAnsi="Arial" w:cs="Arial"/>
        </w:rPr>
      </w:pPr>
    </w:p>
    <w:p w:rsidR="002A1EA9" w:rsidRPr="00B202D6" w:rsidRDefault="002A1EA9" w:rsidP="004977CF">
      <w:pPr>
        <w:spacing w:after="0"/>
        <w:jc w:val="both"/>
        <w:rPr>
          <w:rFonts w:ascii="Arial" w:hAnsi="Arial" w:cs="Arial"/>
        </w:rPr>
      </w:pPr>
      <w:r w:rsidRPr="00B202D6">
        <w:rPr>
          <w:rFonts w:ascii="Arial" w:hAnsi="Arial" w:cs="Arial"/>
        </w:rPr>
        <w:t>H</w:t>
      </w:r>
      <w:r w:rsidR="00F63683" w:rsidRPr="00B202D6">
        <w:rPr>
          <w:rFonts w:ascii="Arial" w:hAnsi="Arial" w:cs="Arial"/>
        </w:rPr>
        <w:t xml:space="preserve">lavní část dovolené si </w:t>
      </w:r>
      <w:r w:rsidRPr="00B202D6">
        <w:rPr>
          <w:rFonts w:ascii="Arial" w:hAnsi="Arial" w:cs="Arial"/>
        </w:rPr>
        <w:t>Češi</w:t>
      </w:r>
      <w:r w:rsidR="00F63683" w:rsidRPr="00B202D6">
        <w:rPr>
          <w:rFonts w:ascii="Arial" w:hAnsi="Arial" w:cs="Arial"/>
        </w:rPr>
        <w:t xml:space="preserve"> vybíra</w:t>
      </w:r>
      <w:r w:rsidRPr="00B202D6">
        <w:rPr>
          <w:rFonts w:ascii="Arial" w:hAnsi="Arial" w:cs="Arial"/>
        </w:rPr>
        <w:t>jí doma</w:t>
      </w:r>
      <w:r w:rsidR="00F63683" w:rsidRPr="00B202D6">
        <w:rPr>
          <w:rFonts w:ascii="Arial" w:hAnsi="Arial" w:cs="Arial"/>
        </w:rPr>
        <w:t xml:space="preserve">. </w:t>
      </w:r>
      <w:r w:rsidRPr="00B202D6">
        <w:rPr>
          <w:rFonts w:ascii="Arial" w:hAnsi="Arial" w:cs="Arial"/>
        </w:rPr>
        <w:t>Vedou je</w:t>
      </w:r>
      <w:r w:rsidR="00F63683" w:rsidRPr="00B202D6">
        <w:rPr>
          <w:rFonts w:ascii="Arial" w:hAnsi="Arial" w:cs="Arial"/>
        </w:rPr>
        <w:t xml:space="preserve"> k tomu finanční, zdravotní nebo praktické důvody (neznalost cizí řeči, krátké vzdálen</w:t>
      </w:r>
      <w:r w:rsidRPr="00B202D6">
        <w:rPr>
          <w:rFonts w:ascii="Arial" w:hAnsi="Arial" w:cs="Arial"/>
        </w:rPr>
        <w:t>osti) nebo zájem o rodnou zemi.</w:t>
      </w:r>
    </w:p>
    <w:p w:rsidR="002A1EA9" w:rsidRPr="00B202D6" w:rsidRDefault="002A1EA9" w:rsidP="004977CF">
      <w:pPr>
        <w:spacing w:after="0"/>
        <w:jc w:val="both"/>
        <w:rPr>
          <w:rFonts w:ascii="Arial" w:hAnsi="Arial" w:cs="Arial"/>
          <w:i/>
          <w:color w:val="971C54" w:themeColor="accent1"/>
        </w:rPr>
      </w:pPr>
      <w:r w:rsidRPr="00B202D6">
        <w:rPr>
          <w:rFonts w:ascii="Arial" w:hAnsi="Arial" w:cs="Arial"/>
          <w:i/>
          <w:color w:val="971C54" w:themeColor="accent1"/>
        </w:rPr>
        <w:t>„Je tu spousta zajímavých míst.“</w:t>
      </w:r>
    </w:p>
    <w:p w:rsidR="002A1EA9" w:rsidRPr="00B202D6" w:rsidRDefault="004E241F" w:rsidP="004977CF">
      <w:pPr>
        <w:spacing w:after="0"/>
        <w:jc w:val="both"/>
        <w:rPr>
          <w:rFonts w:ascii="Arial" w:hAnsi="Arial" w:cs="Arial"/>
          <w:i/>
          <w:color w:val="971C54" w:themeColor="accent1"/>
        </w:rPr>
      </w:pPr>
      <w:r w:rsidRPr="00B202D6">
        <w:rPr>
          <w:rFonts w:ascii="Arial" w:hAnsi="Arial" w:cs="Arial"/>
          <w:i/>
          <w:color w:val="971C54" w:themeColor="accent1"/>
        </w:rPr>
        <w:t>„Moře mám ráda. Česká krajina je hezká.“</w:t>
      </w:r>
    </w:p>
    <w:p w:rsidR="002A1EA9" w:rsidRPr="00B202D6" w:rsidRDefault="002A1EA9" w:rsidP="004977CF">
      <w:pPr>
        <w:spacing w:after="0"/>
        <w:jc w:val="both"/>
        <w:rPr>
          <w:rFonts w:ascii="Arial" w:hAnsi="Arial" w:cs="Arial"/>
        </w:rPr>
      </w:pPr>
    </w:p>
    <w:p w:rsidR="004E241F" w:rsidRPr="00B202D6" w:rsidRDefault="00176091" w:rsidP="004977CF">
      <w:pPr>
        <w:spacing w:after="0"/>
        <w:jc w:val="both"/>
        <w:rPr>
          <w:rFonts w:ascii="Arial" w:hAnsi="Arial" w:cs="Arial"/>
        </w:rPr>
      </w:pPr>
      <w:r w:rsidRPr="00B202D6">
        <w:rPr>
          <w:rFonts w:ascii="Arial" w:hAnsi="Arial" w:cs="Arial"/>
        </w:rPr>
        <w:t>Impulsem k cestě bývá konkrétní akce a upozornění na ní na internetu, od přátel, v tisku apod. Pro část návštěvníků je to volný čas a jeho trávení - návštěvu místa předběžně plánovali už dříve, bylo to přání někoho z rodiny nebo se na místě zastavili v rámci jiné aktivity (např. cestou na chalupu, na služební cestě) apod.</w:t>
      </w:r>
    </w:p>
    <w:p w:rsidR="00176091" w:rsidRPr="00B202D6" w:rsidRDefault="00176091" w:rsidP="004977CF">
      <w:pPr>
        <w:spacing w:after="0"/>
        <w:jc w:val="both"/>
        <w:rPr>
          <w:rFonts w:ascii="Arial" w:hAnsi="Arial" w:cs="Arial"/>
          <w:i/>
          <w:color w:val="971C54" w:themeColor="accent1"/>
        </w:rPr>
      </w:pPr>
      <w:r w:rsidRPr="00B202D6">
        <w:rPr>
          <w:rFonts w:ascii="Arial" w:hAnsi="Arial" w:cs="Arial"/>
          <w:i/>
          <w:color w:val="971C54" w:themeColor="accent1"/>
        </w:rPr>
        <w:t>„Nedaleko odtud mám zahradu a slyšela jsem reklamu na dnešní akci.“</w:t>
      </w:r>
    </w:p>
    <w:p w:rsidR="00176091" w:rsidRPr="00B202D6" w:rsidRDefault="00176091" w:rsidP="004977CF">
      <w:pPr>
        <w:spacing w:after="0"/>
        <w:jc w:val="both"/>
        <w:rPr>
          <w:rFonts w:ascii="Arial" w:hAnsi="Arial" w:cs="Arial"/>
          <w:i/>
          <w:color w:val="971C54" w:themeColor="accent1"/>
        </w:rPr>
      </w:pPr>
      <w:r w:rsidRPr="00B202D6">
        <w:rPr>
          <w:rFonts w:ascii="Arial" w:hAnsi="Arial" w:cs="Arial"/>
          <w:i/>
          <w:color w:val="971C54" w:themeColor="accent1"/>
        </w:rPr>
        <w:t>„Jsem tu poprvé. Dozvěděl jsem se z webu výstavy.“</w:t>
      </w:r>
    </w:p>
    <w:p w:rsidR="00374BFF" w:rsidRPr="00B202D6" w:rsidRDefault="00374BFF" w:rsidP="004977CF">
      <w:pPr>
        <w:spacing w:after="0"/>
        <w:jc w:val="both"/>
        <w:rPr>
          <w:rFonts w:ascii="Arial" w:hAnsi="Arial" w:cs="Arial"/>
        </w:rPr>
      </w:pPr>
    </w:p>
    <w:p w:rsidR="00F63683" w:rsidRPr="00B202D6" w:rsidRDefault="00F63683" w:rsidP="004977CF">
      <w:pPr>
        <w:spacing w:after="0"/>
        <w:jc w:val="both"/>
        <w:rPr>
          <w:rFonts w:ascii="Arial" w:hAnsi="Arial" w:cs="Arial"/>
        </w:rPr>
      </w:pPr>
      <w:r w:rsidRPr="00B202D6">
        <w:rPr>
          <w:rFonts w:ascii="Arial" w:hAnsi="Arial" w:cs="Arial"/>
        </w:rPr>
        <w:t>Většina dorazila po vlastní ose. Jednalo se spíše o opakované návštěvníky s možností srovnávat s předchozími cestami, většina plánuje se</w:t>
      </w:r>
      <w:r w:rsidR="00374BFF" w:rsidRPr="00B202D6">
        <w:rPr>
          <w:rFonts w:ascii="Arial" w:hAnsi="Arial" w:cs="Arial"/>
        </w:rPr>
        <w:t xml:space="preserve"> do lokality v budoucnu vrátit.</w:t>
      </w:r>
    </w:p>
    <w:p w:rsidR="00374BFF" w:rsidRPr="00B202D6" w:rsidRDefault="00374BFF" w:rsidP="004977CF">
      <w:pPr>
        <w:spacing w:after="0"/>
        <w:jc w:val="both"/>
        <w:rPr>
          <w:rFonts w:ascii="Arial" w:hAnsi="Arial" w:cs="Arial"/>
          <w:i/>
          <w:color w:val="971C54" w:themeColor="accent1"/>
        </w:rPr>
      </w:pPr>
      <w:r w:rsidRPr="00B202D6">
        <w:rPr>
          <w:rFonts w:ascii="Arial" w:hAnsi="Arial" w:cs="Arial"/>
          <w:i/>
          <w:color w:val="971C54" w:themeColor="accent1"/>
        </w:rPr>
        <w:t>„Byli jsme zde asi 15krát a zase se rádi vrátíme.“</w:t>
      </w:r>
    </w:p>
    <w:p w:rsidR="00374BFF" w:rsidRPr="00B202D6" w:rsidRDefault="00374BFF" w:rsidP="004977CF">
      <w:pPr>
        <w:spacing w:after="0"/>
        <w:jc w:val="both"/>
        <w:rPr>
          <w:rFonts w:ascii="Arial" w:hAnsi="Arial" w:cs="Arial"/>
          <w:i/>
          <w:color w:val="971C54" w:themeColor="accent1"/>
        </w:rPr>
      </w:pPr>
      <w:r w:rsidRPr="00B202D6">
        <w:rPr>
          <w:rFonts w:ascii="Arial" w:hAnsi="Arial" w:cs="Arial"/>
          <w:i/>
          <w:color w:val="971C54" w:themeColor="accent1"/>
        </w:rPr>
        <w:t>„Jezdím sem pravidelně od dětství. Na tato místa nedám dopustit.“</w:t>
      </w:r>
    </w:p>
    <w:p w:rsidR="00374BFF" w:rsidRPr="00B202D6" w:rsidRDefault="00374BFF" w:rsidP="004977CF">
      <w:pPr>
        <w:spacing w:after="0"/>
        <w:jc w:val="both"/>
        <w:rPr>
          <w:rFonts w:ascii="Arial" w:hAnsi="Arial" w:cs="Arial"/>
          <w:i/>
          <w:color w:val="971C54" w:themeColor="accent1"/>
        </w:rPr>
      </w:pPr>
      <w:r w:rsidRPr="00B202D6">
        <w:rPr>
          <w:rFonts w:ascii="Arial" w:hAnsi="Arial" w:cs="Arial"/>
          <w:i/>
          <w:color w:val="971C54" w:themeColor="accent1"/>
        </w:rPr>
        <w:t>„Jsem tu poprvé, vždy jsem tudy jen projížděla. Jsem příjemně překvapena.“</w:t>
      </w:r>
    </w:p>
    <w:p w:rsidR="00374BFF" w:rsidRPr="00B202D6" w:rsidRDefault="00374BFF" w:rsidP="004977CF">
      <w:pPr>
        <w:spacing w:after="0"/>
        <w:jc w:val="both"/>
        <w:rPr>
          <w:rFonts w:ascii="Arial" w:hAnsi="Arial" w:cs="Arial"/>
        </w:rPr>
      </w:pPr>
    </w:p>
    <w:p w:rsidR="00F63683" w:rsidRPr="00B202D6" w:rsidRDefault="007932BB" w:rsidP="004977CF">
      <w:pPr>
        <w:spacing w:after="0"/>
        <w:jc w:val="both"/>
        <w:rPr>
          <w:rFonts w:ascii="Arial" w:hAnsi="Arial" w:cs="Arial"/>
        </w:rPr>
      </w:pPr>
      <w:r w:rsidRPr="00B202D6">
        <w:rPr>
          <w:rFonts w:ascii="Arial" w:hAnsi="Arial" w:cs="Arial"/>
        </w:rPr>
        <w:t>Polovina ná</w:t>
      </w:r>
      <w:r w:rsidR="00F63683" w:rsidRPr="00B202D6">
        <w:rPr>
          <w:rFonts w:ascii="Arial" w:hAnsi="Arial" w:cs="Arial"/>
        </w:rPr>
        <w:t>vštěvníků měla v plánu návš</w:t>
      </w:r>
      <w:r w:rsidR="00374BFF" w:rsidRPr="00B202D6">
        <w:rPr>
          <w:rFonts w:ascii="Arial" w:hAnsi="Arial" w:cs="Arial"/>
        </w:rPr>
        <w:t xml:space="preserve">těvu </w:t>
      </w:r>
      <w:r w:rsidRPr="00B202D6">
        <w:rPr>
          <w:rFonts w:ascii="Arial" w:hAnsi="Arial" w:cs="Arial"/>
        </w:rPr>
        <w:t xml:space="preserve">ještě </w:t>
      </w:r>
      <w:r w:rsidR="00374BFF" w:rsidRPr="00B202D6">
        <w:rPr>
          <w:rFonts w:ascii="Arial" w:hAnsi="Arial" w:cs="Arial"/>
        </w:rPr>
        <w:t xml:space="preserve">dalších </w:t>
      </w:r>
      <w:r w:rsidRPr="00B202D6">
        <w:rPr>
          <w:rFonts w:ascii="Arial" w:hAnsi="Arial" w:cs="Arial"/>
        </w:rPr>
        <w:t xml:space="preserve">1-2 </w:t>
      </w:r>
      <w:r w:rsidR="00374BFF" w:rsidRPr="00B202D6">
        <w:rPr>
          <w:rFonts w:ascii="Arial" w:hAnsi="Arial" w:cs="Arial"/>
        </w:rPr>
        <w:t>míst v</w:t>
      </w:r>
      <w:r w:rsidRPr="00B202D6">
        <w:rPr>
          <w:rFonts w:ascii="Arial" w:hAnsi="Arial" w:cs="Arial"/>
        </w:rPr>
        <w:t> rámci Královéhradeckého kraje (většinou ve stejném TVÚ). Zmiňovaná místa leží napříč všemi TVÚ.</w:t>
      </w:r>
    </w:p>
    <w:p w:rsidR="007932BB" w:rsidRPr="00B202D6" w:rsidRDefault="007932BB" w:rsidP="004977CF">
      <w:pPr>
        <w:spacing w:after="0"/>
        <w:jc w:val="both"/>
        <w:rPr>
          <w:rFonts w:ascii="Arial" w:hAnsi="Arial" w:cs="Arial"/>
          <w:i/>
          <w:color w:val="971C54" w:themeColor="accent1"/>
        </w:rPr>
      </w:pPr>
      <w:r w:rsidRPr="00B202D6">
        <w:rPr>
          <w:rFonts w:ascii="Arial" w:hAnsi="Arial" w:cs="Arial"/>
          <w:i/>
          <w:color w:val="971C54" w:themeColor="accent1"/>
        </w:rPr>
        <w:t>„Uvidíme podle počasí.“</w:t>
      </w:r>
    </w:p>
    <w:p w:rsidR="007932BB" w:rsidRPr="00B202D6" w:rsidRDefault="007932BB" w:rsidP="004977CF">
      <w:pPr>
        <w:spacing w:after="0"/>
        <w:jc w:val="both"/>
        <w:rPr>
          <w:rFonts w:ascii="Arial" w:hAnsi="Arial" w:cs="Arial"/>
          <w:i/>
          <w:color w:val="971C54" w:themeColor="accent1"/>
        </w:rPr>
      </w:pPr>
      <w:r w:rsidRPr="00B202D6">
        <w:rPr>
          <w:rFonts w:ascii="Arial" w:hAnsi="Arial" w:cs="Arial"/>
          <w:i/>
          <w:color w:val="971C54" w:themeColor="accent1"/>
        </w:rPr>
        <w:t>„Navštívila jsem půlku Orlických hor.“</w:t>
      </w:r>
    </w:p>
    <w:p w:rsidR="007932BB" w:rsidRPr="00B202D6" w:rsidRDefault="007932BB" w:rsidP="004977CF">
      <w:pPr>
        <w:spacing w:after="0"/>
        <w:jc w:val="both"/>
        <w:rPr>
          <w:rFonts w:ascii="Arial" w:hAnsi="Arial" w:cs="Arial"/>
        </w:rPr>
      </w:pPr>
    </w:p>
    <w:p w:rsidR="00374BFF" w:rsidRPr="00B202D6" w:rsidRDefault="00374BFF" w:rsidP="004977CF">
      <w:pPr>
        <w:spacing w:after="0"/>
        <w:jc w:val="both"/>
        <w:rPr>
          <w:rFonts w:ascii="Arial" w:hAnsi="Arial" w:cs="Arial"/>
        </w:rPr>
      </w:pPr>
      <w:proofErr w:type="spellStart"/>
      <w:r w:rsidRPr="00B202D6">
        <w:rPr>
          <w:rFonts w:ascii="Arial" w:hAnsi="Arial" w:cs="Arial"/>
        </w:rPr>
        <w:lastRenderedPageBreak/>
        <w:t>Geocashing</w:t>
      </w:r>
      <w:proofErr w:type="spellEnd"/>
      <w:r w:rsidRPr="00B202D6">
        <w:rPr>
          <w:rFonts w:ascii="Arial" w:hAnsi="Arial" w:cs="Arial"/>
        </w:rPr>
        <w:t xml:space="preserve"> se ukázal jen málo známý </w:t>
      </w:r>
      <w:r w:rsidR="00F2113B" w:rsidRPr="00B202D6">
        <w:rPr>
          <w:rFonts w:ascii="Arial" w:hAnsi="Arial" w:cs="Arial"/>
        </w:rPr>
        <w:t xml:space="preserve">a </w:t>
      </w:r>
      <w:r w:rsidRPr="00B202D6">
        <w:rPr>
          <w:rFonts w:ascii="Arial" w:hAnsi="Arial" w:cs="Arial"/>
        </w:rPr>
        <w:t xml:space="preserve">využívaný. </w:t>
      </w:r>
    </w:p>
    <w:p w:rsidR="00A673AC" w:rsidRPr="00B202D6" w:rsidRDefault="004D3CF2" w:rsidP="004977CF">
      <w:pPr>
        <w:spacing w:after="0"/>
        <w:jc w:val="both"/>
        <w:rPr>
          <w:rFonts w:ascii="Arial" w:hAnsi="Arial" w:cs="Arial"/>
          <w:i/>
          <w:color w:val="971C54" w:themeColor="accent1"/>
        </w:rPr>
      </w:pPr>
      <w:r w:rsidRPr="00B202D6">
        <w:rPr>
          <w:rFonts w:ascii="Arial" w:hAnsi="Arial" w:cs="Arial"/>
          <w:i/>
          <w:color w:val="971C54" w:themeColor="accent1"/>
        </w:rPr>
        <w:t>„Co to je?“</w:t>
      </w:r>
    </w:p>
    <w:p w:rsidR="00A673AC" w:rsidRPr="00B202D6" w:rsidRDefault="00A673AC" w:rsidP="004977CF">
      <w:pPr>
        <w:spacing w:after="0"/>
        <w:jc w:val="both"/>
        <w:rPr>
          <w:rFonts w:ascii="Arial" w:hAnsi="Arial" w:cs="Arial"/>
          <w:i/>
          <w:color w:val="971C54" w:themeColor="accent1"/>
        </w:rPr>
      </w:pPr>
      <w:r w:rsidRPr="00B202D6">
        <w:rPr>
          <w:rFonts w:ascii="Arial" w:hAnsi="Arial" w:cs="Arial"/>
          <w:i/>
          <w:color w:val="971C54" w:themeColor="accent1"/>
        </w:rPr>
        <w:t>„Vím, o co jde, ale nevěnuji se tomu.“</w:t>
      </w:r>
    </w:p>
    <w:p w:rsidR="00F2113B" w:rsidRPr="00B202D6" w:rsidRDefault="00F2113B" w:rsidP="004977CF">
      <w:pPr>
        <w:spacing w:after="0"/>
        <w:jc w:val="both"/>
        <w:rPr>
          <w:rFonts w:ascii="Arial" w:hAnsi="Arial" w:cs="Arial"/>
          <w:i/>
          <w:color w:val="971C54" w:themeColor="accent1"/>
        </w:rPr>
      </w:pPr>
      <w:r w:rsidRPr="00B202D6">
        <w:rPr>
          <w:rFonts w:ascii="Arial" w:hAnsi="Arial" w:cs="Arial"/>
          <w:i/>
          <w:color w:val="971C54" w:themeColor="accent1"/>
        </w:rPr>
        <w:t>„Děti to strašně baví, jako hledání pokladu a navštívíme nová místa.“</w:t>
      </w:r>
    </w:p>
    <w:p w:rsidR="00F63683" w:rsidRPr="00B202D6" w:rsidRDefault="00F63683" w:rsidP="004977CF">
      <w:pPr>
        <w:spacing w:after="0"/>
        <w:jc w:val="both"/>
        <w:rPr>
          <w:rFonts w:ascii="Arial" w:hAnsi="Arial" w:cs="Arial"/>
        </w:rPr>
      </w:pPr>
    </w:p>
    <w:p w:rsidR="00F63683" w:rsidRPr="00B202D6" w:rsidRDefault="00F63683" w:rsidP="004977CF">
      <w:pPr>
        <w:spacing w:after="0"/>
        <w:jc w:val="both"/>
        <w:rPr>
          <w:rFonts w:ascii="Arial" w:hAnsi="Arial" w:cs="Arial"/>
          <w:u w:val="single"/>
        </w:rPr>
      </w:pPr>
      <w:bookmarkStart w:id="29" w:name="_Toc306687505"/>
      <w:bookmarkStart w:id="30" w:name="_Toc306687441"/>
      <w:bookmarkStart w:id="31" w:name="_Toc306175725"/>
      <w:bookmarkStart w:id="32" w:name="_Toc306173353"/>
      <w:bookmarkStart w:id="33" w:name="_Toc314139075"/>
      <w:r w:rsidRPr="00B202D6">
        <w:rPr>
          <w:rFonts w:ascii="Arial" w:hAnsi="Arial" w:cs="Arial"/>
          <w:u w:val="single"/>
        </w:rPr>
        <w:t>Vnímání kraje</w:t>
      </w:r>
      <w:bookmarkEnd w:id="29"/>
      <w:bookmarkEnd w:id="30"/>
      <w:bookmarkEnd w:id="31"/>
      <w:bookmarkEnd w:id="32"/>
      <w:bookmarkEnd w:id="33"/>
    </w:p>
    <w:p w:rsidR="00F63683" w:rsidRPr="00B202D6" w:rsidRDefault="00F63683" w:rsidP="004977CF">
      <w:pPr>
        <w:spacing w:after="0"/>
        <w:jc w:val="both"/>
        <w:rPr>
          <w:rFonts w:ascii="Arial" w:hAnsi="Arial" w:cs="Arial"/>
        </w:rPr>
      </w:pPr>
      <w:r w:rsidRPr="00B202D6">
        <w:rPr>
          <w:rFonts w:ascii="Arial" w:hAnsi="Arial" w:cs="Arial"/>
        </w:rPr>
        <w:t xml:space="preserve">Respondenti si s krajem spojovali </w:t>
      </w:r>
      <w:r w:rsidR="004D3CF2" w:rsidRPr="00B202D6">
        <w:rPr>
          <w:rFonts w:ascii="Arial" w:hAnsi="Arial" w:cs="Arial"/>
        </w:rPr>
        <w:t xml:space="preserve">některé </w:t>
      </w:r>
      <w:r w:rsidR="00C02C39" w:rsidRPr="00B202D6">
        <w:rPr>
          <w:rFonts w:ascii="Arial" w:hAnsi="Arial" w:cs="Arial"/>
        </w:rPr>
        <w:t xml:space="preserve">konkrétní </w:t>
      </w:r>
      <w:r w:rsidR="004D3CF2" w:rsidRPr="00B202D6">
        <w:rPr>
          <w:rFonts w:ascii="Arial" w:hAnsi="Arial" w:cs="Arial"/>
        </w:rPr>
        <w:t>akce, lokality, konkrétní památky napříč krajem (téměř všechny b</w:t>
      </w:r>
      <w:r w:rsidR="00C02C39" w:rsidRPr="00B202D6">
        <w:rPr>
          <w:rFonts w:ascii="Arial" w:hAnsi="Arial" w:cs="Arial"/>
        </w:rPr>
        <w:t>yly zahrnuty do kvantitativního</w:t>
      </w:r>
      <w:r w:rsidR="00A265B5" w:rsidRPr="00B202D6">
        <w:rPr>
          <w:rFonts w:ascii="Arial" w:hAnsi="Arial" w:cs="Arial"/>
        </w:rPr>
        <w:t xml:space="preserve"> </w:t>
      </w:r>
      <w:r w:rsidR="004D3CF2" w:rsidRPr="00B202D6">
        <w:rPr>
          <w:rFonts w:ascii="Arial" w:hAnsi="Arial" w:cs="Arial"/>
        </w:rPr>
        <w:t xml:space="preserve">šetření). </w:t>
      </w:r>
      <w:r w:rsidRPr="00B202D6">
        <w:rPr>
          <w:rFonts w:ascii="Arial" w:hAnsi="Arial" w:cs="Arial"/>
        </w:rPr>
        <w:t xml:space="preserve">Mezi regionálními osobnostmi se objevovali B. Němcová, A. Jirásek a postavy jako F. L. Věk, Babička, Rumcajs, Krakonoš aj. </w:t>
      </w:r>
    </w:p>
    <w:p w:rsidR="004D3CF2" w:rsidRPr="00B202D6" w:rsidRDefault="004D3CF2" w:rsidP="004977CF">
      <w:pPr>
        <w:spacing w:after="0"/>
        <w:jc w:val="both"/>
        <w:rPr>
          <w:rFonts w:ascii="Arial" w:hAnsi="Arial" w:cs="Arial"/>
        </w:rPr>
      </w:pPr>
    </w:p>
    <w:p w:rsidR="006D2A15" w:rsidRPr="00B202D6" w:rsidRDefault="006D2A15" w:rsidP="004977CF">
      <w:pPr>
        <w:spacing w:after="0"/>
        <w:jc w:val="both"/>
        <w:rPr>
          <w:rFonts w:ascii="Arial" w:hAnsi="Arial" w:cs="Arial"/>
        </w:rPr>
      </w:pPr>
      <w:r w:rsidRPr="00B202D6">
        <w:rPr>
          <w:rFonts w:ascii="Arial" w:hAnsi="Arial" w:cs="Arial"/>
        </w:rPr>
        <w:t>Mezi klíčová slova pro kraj patřily Město Hradec Králové, Safari + zoo ve Dvoře Králové, Krkonoše a Orlické hory.</w:t>
      </w:r>
    </w:p>
    <w:p w:rsidR="006D2A15" w:rsidRPr="00B202D6" w:rsidRDefault="006D2A15" w:rsidP="004977CF">
      <w:pPr>
        <w:spacing w:after="0"/>
        <w:jc w:val="both"/>
        <w:rPr>
          <w:rFonts w:ascii="Arial" w:hAnsi="Arial" w:cs="Arial"/>
        </w:rPr>
      </w:pPr>
    </w:p>
    <w:p w:rsidR="00F63683" w:rsidRPr="00B202D6" w:rsidRDefault="00F63683" w:rsidP="004977CF">
      <w:pPr>
        <w:spacing w:after="0"/>
        <w:jc w:val="both"/>
        <w:rPr>
          <w:rFonts w:ascii="Arial" w:hAnsi="Arial" w:cs="Arial"/>
          <w:u w:val="single"/>
        </w:rPr>
      </w:pPr>
      <w:bookmarkStart w:id="34" w:name="_Toc306687506"/>
      <w:bookmarkStart w:id="35" w:name="_Toc306687442"/>
      <w:bookmarkStart w:id="36" w:name="_Toc306175726"/>
      <w:bookmarkStart w:id="37" w:name="_Toc306173354"/>
      <w:bookmarkStart w:id="38" w:name="_Toc314139076"/>
      <w:r w:rsidRPr="00B202D6">
        <w:rPr>
          <w:rFonts w:ascii="Arial" w:hAnsi="Arial" w:cs="Arial"/>
          <w:u w:val="single"/>
        </w:rPr>
        <w:t>SWOT analýza</w:t>
      </w:r>
      <w:bookmarkEnd w:id="34"/>
      <w:bookmarkEnd w:id="35"/>
      <w:bookmarkEnd w:id="36"/>
      <w:bookmarkEnd w:id="37"/>
      <w:bookmarkEnd w:id="38"/>
    </w:p>
    <w:p w:rsidR="00F63683" w:rsidRPr="00B202D6" w:rsidRDefault="00F63683" w:rsidP="004977CF">
      <w:pPr>
        <w:spacing w:after="0"/>
        <w:jc w:val="both"/>
        <w:rPr>
          <w:rFonts w:ascii="Arial" w:hAnsi="Arial" w:cs="Arial"/>
        </w:rPr>
      </w:pPr>
      <w:r w:rsidRPr="00B202D6">
        <w:rPr>
          <w:rFonts w:ascii="Arial" w:hAnsi="Arial" w:cs="Arial"/>
          <w:i/>
        </w:rPr>
        <w:t>Silné stránky</w:t>
      </w:r>
      <w:r w:rsidRPr="00B202D6">
        <w:rPr>
          <w:rFonts w:ascii="Arial" w:hAnsi="Arial" w:cs="Arial"/>
        </w:rPr>
        <w:t xml:space="preserve"> (z odpovědí</w:t>
      </w:r>
      <w:r w:rsidR="00C02C39" w:rsidRPr="00B202D6">
        <w:rPr>
          <w:rFonts w:ascii="Arial" w:hAnsi="Arial" w:cs="Arial"/>
        </w:rPr>
        <w:t xml:space="preserve"> návštěvníků</w:t>
      </w:r>
      <w:r w:rsidRPr="00B202D6">
        <w:rPr>
          <w:rFonts w:ascii="Arial" w:hAnsi="Arial" w:cs="Arial"/>
        </w:rPr>
        <w:t>) – kraj bohatý na kulturní a historické památky, umění, přírodní krásy a zajímavosti. Služby jsou na dobré úrovni, pečuje se o stav památ</w:t>
      </w:r>
      <w:r w:rsidR="009E4037" w:rsidRPr="00B202D6">
        <w:rPr>
          <w:rFonts w:ascii="Arial" w:hAnsi="Arial" w:cs="Arial"/>
        </w:rPr>
        <w:t>ek a pořádají se zajímavé akce.</w:t>
      </w:r>
    </w:p>
    <w:p w:rsidR="009E4037" w:rsidRPr="00B202D6" w:rsidRDefault="009E4037" w:rsidP="004977CF">
      <w:pPr>
        <w:spacing w:after="0"/>
        <w:jc w:val="both"/>
        <w:rPr>
          <w:rFonts w:ascii="Arial" w:hAnsi="Arial" w:cs="Arial"/>
          <w:i/>
          <w:color w:val="971C54" w:themeColor="accent1"/>
        </w:rPr>
      </w:pPr>
      <w:r w:rsidRPr="00B202D6">
        <w:rPr>
          <w:rFonts w:ascii="Arial" w:hAnsi="Arial" w:cs="Arial"/>
          <w:i/>
          <w:color w:val="971C54" w:themeColor="accent1"/>
        </w:rPr>
        <w:t>„Je tu klid, hezká příroda.“</w:t>
      </w:r>
    </w:p>
    <w:p w:rsidR="009E4037" w:rsidRPr="00B202D6" w:rsidRDefault="009E4037" w:rsidP="004977CF">
      <w:pPr>
        <w:spacing w:after="0"/>
        <w:jc w:val="both"/>
        <w:rPr>
          <w:rFonts w:ascii="Arial" w:hAnsi="Arial" w:cs="Arial"/>
          <w:i/>
          <w:color w:val="971C54" w:themeColor="accent1"/>
        </w:rPr>
      </w:pPr>
      <w:r w:rsidRPr="00B202D6">
        <w:rPr>
          <w:rFonts w:ascii="Arial" w:hAnsi="Arial" w:cs="Arial"/>
          <w:i/>
          <w:color w:val="971C54" w:themeColor="accent1"/>
        </w:rPr>
        <w:t>„Krásný a upravený zámecký park, hezký zámek i město.“</w:t>
      </w:r>
    </w:p>
    <w:p w:rsidR="009E4037" w:rsidRPr="00B202D6" w:rsidRDefault="009E4037" w:rsidP="004977CF">
      <w:pPr>
        <w:spacing w:after="0"/>
        <w:jc w:val="both"/>
        <w:rPr>
          <w:rFonts w:ascii="Arial" w:hAnsi="Arial" w:cs="Arial"/>
          <w:i/>
          <w:color w:val="971C54" w:themeColor="accent1"/>
        </w:rPr>
      </w:pPr>
      <w:r w:rsidRPr="00B202D6">
        <w:rPr>
          <w:rFonts w:ascii="Arial" w:hAnsi="Arial" w:cs="Arial"/>
          <w:i/>
          <w:color w:val="971C54" w:themeColor="accent1"/>
        </w:rPr>
        <w:t>„Romantická krajina, horské masivy a Orlické hory, celkový klid.“</w:t>
      </w:r>
    </w:p>
    <w:p w:rsidR="009E4037" w:rsidRPr="00B202D6" w:rsidRDefault="009E4037" w:rsidP="004977CF">
      <w:pPr>
        <w:spacing w:after="0"/>
        <w:jc w:val="both"/>
        <w:rPr>
          <w:rFonts w:ascii="Arial" w:hAnsi="Arial" w:cs="Arial"/>
        </w:rPr>
      </w:pPr>
    </w:p>
    <w:p w:rsidR="00F63683" w:rsidRPr="00B202D6" w:rsidRDefault="00F63683" w:rsidP="004977CF">
      <w:pPr>
        <w:spacing w:after="0"/>
        <w:jc w:val="both"/>
        <w:rPr>
          <w:rFonts w:ascii="Arial" w:hAnsi="Arial" w:cs="Arial"/>
        </w:rPr>
      </w:pPr>
      <w:r w:rsidRPr="00B202D6">
        <w:rPr>
          <w:rFonts w:ascii="Arial" w:hAnsi="Arial" w:cs="Arial"/>
          <w:i/>
        </w:rPr>
        <w:t>Slabé stránky</w:t>
      </w:r>
      <w:r w:rsidRPr="00B202D6">
        <w:rPr>
          <w:rFonts w:ascii="Arial" w:hAnsi="Arial" w:cs="Arial"/>
        </w:rPr>
        <w:t xml:space="preserve"> (z odpovědí</w:t>
      </w:r>
      <w:r w:rsidR="00C02C39" w:rsidRPr="00B202D6">
        <w:rPr>
          <w:rFonts w:ascii="Arial" w:hAnsi="Arial" w:cs="Arial"/>
        </w:rPr>
        <w:t xml:space="preserve"> návštěvníků</w:t>
      </w:r>
      <w:r w:rsidRPr="00B202D6">
        <w:rPr>
          <w:rFonts w:ascii="Arial" w:hAnsi="Arial" w:cs="Arial"/>
        </w:rPr>
        <w:t>) – drahé vstupné/parkovné</w:t>
      </w:r>
      <w:r w:rsidR="009E4037" w:rsidRPr="00B202D6">
        <w:rPr>
          <w:rFonts w:ascii="Arial" w:hAnsi="Arial" w:cs="Arial"/>
        </w:rPr>
        <w:t>, špatný stav silnic, nedostatečná propagace.</w:t>
      </w:r>
    </w:p>
    <w:p w:rsidR="009E4037" w:rsidRPr="00B202D6" w:rsidRDefault="009E4037" w:rsidP="004977CF">
      <w:pPr>
        <w:spacing w:after="0"/>
        <w:jc w:val="both"/>
        <w:rPr>
          <w:rFonts w:ascii="Arial" w:hAnsi="Arial" w:cs="Arial"/>
          <w:i/>
          <w:color w:val="971C54" w:themeColor="accent1"/>
        </w:rPr>
      </w:pPr>
      <w:r w:rsidRPr="00B202D6">
        <w:rPr>
          <w:rFonts w:ascii="Arial" w:hAnsi="Arial" w:cs="Arial"/>
          <w:i/>
          <w:color w:val="971C54" w:themeColor="accent1"/>
        </w:rPr>
        <w:t>„Cena parkovného byla vysoká.“</w:t>
      </w:r>
    </w:p>
    <w:p w:rsidR="009E4037" w:rsidRPr="00B202D6" w:rsidRDefault="009E4037" w:rsidP="004977CF">
      <w:pPr>
        <w:spacing w:after="0"/>
        <w:jc w:val="both"/>
        <w:rPr>
          <w:rFonts w:ascii="Arial" w:hAnsi="Arial" w:cs="Arial"/>
          <w:i/>
          <w:color w:val="971C54" w:themeColor="accent1"/>
        </w:rPr>
      </w:pPr>
      <w:r w:rsidRPr="00B202D6">
        <w:rPr>
          <w:rFonts w:ascii="Arial" w:hAnsi="Arial" w:cs="Arial"/>
          <w:i/>
          <w:color w:val="971C54" w:themeColor="accent1"/>
        </w:rPr>
        <w:t>„Královohradecké silnice jsou v katastrofálním stavu - samá díra.“</w:t>
      </w:r>
    </w:p>
    <w:p w:rsidR="009E4037" w:rsidRPr="00B202D6" w:rsidRDefault="009E4037" w:rsidP="004977CF">
      <w:pPr>
        <w:spacing w:after="0"/>
        <w:jc w:val="both"/>
        <w:rPr>
          <w:rFonts w:ascii="Arial" w:hAnsi="Arial" w:cs="Arial"/>
          <w:i/>
          <w:color w:val="971C54" w:themeColor="accent1"/>
        </w:rPr>
      </w:pPr>
      <w:r w:rsidRPr="00B202D6">
        <w:rPr>
          <w:rFonts w:ascii="Arial" w:hAnsi="Arial" w:cs="Arial"/>
          <w:i/>
          <w:color w:val="971C54" w:themeColor="accent1"/>
        </w:rPr>
        <w:t xml:space="preserve">„Málo infocenter, málo </w:t>
      </w:r>
      <w:proofErr w:type="spellStart"/>
      <w:r w:rsidRPr="00B202D6">
        <w:rPr>
          <w:rFonts w:ascii="Arial" w:hAnsi="Arial" w:cs="Arial"/>
          <w:i/>
          <w:color w:val="971C54" w:themeColor="accent1"/>
        </w:rPr>
        <w:t>infotabulí</w:t>
      </w:r>
      <w:proofErr w:type="spellEnd"/>
      <w:r w:rsidRPr="00B202D6">
        <w:rPr>
          <w:rFonts w:ascii="Arial" w:hAnsi="Arial" w:cs="Arial"/>
          <w:i/>
          <w:color w:val="971C54" w:themeColor="accent1"/>
        </w:rPr>
        <w:t xml:space="preserve"> a plánků místa</w:t>
      </w:r>
      <w:r w:rsidR="00A413BD" w:rsidRPr="00B202D6">
        <w:rPr>
          <w:rFonts w:ascii="Arial" w:hAnsi="Arial" w:cs="Arial"/>
          <w:i/>
          <w:color w:val="971C54" w:themeColor="accent1"/>
        </w:rPr>
        <w:t>.“</w:t>
      </w:r>
    </w:p>
    <w:p w:rsidR="00A413BD" w:rsidRPr="00B202D6" w:rsidRDefault="00A413BD" w:rsidP="004977CF">
      <w:pPr>
        <w:spacing w:after="0"/>
        <w:jc w:val="both"/>
        <w:rPr>
          <w:rFonts w:ascii="Arial" w:hAnsi="Arial" w:cs="Arial"/>
          <w:i/>
          <w:color w:val="971C54" w:themeColor="accent1"/>
        </w:rPr>
      </w:pPr>
      <w:r w:rsidRPr="00B202D6">
        <w:rPr>
          <w:rFonts w:ascii="Arial" w:hAnsi="Arial" w:cs="Arial"/>
          <w:i/>
          <w:color w:val="971C54" w:themeColor="accent1"/>
        </w:rPr>
        <w:t>„Nepořádek, neuklizené chodníky.“</w:t>
      </w:r>
    </w:p>
    <w:p w:rsidR="00A413BD" w:rsidRPr="00B202D6" w:rsidRDefault="00A413BD" w:rsidP="004977CF">
      <w:pPr>
        <w:spacing w:after="0"/>
        <w:jc w:val="both"/>
        <w:rPr>
          <w:rFonts w:ascii="Arial" w:hAnsi="Arial" w:cs="Arial"/>
          <w:i/>
          <w:color w:val="971C54" w:themeColor="accent1"/>
        </w:rPr>
      </w:pPr>
      <w:r w:rsidRPr="00B202D6">
        <w:rPr>
          <w:rFonts w:ascii="Arial" w:hAnsi="Arial" w:cs="Arial"/>
          <w:i/>
          <w:color w:val="971C54" w:themeColor="accent1"/>
        </w:rPr>
        <w:t>„Safari autem – to je katastrofa.“</w:t>
      </w:r>
    </w:p>
    <w:p w:rsidR="009E4037" w:rsidRPr="00B202D6" w:rsidRDefault="009E4037" w:rsidP="004977CF">
      <w:pPr>
        <w:spacing w:after="0"/>
        <w:jc w:val="both"/>
        <w:rPr>
          <w:rFonts w:ascii="Arial" w:hAnsi="Arial" w:cs="Arial"/>
          <w:i/>
        </w:rPr>
      </w:pPr>
    </w:p>
    <w:p w:rsidR="00F63683" w:rsidRPr="00B202D6" w:rsidRDefault="00F63683" w:rsidP="004977CF">
      <w:pPr>
        <w:spacing w:after="0"/>
        <w:jc w:val="both"/>
        <w:rPr>
          <w:rFonts w:ascii="Arial" w:hAnsi="Arial" w:cs="Arial"/>
        </w:rPr>
      </w:pPr>
      <w:r w:rsidRPr="00B202D6">
        <w:rPr>
          <w:rFonts w:ascii="Arial" w:hAnsi="Arial" w:cs="Arial"/>
          <w:i/>
        </w:rPr>
        <w:t>Příležitosti</w:t>
      </w:r>
      <w:r w:rsidRPr="00B202D6">
        <w:rPr>
          <w:rFonts w:ascii="Arial" w:hAnsi="Arial" w:cs="Arial"/>
        </w:rPr>
        <w:t xml:space="preserve"> –</w:t>
      </w:r>
      <w:r w:rsidR="004733EF" w:rsidRPr="00B202D6">
        <w:rPr>
          <w:rFonts w:ascii="Arial" w:hAnsi="Arial" w:cs="Arial"/>
        </w:rPr>
        <w:t xml:space="preserve"> </w:t>
      </w:r>
      <w:r w:rsidRPr="00B202D6">
        <w:rPr>
          <w:rFonts w:ascii="Arial" w:hAnsi="Arial" w:cs="Arial"/>
        </w:rPr>
        <w:t>přilákat domácí návštěv</w:t>
      </w:r>
      <w:r w:rsidR="004733EF" w:rsidRPr="00B202D6">
        <w:rPr>
          <w:rFonts w:ascii="Arial" w:hAnsi="Arial" w:cs="Arial"/>
        </w:rPr>
        <w:t>níky (pořádání akcí, propagace)</w:t>
      </w:r>
    </w:p>
    <w:p w:rsidR="00F63683" w:rsidRPr="00B202D6" w:rsidRDefault="00F63683" w:rsidP="004977CF">
      <w:pPr>
        <w:spacing w:after="0"/>
        <w:jc w:val="both"/>
        <w:rPr>
          <w:rFonts w:ascii="Arial" w:hAnsi="Arial" w:cs="Arial"/>
        </w:rPr>
      </w:pPr>
      <w:r w:rsidRPr="00B202D6">
        <w:rPr>
          <w:rFonts w:ascii="Arial" w:hAnsi="Arial" w:cs="Arial"/>
          <w:i/>
        </w:rPr>
        <w:t>Hrozby</w:t>
      </w:r>
      <w:r w:rsidRPr="00B202D6">
        <w:rPr>
          <w:rFonts w:ascii="Arial" w:hAnsi="Arial" w:cs="Arial"/>
        </w:rPr>
        <w:t xml:space="preserve"> – odliv turistů do atraktivnějších míst, jako je Praha nebo jiné země</w:t>
      </w:r>
    </w:p>
    <w:p w:rsidR="00F63683" w:rsidRPr="00B202D6" w:rsidRDefault="00F63683" w:rsidP="004977CF">
      <w:pPr>
        <w:spacing w:after="0"/>
        <w:jc w:val="both"/>
        <w:rPr>
          <w:rFonts w:ascii="Arial" w:hAnsi="Arial" w:cs="Arial"/>
        </w:rPr>
      </w:pPr>
    </w:p>
    <w:p w:rsidR="00F63683" w:rsidRPr="00B202D6" w:rsidRDefault="00F63683" w:rsidP="004977CF">
      <w:pPr>
        <w:spacing w:after="0"/>
        <w:jc w:val="both"/>
        <w:rPr>
          <w:rFonts w:ascii="Arial" w:hAnsi="Arial" w:cs="Arial"/>
        </w:rPr>
      </w:pPr>
      <w:r w:rsidRPr="00B202D6">
        <w:rPr>
          <w:rFonts w:ascii="Arial" w:hAnsi="Arial" w:cs="Arial"/>
        </w:rPr>
        <w:t>V návrzích na zlepšení zazněly: opravy silnic, péče o památky, větší propagace, rozšíření možností stravování</w:t>
      </w:r>
      <w:r w:rsidR="004733EF" w:rsidRPr="00B202D6">
        <w:rPr>
          <w:rFonts w:ascii="Arial" w:hAnsi="Arial" w:cs="Arial"/>
        </w:rPr>
        <w:t xml:space="preserve"> a snížení cen</w:t>
      </w:r>
      <w:r w:rsidRPr="00B202D6">
        <w:rPr>
          <w:rFonts w:ascii="Arial" w:hAnsi="Arial" w:cs="Arial"/>
        </w:rPr>
        <w:t>.</w:t>
      </w:r>
    </w:p>
    <w:p w:rsidR="00A413BD" w:rsidRPr="00B202D6" w:rsidRDefault="004733EF" w:rsidP="004977CF">
      <w:pPr>
        <w:spacing w:after="0"/>
        <w:jc w:val="both"/>
        <w:rPr>
          <w:rFonts w:ascii="Arial" w:hAnsi="Arial" w:cs="Arial"/>
          <w:i/>
          <w:color w:val="971C54" w:themeColor="accent1"/>
        </w:rPr>
      </w:pPr>
      <w:r w:rsidRPr="00B202D6">
        <w:rPr>
          <w:rFonts w:ascii="Arial" w:hAnsi="Arial" w:cs="Arial"/>
          <w:i/>
          <w:color w:val="971C54" w:themeColor="accent1"/>
        </w:rPr>
        <w:t>„Dělat více akcí. Třeba každý víkend.“</w:t>
      </w:r>
    </w:p>
    <w:p w:rsidR="004733EF" w:rsidRPr="00B202D6" w:rsidRDefault="004733EF" w:rsidP="004977CF">
      <w:pPr>
        <w:spacing w:after="0"/>
        <w:jc w:val="both"/>
        <w:rPr>
          <w:rFonts w:ascii="Arial" w:hAnsi="Arial" w:cs="Arial"/>
          <w:i/>
          <w:color w:val="971C54" w:themeColor="accent1"/>
        </w:rPr>
      </w:pPr>
      <w:r w:rsidRPr="00B202D6">
        <w:rPr>
          <w:rFonts w:ascii="Arial" w:hAnsi="Arial" w:cs="Arial"/>
          <w:i/>
          <w:color w:val="971C54" w:themeColor="accent1"/>
        </w:rPr>
        <w:t>„Levnější vstupné, levnější parkování.“</w:t>
      </w:r>
    </w:p>
    <w:p w:rsidR="004733EF" w:rsidRPr="00B202D6" w:rsidRDefault="004733EF" w:rsidP="004977CF">
      <w:pPr>
        <w:spacing w:after="0"/>
        <w:jc w:val="both"/>
        <w:rPr>
          <w:rFonts w:ascii="Arial" w:hAnsi="Arial" w:cs="Arial"/>
          <w:i/>
          <w:color w:val="971C54" w:themeColor="accent1"/>
        </w:rPr>
      </w:pPr>
      <w:r w:rsidRPr="00B202D6">
        <w:rPr>
          <w:rFonts w:ascii="Arial" w:hAnsi="Arial" w:cs="Arial"/>
          <w:i/>
          <w:color w:val="971C54" w:themeColor="accent1"/>
        </w:rPr>
        <w:t>„Průvodci by měli být více atraktivní. Němečtí průvodci mají více informací, více se tomu lidé smějí. Čeští průvodci jsou strozí, měli by znát více bájí a pověstí o skřítcích.“</w:t>
      </w:r>
    </w:p>
    <w:p w:rsidR="00A413BD" w:rsidRPr="00B202D6" w:rsidRDefault="00A413BD" w:rsidP="004977CF">
      <w:pPr>
        <w:spacing w:after="0"/>
        <w:jc w:val="both"/>
        <w:rPr>
          <w:rFonts w:ascii="Arial" w:hAnsi="Arial" w:cs="Arial"/>
        </w:rPr>
      </w:pPr>
    </w:p>
    <w:p w:rsidR="00F63683" w:rsidRPr="00B202D6" w:rsidRDefault="00F63683" w:rsidP="004977CF">
      <w:pPr>
        <w:spacing w:after="0"/>
        <w:jc w:val="both"/>
        <w:rPr>
          <w:rFonts w:ascii="Arial" w:hAnsi="Arial" w:cs="Arial"/>
        </w:rPr>
      </w:pPr>
      <w:r w:rsidRPr="00B202D6">
        <w:rPr>
          <w:rFonts w:ascii="Arial" w:hAnsi="Arial" w:cs="Arial"/>
        </w:rPr>
        <w:lastRenderedPageBreak/>
        <w:t>Ve srovnání s ostatními kraji považovala polovina respondentů KHK za krásnější nebo bohatší než jiné, zejména díky přírodě, městu Hradci Králové a pořádaným akcím. Svým známým by většina doporučila několik konkrétních lokalit napříč</w:t>
      </w:r>
      <w:r w:rsidR="00727AAB" w:rsidRPr="00B202D6">
        <w:rPr>
          <w:rFonts w:ascii="Arial" w:hAnsi="Arial" w:cs="Arial"/>
        </w:rPr>
        <w:t xml:space="preserve"> krajem na několikadenní pobyt.</w:t>
      </w:r>
      <w:r w:rsidR="00E01D48" w:rsidRPr="00B202D6">
        <w:rPr>
          <w:rFonts w:ascii="Arial" w:hAnsi="Arial" w:cs="Arial"/>
        </w:rPr>
        <w:t xml:space="preserve"> Byla zmíněna místa ve všech TVÚ.</w:t>
      </w:r>
    </w:p>
    <w:p w:rsidR="00727AAB" w:rsidRPr="00B202D6" w:rsidRDefault="00727AAB" w:rsidP="004977CF">
      <w:pPr>
        <w:spacing w:after="0"/>
        <w:jc w:val="both"/>
        <w:rPr>
          <w:rFonts w:ascii="Arial" w:hAnsi="Arial" w:cs="Arial"/>
          <w:i/>
          <w:color w:val="971C54" w:themeColor="accent1"/>
        </w:rPr>
      </w:pPr>
      <w:r w:rsidRPr="00B202D6">
        <w:rPr>
          <w:rFonts w:ascii="Arial" w:hAnsi="Arial" w:cs="Arial"/>
          <w:i/>
          <w:color w:val="971C54" w:themeColor="accent1"/>
        </w:rPr>
        <w:t>„Je tu mnoho krásných míst.“</w:t>
      </w:r>
    </w:p>
    <w:p w:rsidR="004D3CF2" w:rsidRPr="00B202D6" w:rsidRDefault="004D3CF2" w:rsidP="004977CF">
      <w:pPr>
        <w:spacing w:after="0"/>
        <w:jc w:val="both"/>
        <w:rPr>
          <w:rFonts w:ascii="Arial" w:hAnsi="Arial" w:cs="Arial"/>
          <w:i/>
          <w:color w:val="971C54" w:themeColor="accent1"/>
        </w:rPr>
      </w:pPr>
      <w:r w:rsidRPr="00B202D6">
        <w:rPr>
          <w:rFonts w:ascii="Arial" w:hAnsi="Arial" w:cs="Arial"/>
          <w:i/>
          <w:color w:val="971C54" w:themeColor="accent1"/>
        </w:rPr>
        <w:t>„Hluboké lesy, široká síť cyklostezek, horský masiv Krkonoše.“</w:t>
      </w:r>
    </w:p>
    <w:p w:rsidR="004D3CF2" w:rsidRPr="00B202D6" w:rsidRDefault="004D3CF2" w:rsidP="004977CF">
      <w:pPr>
        <w:spacing w:after="0"/>
        <w:jc w:val="both"/>
        <w:rPr>
          <w:rFonts w:ascii="Arial" w:hAnsi="Arial" w:cs="Arial"/>
          <w:i/>
          <w:color w:val="971C54" w:themeColor="accent1"/>
        </w:rPr>
      </w:pPr>
      <w:r w:rsidRPr="00B202D6">
        <w:rPr>
          <w:rFonts w:ascii="Arial" w:hAnsi="Arial" w:cs="Arial"/>
          <w:i/>
          <w:color w:val="971C54" w:themeColor="accent1"/>
        </w:rPr>
        <w:t>„Každý kraj má své půvaby a kouzla, velmi těžká otázka.</w:t>
      </w:r>
      <w:r w:rsidR="00E01D48" w:rsidRPr="00B202D6">
        <w:rPr>
          <w:rFonts w:ascii="Arial" w:hAnsi="Arial" w:cs="Arial"/>
          <w:i/>
          <w:color w:val="971C54" w:themeColor="accent1"/>
        </w:rPr>
        <w:t>“</w:t>
      </w:r>
    </w:p>
    <w:p w:rsidR="004D3CF2" w:rsidRPr="00B202D6" w:rsidRDefault="00E01D48" w:rsidP="004977CF">
      <w:pPr>
        <w:spacing w:after="0"/>
        <w:jc w:val="both"/>
        <w:rPr>
          <w:rFonts w:ascii="Arial" w:hAnsi="Arial" w:cs="Arial"/>
          <w:i/>
          <w:color w:val="971C54" w:themeColor="accent1"/>
        </w:rPr>
      </w:pPr>
      <w:r w:rsidRPr="00B202D6">
        <w:rPr>
          <w:rFonts w:ascii="Arial" w:hAnsi="Arial" w:cs="Arial"/>
          <w:i/>
          <w:color w:val="971C54" w:themeColor="accent1"/>
        </w:rPr>
        <w:t>„Z</w:t>
      </w:r>
      <w:r w:rsidR="004D3CF2" w:rsidRPr="00B202D6">
        <w:rPr>
          <w:rFonts w:ascii="Arial" w:hAnsi="Arial" w:cs="Arial"/>
          <w:i/>
          <w:color w:val="971C54" w:themeColor="accent1"/>
        </w:rPr>
        <w:t xml:space="preserve">nám celou ČR ( i Evropu), jediné místo kam bych </w:t>
      </w:r>
      <w:proofErr w:type="gramStart"/>
      <w:r w:rsidR="004D3CF2" w:rsidRPr="00B202D6">
        <w:rPr>
          <w:rFonts w:ascii="Arial" w:hAnsi="Arial" w:cs="Arial"/>
          <w:i/>
          <w:color w:val="971C54" w:themeColor="accent1"/>
        </w:rPr>
        <w:t>chtěl</w:t>
      </w:r>
      <w:proofErr w:type="gramEnd"/>
      <w:r w:rsidR="004D3CF2" w:rsidRPr="00B202D6">
        <w:rPr>
          <w:rFonts w:ascii="Arial" w:hAnsi="Arial" w:cs="Arial"/>
          <w:i/>
          <w:color w:val="971C54" w:themeColor="accent1"/>
        </w:rPr>
        <w:t xml:space="preserve"> někoho pozvat je Praha.“</w:t>
      </w:r>
    </w:p>
    <w:p w:rsidR="00727AAB" w:rsidRPr="00B202D6" w:rsidRDefault="00727AAB" w:rsidP="004977CF">
      <w:pPr>
        <w:spacing w:after="0"/>
        <w:jc w:val="both"/>
        <w:rPr>
          <w:rFonts w:ascii="Arial" w:hAnsi="Arial" w:cs="Arial"/>
          <w:i/>
          <w:color w:val="971C54" w:themeColor="accent1"/>
        </w:rPr>
      </w:pPr>
    </w:p>
    <w:p w:rsidR="00F63683" w:rsidRPr="00B202D6" w:rsidRDefault="00F63683" w:rsidP="004977CF">
      <w:pPr>
        <w:spacing w:after="0"/>
        <w:jc w:val="both"/>
        <w:rPr>
          <w:rFonts w:ascii="Arial" w:hAnsi="Arial" w:cs="Arial"/>
        </w:rPr>
      </w:pPr>
      <w:r w:rsidRPr="00B202D6">
        <w:rPr>
          <w:rFonts w:ascii="Arial" w:hAnsi="Arial" w:cs="Arial"/>
        </w:rPr>
        <w:t xml:space="preserve">Organizátorům cestovního ruchu by </w:t>
      </w:r>
      <w:r w:rsidR="00C02C39" w:rsidRPr="00B202D6">
        <w:rPr>
          <w:rFonts w:ascii="Arial" w:hAnsi="Arial" w:cs="Arial"/>
        </w:rPr>
        <w:t xml:space="preserve">návštěvníci </w:t>
      </w:r>
      <w:r w:rsidRPr="00B202D6">
        <w:rPr>
          <w:rFonts w:ascii="Arial" w:hAnsi="Arial" w:cs="Arial"/>
        </w:rPr>
        <w:t xml:space="preserve">doporučili zvýšit propagaci (letáky, brožury, informace o akcích) a </w:t>
      </w:r>
      <w:r w:rsidR="00504408" w:rsidRPr="00B202D6">
        <w:rPr>
          <w:rFonts w:ascii="Arial" w:hAnsi="Arial" w:cs="Arial"/>
        </w:rPr>
        <w:t>zlepšit dopravní infrastrukturu</w:t>
      </w:r>
      <w:r w:rsidRPr="00B202D6">
        <w:rPr>
          <w:rFonts w:ascii="Arial" w:hAnsi="Arial" w:cs="Arial"/>
        </w:rPr>
        <w:t>.</w:t>
      </w:r>
    </w:p>
    <w:p w:rsidR="00AF0110" w:rsidRPr="00B202D6" w:rsidRDefault="00AF0110" w:rsidP="004977CF">
      <w:pPr>
        <w:spacing w:after="0"/>
        <w:jc w:val="both"/>
        <w:rPr>
          <w:rFonts w:ascii="Arial" w:hAnsi="Arial" w:cs="Arial"/>
          <w:i/>
          <w:color w:val="971C54" w:themeColor="accent1"/>
        </w:rPr>
      </w:pPr>
      <w:r w:rsidRPr="00B202D6">
        <w:rPr>
          <w:rFonts w:ascii="Arial" w:hAnsi="Arial" w:cs="Arial"/>
          <w:i/>
          <w:color w:val="971C54" w:themeColor="accent1"/>
        </w:rPr>
        <w:t>„Lepší informovanost o akcích - např. letáky / plakáty i do menších měst.“</w:t>
      </w:r>
    </w:p>
    <w:p w:rsidR="00AF0110" w:rsidRPr="00B202D6" w:rsidRDefault="00AF0110" w:rsidP="004977CF">
      <w:pPr>
        <w:spacing w:after="0"/>
        <w:jc w:val="both"/>
        <w:rPr>
          <w:rFonts w:ascii="Arial" w:hAnsi="Arial" w:cs="Arial"/>
          <w:i/>
          <w:color w:val="971C54" w:themeColor="accent1"/>
        </w:rPr>
      </w:pPr>
      <w:r w:rsidRPr="00B202D6">
        <w:rPr>
          <w:rFonts w:ascii="Arial" w:hAnsi="Arial" w:cs="Arial"/>
          <w:i/>
          <w:color w:val="971C54" w:themeColor="accent1"/>
        </w:rPr>
        <w:t>„Nezvyšovat vstupné.“</w:t>
      </w:r>
    </w:p>
    <w:p w:rsidR="00AF0110" w:rsidRPr="00B202D6" w:rsidRDefault="00AF0110" w:rsidP="004977CF">
      <w:pPr>
        <w:spacing w:after="0"/>
        <w:jc w:val="both"/>
        <w:rPr>
          <w:rFonts w:ascii="Arial" w:hAnsi="Arial" w:cs="Arial"/>
          <w:i/>
          <w:color w:val="971C54" w:themeColor="accent1"/>
        </w:rPr>
      </w:pPr>
      <w:r w:rsidRPr="00B202D6">
        <w:rPr>
          <w:rFonts w:ascii="Arial" w:hAnsi="Arial" w:cs="Arial"/>
          <w:i/>
          <w:color w:val="971C54" w:themeColor="accent1"/>
        </w:rPr>
        <w:t>„Zlepšit autobusovou dopravu. Opravit silnice. Zlepšit parkování.“</w:t>
      </w:r>
    </w:p>
    <w:p w:rsidR="00AF0110" w:rsidRPr="00B202D6" w:rsidRDefault="00AF0110" w:rsidP="004977CF">
      <w:pPr>
        <w:spacing w:after="0"/>
        <w:jc w:val="both"/>
        <w:rPr>
          <w:rFonts w:ascii="Arial" w:hAnsi="Arial" w:cs="Arial"/>
          <w:i/>
          <w:color w:val="971C54" w:themeColor="accent1"/>
        </w:rPr>
      </w:pPr>
      <w:r w:rsidRPr="00B202D6">
        <w:rPr>
          <w:rFonts w:ascii="Arial" w:hAnsi="Arial" w:cs="Arial"/>
          <w:i/>
          <w:color w:val="971C54" w:themeColor="accent1"/>
        </w:rPr>
        <w:t>„Úroveň cestovního ruchu přímo ovlivňují podnikatelé v oblasti stravování a ubytování, nepřímo i hygienické stanice a orgány policie.“</w:t>
      </w:r>
    </w:p>
    <w:p w:rsidR="004D3CF2" w:rsidRPr="00B202D6" w:rsidRDefault="004D3CF2" w:rsidP="004977CF">
      <w:pPr>
        <w:spacing w:after="0"/>
        <w:jc w:val="both"/>
        <w:rPr>
          <w:rFonts w:ascii="Arial" w:hAnsi="Arial" w:cs="Arial"/>
        </w:rPr>
      </w:pPr>
    </w:p>
    <w:p w:rsidR="00F63683" w:rsidRPr="00B202D6" w:rsidRDefault="00F63683" w:rsidP="004977CF">
      <w:pPr>
        <w:spacing w:after="0"/>
        <w:jc w:val="both"/>
        <w:rPr>
          <w:rFonts w:ascii="Arial" w:hAnsi="Arial" w:cs="Arial"/>
          <w:u w:val="single"/>
        </w:rPr>
      </w:pPr>
      <w:bookmarkStart w:id="39" w:name="_Toc306687507"/>
      <w:bookmarkStart w:id="40" w:name="_Toc306687443"/>
      <w:bookmarkStart w:id="41" w:name="_Toc306175727"/>
      <w:bookmarkStart w:id="42" w:name="_Toc306173355"/>
      <w:bookmarkStart w:id="43" w:name="_Toc314139077"/>
      <w:r w:rsidRPr="00B202D6">
        <w:rPr>
          <w:rFonts w:ascii="Arial" w:hAnsi="Arial" w:cs="Arial"/>
          <w:u w:val="single"/>
        </w:rPr>
        <w:t>Služby</w:t>
      </w:r>
      <w:bookmarkEnd w:id="39"/>
      <w:bookmarkEnd w:id="40"/>
      <w:bookmarkEnd w:id="41"/>
      <w:bookmarkEnd w:id="42"/>
      <w:bookmarkEnd w:id="43"/>
    </w:p>
    <w:p w:rsidR="00A545D3" w:rsidRPr="00B202D6" w:rsidRDefault="00F63683" w:rsidP="004977CF">
      <w:pPr>
        <w:spacing w:after="0"/>
        <w:jc w:val="both"/>
        <w:rPr>
          <w:rFonts w:ascii="Arial" w:hAnsi="Arial" w:cs="Arial"/>
        </w:rPr>
      </w:pPr>
      <w:r w:rsidRPr="00B202D6">
        <w:rPr>
          <w:rFonts w:ascii="Arial" w:hAnsi="Arial" w:cs="Arial"/>
        </w:rPr>
        <w:t>Stravování – pro jednodenní výlety si návštěvníci jak přiváželi vlastní jídlo, tak navštívili restaurace/stánky s občerstvením. Objevovaly se stížnosti zejména na vysoké ceny a dále na kvalitu a rozmanitost občerstvení a také omezenou n</w:t>
      </w:r>
      <w:r w:rsidR="00A545D3" w:rsidRPr="00B202D6">
        <w:rPr>
          <w:rFonts w:ascii="Arial" w:hAnsi="Arial" w:cs="Arial"/>
        </w:rPr>
        <w:t>abídku pro osoby s dietou apod.</w:t>
      </w:r>
    </w:p>
    <w:p w:rsidR="00A545D3" w:rsidRPr="00B202D6" w:rsidRDefault="00A545D3" w:rsidP="004977CF">
      <w:pPr>
        <w:spacing w:after="0"/>
        <w:jc w:val="both"/>
        <w:rPr>
          <w:rFonts w:ascii="Arial" w:hAnsi="Arial" w:cs="Arial"/>
          <w:i/>
          <w:color w:val="971C54" w:themeColor="accent1"/>
        </w:rPr>
      </w:pPr>
      <w:r w:rsidRPr="00B202D6">
        <w:rPr>
          <w:rFonts w:ascii="Arial" w:hAnsi="Arial" w:cs="Arial"/>
          <w:i/>
          <w:color w:val="971C54" w:themeColor="accent1"/>
        </w:rPr>
        <w:t>„Chybí jídlo pro děti.“</w:t>
      </w:r>
    </w:p>
    <w:p w:rsidR="00A545D3" w:rsidRPr="00B202D6" w:rsidRDefault="00A545D3" w:rsidP="004977CF">
      <w:pPr>
        <w:spacing w:after="0"/>
        <w:jc w:val="both"/>
        <w:rPr>
          <w:rFonts w:ascii="Arial" w:hAnsi="Arial" w:cs="Arial"/>
          <w:i/>
          <w:color w:val="971C54" w:themeColor="accent1"/>
        </w:rPr>
      </w:pPr>
      <w:r w:rsidRPr="00B202D6">
        <w:rPr>
          <w:rFonts w:ascii="Arial" w:hAnsi="Arial" w:cs="Arial"/>
          <w:i/>
          <w:color w:val="971C54" w:themeColor="accent1"/>
        </w:rPr>
        <w:t>„Ceny neúměrně vysoké až přemrštěné.“</w:t>
      </w:r>
    </w:p>
    <w:p w:rsidR="00A545D3" w:rsidRPr="00B202D6" w:rsidRDefault="00A545D3" w:rsidP="004977CF">
      <w:pPr>
        <w:spacing w:after="0"/>
        <w:jc w:val="both"/>
        <w:rPr>
          <w:rFonts w:ascii="Arial" w:hAnsi="Arial" w:cs="Arial"/>
          <w:i/>
          <w:color w:val="971C54" w:themeColor="accent1"/>
        </w:rPr>
      </w:pPr>
      <w:r w:rsidRPr="00B202D6">
        <w:rPr>
          <w:rFonts w:ascii="Arial" w:hAnsi="Arial" w:cs="Arial"/>
          <w:i/>
          <w:color w:val="971C54" w:themeColor="accent1"/>
        </w:rPr>
        <w:t xml:space="preserve">„Celkem spokojený - jsem </w:t>
      </w:r>
      <w:proofErr w:type="spellStart"/>
      <w:r w:rsidRPr="00B202D6">
        <w:rPr>
          <w:rFonts w:ascii="Arial" w:hAnsi="Arial" w:cs="Arial"/>
          <w:i/>
          <w:color w:val="971C54" w:themeColor="accent1"/>
        </w:rPr>
        <w:t>dietář</w:t>
      </w:r>
      <w:proofErr w:type="spellEnd"/>
      <w:r w:rsidRPr="00B202D6">
        <w:rPr>
          <w:rFonts w:ascii="Arial" w:hAnsi="Arial" w:cs="Arial"/>
          <w:i/>
          <w:color w:val="971C54" w:themeColor="accent1"/>
        </w:rPr>
        <w:t>, ne všude pro mě mají vhodné jídlo. Pro jistotu si vozím.“</w:t>
      </w:r>
    </w:p>
    <w:p w:rsidR="00A545D3" w:rsidRPr="00B202D6" w:rsidRDefault="00A545D3" w:rsidP="004977CF">
      <w:pPr>
        <w:spacing w:after="0"/>
        <w:jc w:val="both"/>
        <w:rPr>
          <w:rFonts w:ascii="Arial" w:hAnsi="Arial" w:cs="Arial"/>
          <w:i/>
          <w:color w:val="971C54" w:themeColor="accent1"/>
        </w:rPr>
      </w:pPr>
      <w:r w:rsidRPr="00B202D6">
        <w:rPr>
          <w:rFonts w:ascii="Arial" w:hAnsi="Arial" w:cs="Arial"/>
          <w:i/>
          <w:color w:val="971C54" w:themeColor="accent1"/>
        </w:rPr>
        <w:t>„Dobré pohostinství, velký výběr, jídlo dobré.“</w:t>
      </w:r>
    </w:p>
    <w:p w:rsidR="00A545D3" w:rsidRPr="00B202D6" w:rsidRDefault="00A545D3" w:rsidP="004977CF">
      <w:pPr>
        <w:spacing w:after="0"/>
        <w:jc w:val="both"/>
        <w:rPr>
          <w:rFonts w:ascii="Arial" w:hAnsi="Arial" w:cs="Arial"/>
        </w:rPr>
      </w:pPr>
    </w:p>
    <w:p w:rsidR="00A545D3" w:rsidRPr="00B202D6" w:rsidRDefault="00A545D3" w:rsidP="004977CF">
      <w:pPr>
        <w:spacing w:after="0"/>
        <w:jc w:val="both"/>
        <w:rPr>
          <w:rFonts w:ascii="Arial" w:hAnsi="Arial" w:cs="Arial"/>
        </w:rPr>
      </w:pPr>
      <w:r w:rsidRPr="00B202D6">
        <w:rPr>
          <w:rFonts w:ascii="Arial" w:hAnsi="Arial" w:cs="Arial"/>
        </w:rPr>
        <w:t>S ubytováním mělo zkušenost jen málo respondentů a jejich názory na dostupnost a kvalitu byly vesměs pozitivní</w:t>
      </w:r>
      <w:r w:rsidR="00F63683" w:rsidRPr="00B202D6">
        <w:rPr>
          <w:rFonts w:ascii="Arial" w:hAnsi="Arial" w:cs="Arial"/>
        </w:rPr>
        <w:t>.</w:t>
      </w:r>
      <w:r w:rsidRPr="00B202D6">
        <w:rPr>
          <w:rFonts w:ascii="Arial" w:hAnsi="Arial" w:cs="Arial"/>
        </w:rPr>
        <w:t xml:space="preserve"> Problematická může být jejich cena.</w:t>
      </w:r>
    </w:p>
    <w:p w:rsidR="00A545D3" w:rsidRPr="00B202D6" w:rsidRDefault="00A545D3" w:rsidP="004977CF">
      <w:pPr>
        <w:spacing w:after="0"/>
        <w:jc w:val="both"/>
        <w:rPr>
          <w:rFonts w:ascii="Arial" w:hAnsi="Arial" w:cs="Arial"/>
          <w:i/>
          <w:color w:val="971C54" w:themeColor="accent1"/>
        </w:rPr>
      </w:pPr>
      <w:r w:rsidRPr="00B202D6">
        <w:rPr>
          <w:rFonts w:ascii="Arial" w:hAnsi="Arial" w:cs="Arial"/>
          <w:i/>
          <w:color w:val="971C54" w:themeColor="accent1"/>
        </w:rPr>
        <w:t>„Dobrá dostupnost pensionů, kempů i levnějších ubytování.“</w:t>
      </w:r>
    </w:p>
    <w:p w:rsidR="00727AAB" w:rsidRPr="00B202D6" w:rsidRDefault="00727AAB" w:rsidP="004977CF">
      <w:pPr>
        <w:spacing w:after="0"/>
        <w:jc w:val="both"/>
        <w:rPr>
          <w:rFonts w:ascii="Arial" w:hAnsi="Arial" w:cs="Arial"/>
          <w:i/>
          <w:color w:val="971C54" w:themeColor="accent1"/>
        </w:rPr>
      </w:pPr>
      <w:r w:rsidRPr="00B202D6">
        <w:rPr>
          <w:rFonts w:ascii="Arial" w:hAnsi="Arial" w:cs="Arial"/>
          <w:i/>
          <w:color w:val="971C54" w:themeColor="accent1"/>
        </w:rPr>
        <w:t>„Vybrali jsme si přes internet ubytování v soukromí.“</w:t>
      </w:r>
    </w:p>
    <w:p w:rsidR="00A545D3" w:rsidRPr="00B202D6" w:rsidRDefault="00A545D3" w:rsidP="004977CF">
      <w:pPr>
        <w:spacing w:after="0"/>
        <w:jc w:val="both"/>
        <w:rPr>
          <w:rFonts w:ascii="Arial" w:hAnsi="Arial" w:cs="Arial"/>
          <w:i/>
          <w:color w:val="971C54" w:themeColor="accent1"/>
        </w:rPr>
      </w:pPr>
      <w:r w:rsidRPr="00B202D6">
        <w:rPr>
          <w:rFonts w:ascii="Arial" w:hAnsi="Arial" w:cs="Arial"/>
          <w:i/>
          <w:color w:val="971C54" w:themeColor="accent1"/>
        </w:rPr>
        <w:t>„Je předražené a v průvodcích nejsou ceny.“</w:t>
      </w:r>
    </w:p>
    <w:p w:rsidR="00A545D3" w:rsidRPr="00B202D6" w:rsidRDefault="00A545D3" w:rsidP="004977CF">
      <w:pPr>
        <w:spacing w:after="0"/>
        <w:jc w:val="both"/>
        <w:rPr>
          <w:rFonts w:ascii="Arial" w:hAnsi="Arial" w:cs="Arial"/>
          <w:i/>
          <w:color w:val="971C54" w:themeColor="accent1"/>
        </w:rPr>
      </w:pPr>
      <w:r w:rsidRPr="00B202D6">
        <w:rPr>
          <w:rFonts w:ascii="Arial" w:hAnsi="Arial" w:cs="Arial"/>
          <w:i/>
          <w:color w:val="971C54" w:themeColor="accent1"/>
        </w:rPr>
        <w:t>„Preferuji hotel. Rozhoduje cena.“</w:t>
      </w:r>
    </w:p>
    <w:p w:rsidR="00A545D3" w:rsidRPr="00B202D6" w:rsidRDefault="00A545D3" w:rsidP="004977CF">
      <w:pPr>
        <w:spacing w:after="0"/>
        <w:jc w:val="both"/>
        <w:rPr>
          <w:rFonts w:ascii="Arial" w:hAnsi="Arial" w:cs="Arial"/>
        </w:rPr>
      </w:pPr>
    </w:p>
    <w:p w:rsidR="00F63683" w:rsidRPr="00B202D6" w:rsidRDefault="00F63683" w:rsidP="004977CF">
      <w:pPr>
        <w:spacing w:after="0"/>
        <w:jc w:val="both"/>
        <w:rPr>
          <w:rFonts w:ascii="Arial" w:hAnsi="Arial" w:cs="Arial"/>
        </w:rPr>
      </w:pPr>
      <w:r w:rsidRPr="00B202D6">
        <w:rPr>
          <w:rFonts w:ascii="Arial" w:hAnsi="Arial" w:cs="Arial"/>
        </w:rPr>
        <w:t xml:space="preserve">Vstupné považuje většina dotázaných za vysoké (zejména pro rodiny a důchodce). Slevovou kartu by ocenili vícedenní návštěvníci nebo lidé žijící v menší vzdálenosti od destinací KHK. Za </w:t>
      </w:r>
      <w:proofErr w:type="gramStart"/>
      <w:r w:rsidRPr="00B202D6">
        <w:rPr>
          <w:rFonts w:ascii="Arial" w:hAnsi="Arial" w:cs="Arial"/>
        </w:rPr>
        <w:t>důležité</w:t>
      </w:r>
      <w:proofErr w:type="gramEnd"/>
      <w:r w:rsidRPr="00B202D6">
        <w:rPr>
          <w:rFonts w:ascii="Arial" w:hAnsi="Arial" w:cs="Arial"/>
        </w:rPr>
        <w:t xml:space="preserve"> respondenti považovali, aby paleta zahrnutých akcí (kulturní památky, </w:t>
      </w:r>
      <w:proofErr w:type="spellStart"/>
      <w:r w:rsidRPr="00B202D6">
        <w:rPr>
          <w:rFonts w:ascii="Arial" w:hAnsi="Arial" w:cs="Arial"/>
        </w:rPr>
        <w:t>wellnes</w:t>
      </w:r>
      <w:r w:rsidR="00095722" w:rsidRPr="00B202D6">
        <w:rPr>
          <w:rFonts w:ascii="Arial" w:hAnsi="Arial" w:cs="Arial"/>
        </w:rPr>
        <w:t>s</w:t>
      </w:r>
      <w:proofErr w:type="spellEnd"/>
      <w:r w:rsidRPr="00B202D6">
        <w:rPr>
          <w:rFonts w:ascii="Arial" w:hAnsi="Arial" w:cs="Arial"/>
        </w:rPr>
        <w:t xml:space="preserve">, sporty aj.) a míst byla co nejširší a karta byla platná po delší období. Navrhovaná výše vstupného se pohybovala od 10 do 500 Kč za osobu s tím, že adekvátnost vstupného vždy závisí na typu akce/památky, délce prohlídky </w:t>
      </w:r>
      <w:r w:rsidRPr="00B202D6">
        <w:rPr>
          <w:rFonts w:ascii="Arial" w:hAnsi="Arial" w:cs="Arial"/>
        </w:rPr>
        <w:lastRenderedPageBreak/>
        <w:t>a intenzitě zážitku. Nejčastěji se objevovalo vstupné kolem 100 Kč na osobu, do 500 Kč za rodinu. Část lidí uvedla, že se v minulosti zřekla nějaké prohlídky kvůli cen</w:t>
      </w:r>
      <w:r w:rsidR="00727AAB" w:rsidRPr="00B202D6">
        <w:rPr>
          <w:rFonts w:ascii="Arial" w:hAnsi="Arial" w:cs="Arial"/>
        </w:rPr>
        <w:t>ě (např. ZOO ve Dvoře Králové).</w:t>
      </w:r>
    </w:p>
    <w:p w:rsidR="00F63683" w:rsidRPr="00B202D6" w:rsidRDefault="00727AAB" w:rsidP="004977CF">
      <w:pPr>
        <w:spacing w:after="0"/>
        <w:jc w:val="both"/>
        <w:rPr>
          <w:rFonts w:ascii="Arial" w:hAnsi="Arial" w:cs="Arial"/>
          <w:i/>
          <w:color w:val="971C54" w:themeColor="accent1"/>
        </w:rPr>
      </w:pPr>
      <w:r w:rsidRPr="00B202D6">
        <w:rPr>
          <w:rFonts w:ascii="Arial" w:hAnsi="Arial" w:cs="Arial"/>
          <w:i/>
          <w:color w:val="971C54" w:themeColor="accent1"/>
        </w:rPr>
        <w:t xml:space="preserve">„(O kartě) Měla by to být </w:t>
      </w:r>
      <w:proofErr w:type="spellStart"/>
      <w:r w:rsidRPr="00B202D6">
        <w:rPr>
          <w:rFonts w:ascii="Arial" w:hAnsi="Arial" w:cs="Arial"/>
          <w:i/>
          <w:color w:val="971C54" w:themeColor="accent1"/>
        </w:rPr>
        <w:t>regiokarta</w:t>
      </w:r>
      <w:proofErr w:type="spellEnd"/>
      <w:r w:rsidRPr="00B202D6">
        <w:rPr>
          <w:rFonts w:ascii="Arial" w:hAnsi="Arial" w:cs="Arial"/>
          <w:i/>
          <w:color w:val="971C54" w:themeColor="accent1"/>
        </w:rPr>
        <w:t xml:space="preserve"> na 3 dny pro ubytované lidi, v tom by měla být doprava a zlevněné vstupné do různých objektů, muzeí.“</w:t>
      </w:r>
    </w:p>
    <w:p w:rsidR="00727AAB" w:rsidRPr="00B202D6" w:rsidRDefault="00727AAB" w:rsidP="004977CF">
      <w:pPr>
        <w:spacing w:after="0"/>
        <w:jc w:val="both"/>
        <w:rPr>
          <w:rFonts w:ascii="Arial" w:hAnsi="Arial" w:cs="Arial"/>
          <w:i/>
          <w:color w:val="971C54" w:themeColor="accent1"/>
        </w:rPr>
      </w:pPr>
      <w:r w:rsidRPr="00B202D6">
        <w:rPr>
          <w:rFonts w:ascii="Arial" w:hAnsi="Arial" w:cs="Arial"/>
          <w:i/>
          <w:color w:val="971C54" w:themeColor="accent1"/>
        </w:rPr>
        <w:t>„(O kartě) Kartu bych asi využil. Slevu na vstupy a stravování.“</w:t>
      </w:r>
    </w:p>
    <w:p w:rsidR="00EC0ABA" w:rsidRPr="00B202D6" w:rsidRDefault="00EC0ABA" w:rsidP="004977CF">
      <w:pPr>
        <w:pStyle w:val="Nadpis30"/>
      </w:pPr>
    </w:p>
    <w:p w:rsidR="00504408" w:rsidRPr="00B202D6" w:rsidRDefault="00504408" w:rsidP="004977CF">
      <w:pPr>
        <w:pStyle w:val="Nadpis30"/>
      </w:pPr>
      <w:bookmarkStart w:id="44" w:name="_Toc361918195"/>
      <w:r w:rsidRPr="00B202D6">
        <w:t>1.4.2 Výsledky IDI za zahraniční návštěvníky</w:t>
      </w:r>
      <w:bookmarkEnd w:id="44"/>
    </w:p>
    <w:p w:rsidR="00CD6F81" w:rsidRPr="00B202D6" w:rsidRDefault="00CD6F81" w:rsidP="004977CF">
      <w:pPr>
        <w:spacing w:after="0"/>
        <w:jc w:val="both"/>
        <w:rPr>
          <w:rFonts w:ascii="Arial" w:hAnsi="Arial" w:cs="Arial"/>
          <w:sz w:val="24"/>
          <w:szCs w:val="24"/>
        </w:rPr>
      </w:pPr>
    </w:p>
    <w:p w:rsidR="0072165B" w:rsidRPr="00B202D6" w:rsidRDefault="0072165B" w:rsidP="004977CF">
      <w:pPr>
        <w:spacing w:after="0"/>
        <w:jc w:val="both"/>
        <w:rPr>
          <w:rFonts w:ascii="Arial" w:hAnsi="Arial" w:cs="Arial"/>
          <w:u w:val="single"/>
        </w:rPr>
      </w:pPr>
      <w:r w:rsidRPr="00B202D6">
        <w:rPr>
          <w:rFonts w:ascii="Arial" w:hAnsi="Arial" w:cs="Arial"/>
          <w:u w:val="single"/>
        </w:rPr>
        <w:t>Cestovatelské zvyklosti</w:t>
      </w:r>
    </w:p>
    <w:p w:rsidR="0072165B" w:rsidRPr="00B202D6" w:rsidRDefault="0072165B" w:rsidP="004977CF">
      <w:pPr>
        <w:spacing w:after="0"/>
        <w:jc w:val="both"/>
        <w:rPr>
          <w:rFonts w:ascii="Arial" w:hAnsi="Arial" w:cs="Arial"/>
        </w:rPr>
      </w:pPr>
      <w:r w:rsidRPr="00B202D6">
        <w:rPr>
          <w:rFonts w:ascii="Arial" w:hAnsi="Arial" w:cs="Arial"/>
        </w:rPr>
        <w:t xml:space="preserve">Volný čas tráví aktivní cizinci </w:t>
      </w:r>
      <w:r w:rsidR="00DF0A99" w:rsidRPr="00B202D6">
        <w:rPr>
          <w:rFonts w:ascii="Arial" w:hAnsi="Arial" w:cs="Arial"/>
        </w:rPr>
        <w:t>zejména sportem a výlety</w:t>
      </w:r>
      <w:r w:rsidR="00255E73" w:rsidRPr="00B202D6">
        <w:rPr>
          <w:rFonts w:ascii="Arial" w:hAnsi="Arial" w:cs="Arial"/>
        </w:rPr>
        <w:t xml:space="preserve">, méně </w:t>
      </w:r>
      <w:r w:rsidR="00C02C39" w:rsidRPr="00B202D6">
        <w:rPr>
          <w:rFonts w:ascii="Arial" w:hAnsi="Arial" w:cs="Arial"/>
        </w:rPr>
        <w:t xml:space="preserve">často </w:t>
      </w:r>
      <w:r w:rsidR="00255E73" w:rsidRPr="00B202D6">
        <w:rPr>
          <w:rFonts w:ascii="Arial" w:hAnsi="Arial" w:cs="Arial"/>
        </w:rPr>
        <w:t xml:space="preserve">péčí o rekreační objekt, </w:t>
      </w:r>
      <w:r w:rsidRPr="00B202D6">
        <w:rPr>
          <w:rFonts w:ascii="Arial" w:hAnsi="Arial" w:cs="Arial"/>
        </w:rPr>
        <w:t>návštěv</w:t>
      </w:r>
      <w:r w:rsidR="00255E73" w:rsidRPr="00B202D6">
        <w:rPr>
          <w:rFonts w:ascii="Arial" w:hAnsi="Arial" w:cs="Arial"/>
        </w:rPr>
        <w:t>o</w:t>
      </w:r>
      <w:r w:rsidRPr="00B202D6">
        <w:rPr>
          <w:rFonts w:ascii="Arial" w:hAnsi="Arial" w:cs="Arial"/>
        </w:rPr>
        <w:t>u přírodních a historických zajímavostí, kulturních a jiných akcí nebo nějaký</w:t>
      </w:r>
      <w:r w:rsidR="00255E73" w:rsidRPr="00B202D6">
        <w:rPr>
          <w:rFonts w:ascii="Arial" w:hAnsi="Arial" w:cs="Arial"/>
        </w:rPr>
        <w:t>m koníč</w:t>
      </w:r>
      <w:r w:rsidRPr="00B202D6">
        <w:rPr>
          <w:rFonts w:ascii="Arial" w:hAnsi="Arial" w:cs="Arial"/>
        </w:rPr>
        <w:t>k</w:t>
      </w:r>
      <w:r w:rsidR="00255E73" w:rsidRPr="00B202D6">
        <w:rPr>
          <w:rFonts w:ascii="Arial" w:hAnsi="Arial" w:cs="Arial"/>
        </w:rPr>
        <w:t>em</w:t>
      </w:r>
      <w:r w:rsidRPr="00B202D6">
        <w:rPr>
          <w:rFonts w:ascii="Arial" w:hAnsi="Arial" w:cs="Arial"/>
        </w:rPr>
        <w:t>.</w:t>
      </w:r>
    </w:p>
    <w:p w:rsidR="0072165B" w:rsidRPr="00B202D6" w:rsidRDefault="00255E73" w:rsidP="004977CF">
      <w:pPr>
        <w:spacing w:after="0"/>
        <w:jc w:val="both"/>
        <w:rPr>
          <w:rFonts w:ascii="Arial" w:hAnsi="Arial" w:cs="Arial"/>
          <w:i/>
          <w:color w:val="971C54" w:themeColor="accent1"/>
        </w:rPr>
      </w:pPr>
      <w:r w:rsidRPr="00B202D6">
        <w:rPr>
          <w:rFonts w:ascii="Arial" w:hAnsi="Arial" w:cs="Arial"/>
          <w:i/>
          <w:color w:val="971C54" w:themeColor="accent1"/>
        </w:rPr>
        <w:t>„Lyžuju, jdu ven s přáteli, hraju fotbal a basket.“</w:t>
      </w:r>
    </w:p>
    <w:p w:rsidR="00255E73" w:rsidRPr="00B202D6" w:rsidRDefault="008252F8" w:rsidP="004977CF">
      <w:pPr>
        <w:spacing w:after="0"/>
        <w:jc w:val="both"/>
        <w:rPr>
          <w:rFonts w:ascii="Arial" w:hAnsi="Arial" w:cs="Arial"/>
          <w:i/>
          <w:color w:val="971C54" w:themeColor="accent1"/>
        </w:rPr>
      </w:pPr>
      <w:r w:rsidRPr="00B202D6">
        <w:rPr>
          <w:rFonts w:ascii="Arial" w:hAnsi="Arial" w:cs="Arial"/>
          <w:i/>
          <w:color w:val="971C54" w:themeColor="accent1"/>
        </w:rPr>
        <w:t>„Navštěvuji folklórní akc</w:t>
      </w:r>
      <w:r w:rsidR="00C02C39" w:rsidRPr="00B202D6">
        <w:rPr>
          <w:rFonts w:ascii="Arial" w:hAnsi="Arial" w:cs="Arial"/>
          <w:i/>
          <w:color w:val="971C54" w:themeColor="accent1"/>
        </w:rPr>
        <w:t>e.</w:t>
      </w:r>
      <w:r w:rsidRPr="00B202D6">
        <w:rPr>
          <w:rFonts w:ascii="Arial" w:hAnsi="Arial" w:cs="Arial"/>
          <w:i/>
          <w:color w:val="971C54" w:themeColor="accent1"/>
        </w:rPr>
        <w:t xml:space="preserve"> Vystoupení jsou po celý rok.“</w:t>
      </w:r>
    </w:p>
    <w:p w:rsidR="00255E73" w:rsidRPr="00B202D6" w:rsidRDefault="00255E73" w:rsidP="004977CF">
      <w:pPr>
        <w:spacing w:after="0"/>
        <w:jc w:val="both"/>
        <w:rPr>
          <w:rFonts w:ascii="Arial" w:hAnsi="Arial" w:cs="Arial"/>
        </w:rPr>
      </w:pPr>
    </w:p>
    <w:p w:rsidR="0072165B" w:rsidRPr="00B202D6" w:rsidRDefault="0072165B" w:rsidP="004977CF">
      <w:pPr>
        <w:spacing w:after="0"/>
        <w:jc w:val="both"/>
        <w:rPr>
          <w:rFonts w:ascii="Arial" w:hAnsi="Arial" w:cs="Arial"/>
        </w:rPr>
      </w:pPr>
      <w:r w:rsidRPr="00B202D6">
        <w:rPr>
          <w:rFonts w:ascii="Arial" w:hAnsi="Arial" w:cs="Arial"/>
        </w:rPr>
        <w:t xml:space="preserve">Nejčastější formou výletů jsou </w:t>
      </w:r>
      <w:r w:rsidR="00033FA4" w:rsidRPr="00B202D6">
        <w:rPr>
          <w:rFonts w:ascii="Arial" w:hAnsi="Arial" w:cs="Arial"/>
        </w:rPr>
        <w:t>víkendové</w:t>
      </w:r>
      <w:r w:rsidRPr="00B202D6">
        <w:rPr>
          <w:rFonts w:ascii="Arial" w:hAnsi="Arial" w:cs="Arial"/>
        </w:rPr>
        <w:t xml:space="preserve"> výlety do </w:t>
      </w:r>
      <w:r w:rsidR="00033FA4" w:rsidRPr="00B202D6">
        <w:rPr>
          <w:rFonts w:ascii="Arial" w:hAnsi="Arial" w:cs="Arial"/>
        </w:rPr>
        <w:t>2</w:t>
      </w:r>
      <w:r w:rsidRPr="00B202D6">
        <w:rPr>
          <w:rFonts w:ascii="Arial" w:hAnsi="Arial" w:cs="Arial"/>
        </w:rPr>
        <w:t xml:space="preserve">00 km od bydliště. </w:t>
      </w:r>
      <w:r w:rsidR="00033FA4" w:rsidRPr="00B202D6">
        <w:rPr>
          <w:rFonts w:ascii="Arial" w:hAnsi="Arial" w:cs="Arial"/>
        </w:rPr>
        <w:t>Cizinci</w:t>
      </w:r>
      <w:r w:rsidRPr="00B202D6">
        <w:rPr>
          <w:rFonts w:ascii="Arial" w:hAnsi="Arial" w:cs="Arial"/>
        </w:rPr>
        <w:t xml:space="preserve"> na ně vyrážejí obvykle 2 </w:t>
      </w:r>
      <w:r w:rsidR="00C02C39" w:rsidRPr="00B202D6">
        <w:rPr>
          <w:rFonts w:ascii="Arial" w:hAnsi="Arial" w:cs="Arial"/>
        </w:rPr>
        <w:t xml:space="preserve">krát </w:t>
      </w:r>
      <w:r w:rsidRPr="00B202D6">
        <w:rPr>
          <w:rFonts w:ascii="Arial" w:hAnsi="Arial" w:cs="Arial"/>
        </w:rPr>
        <w:t>za měsíc</w:t>
      </w:r>
      <w:r w:rsidR="00F81D24" w:rsidRPr="00B202D6">
        <w:rPr>
          <w:rFonts w:ascii="Arial" w:hAnsi="Arial" w:cs="Arial"/>
        </w:rPr>
        <w:t>, často je cílem výletu právě ČR</w:t>
      </w:r>
      <w:r w:rsidRPr="00B202D6">
        <w:rPr>
          <w:rFonts w:ascii="Arial" w:hAnsi="Arial" w:cs="Arial"/>
        </w:rPr>
        <w:t>. Respondentům se obtížně odpovídalo na motivy k prodloužení pobytu, neboť většina byla limitována délkou plánované dovolené nebo volna.</w:t>
      </w:r>
    </w:p>
    <w:p w:rsidR="0072165B" w:rsidRPr="00B202D6" w:rsidRDefault="00F81D24" w:rsidP="004977CF">
      <w:pPr>
        <w:spacing w:after="0"/>
        <w:jc w:val="both"/>
        <w:rPr>
          <w:rFonts w:ascii="Arial" w:hAnsi="Arial" w:cs="Arial"/>
          <w:i/>
          <w:color w:val="971C54" w:themeColor="accent1"/>
        </w:rPr>
      </w:pPr>
      <w:r w:rsidRPr="00B202D6">
        <w:rPr>
          <w:rFonts w:ascii="Arial" w:hAnsi="Arial" w:cs="Arial"/>
          <w:i/>
          <w:color w:val="971C54" w:themeColor="accent1"/>
        </w:rPr>
        <w:t>„Jezdím na jedno-dvoudenní výlety. A v létě k moři, v zimě do ČR nebo do Itálie.“</w:t>
      </w:r>
    </w:p>
    <w:p w:rsidR="00F81D24" w:rsidRPr="00B202D6" w:rsidRDefault="00F81D24" w:rsidP="004977CF">
      <w:pPr>
        <w:spacing w:after="0"/>
        <w:jc w:val="both"/>
        <w:rPr>
          <w:rFonts w:ascii="Arial" w:hAnsi="Arial" w:cs="Arial"/>
          <w:i/>
          <w:color w:val="971C54" w:themeColor="accent1"/>
        </w:rPr>
      </w:pPr>
      <w:r w:rsidRPr="00B202D6">
        <w:rPr>
          <w:rFonts w:ascii="Arial" w:hAnsi="Arial" w:cs="Arial"/>
          <w:i/>
          <w:color w:val="971C54" w:themeColor="accent1"/>
        </w:rPr>
        <w:t>„Na dvoudenní výlety. Ale jen ve Francii. Mimo Francii na delší dobu.“</w:t>
      </w:r>
    </w:p>
    <w:p w:rsidR="00F81D24" w:rsidRPr="00B202D6" w:rsidRDefault="004977CF" w:rsidP="004977CF">
      <w:pPr>
        <w:spacing w:after="0"/>
        <w:jc w:val="both"/>
        <w:rPr>
          <w:rFonts w:ascii="Arial" w:hAnsi="Arial" w:cs="Arial"/>
          <w:i/>
          <w:color w:val="971C54" w:themeColor="accent1"/>
        </w:rPr>
      </w:pPr>
      <w:r w:rsidRPr="00B202D6">
        <w:rPr>
          <w:rFonts w:ascii="Arial" w:hAnsi="Arial" w:cs="Arial"/>
          <w:i/>
          <w:color w:val="971C54" w:themeColor="accent1"/>
        </w:rPr>
        <w:t>„</w:t>
      </w:r>
      <w:r w:rsidR="00F81D24" w:rsidRPr="00B202D6">
        <w:rPr>
          <w:rFonts w:ascii="Arial" w:hAnsi="Arial" w:cs="Arial"/>
          <w:i/>
          <w:color w:val="971C54" w:themeColor="accent1"/>
        </w:rPr>
        <w:t>Jezdíme do Tater, za kamarády, na zámky a hrady, abych poznala něco nového, kde jsem ještě nebyla.“</w:t>
      </w:r>
    </w:p>
    <w:p w:rsidR="00F81D24" w:rsidRPr="00B202D6" w:rsidRDefault="00F81D24" w:rsidP="004977CF">
      <w:pPr>
        <w:spacing w:after="0"/>
        <w:jc w:val="both"/>
        <w:rPr>
          <w:rFonts w:ascii="Arial" w:hAnsi="Arial" w:cs="Arial"/>
          <w:i/>
          <w:color w:val="971C54" w:themeColor="accent1"/>
        </w:rPr>
      </w:pPr>
    </w:p>
    <w:p w:rsidR="004B4726" w:rsidRPr="00B202D6" w:rsidRDefault="004B4726" w:rsidP="004977CF">
      <w:pPr>
        <w:spacing w:after="0"/>
        <w:jc w:val="both"/>
        <w:rPr>
          <w:rFonts w:ascii="Arial" w:hAnsi="Arial" w:cs="Arial"/>
        </w:rPr>
      </w:pPr>
      <w:r w:rsidRPr="00B202D6">
        <w:rPr>
          <w:rFonts w:ascii="Arial" w:hAnsi="Arial" w:cs="Arial"/>
        </w:rPr>
        <w:t xml:space="preserve">Výlet do kraje zvolili na základě konkrétní akce </w:t>
      </w:r>
      <w:r w:rsidR="00473E7F" w:rsidRPr="00B202D6">
        <w:rPr>
          <w:rFonts w:ascii="Arial" w:hAnsi="Arial" w:cs="Arial"/>
        </w:rPr>
        <w:t xml:space="preserve">(festival, show apod.) </w:t>
      </w:r>
      <w:r w:rsidRPr="00B202D6">
        <w:rPr>
          <w:rFonts w:ascii="Arial" w:hAnsi="Arial" w:cs="Arial"/>
        </w:rPr>
        <w:t>nebo místa (</w:t>
      </w:r>
      <w:r w:rsidR="00473E7F" w:rsidRPr="00B202D6">
        <w:rPr>
          <w:rFonts w:ascii="Arial" w:hAnsi="Arial" w:cs="Arial"/>
        </w:rPr>
        <w:t>Krkonoše, Zoo atd.).</w:t>
      </w:r>
    </w:p>
    <w:p w:rsidR="00AF640F" w:rsidRPr="00B202D6" w:rsidRDefault="00AF640F" w:rsidP="004977CF">
      <w:pPr>
        <w:spacing w:after="0"/>
        <w:jc w:val="both"/>
        <w:rPr>
          <w:rFonts w:ascii="Arial" w:hAnsi="Arial" w:cs="Arial"/>
          <w:i/>
          <w:color w:val="971C54" w:themeColor="accent1"/>
        </w:rPr>
      </w:pPr>
      <w:r w:rsidRPr="00B202D6">
        <w:rPr>
          <w:rFonts w:ascii="Arial" w:hAnsi="Arial" w:cs="Arial"/>
          <w:i/>
          <w:color w:val="971C54" w:themeColor="accent1"/>
        </w:rPr>
        <w:t>„Je to dobré místo na víkendový výlet.“</w:t>
      </w:r>
    </w:p>
    <w:p w:rsidR="00AF640F" w:rsidRPr="00B202D6" w:rsidRDefault="00AF640F" w:rsidP="004977CF">
      <w:pPr>
        <w:spacing w:after="0"/>
        <w:jc w:val="both"/>
        <w:rPr>
          <w:rFonts w:ascii="Arial" w:hAnsi="Arial" w:cs="Arial"/>
          <w:i/>
          <w:color w:val="971C54" w:themeColor="accent1"/>
        </w:rPr>
      </w:pPr>
      <w:r w:rsidRPr="00B202D6">
        <w:rPr>
          <w:rFonts w:ascii="Arial" w:hAnsi="Arial" w:cs="Arial"/>
          <w:i/>
          <w:color w:val="971C54" w:themeColor="accent1"/>
        </w:rPr>
        <w:t>„Lyžování - levné, blízko, dobré.“</w:t>
      </w:r>
    </w:p>
    <w:p w:rsidR="004B4726" w:rsidRPr="00B202D6" w:rsidRDefault="004B4726" w:rsidP="004977CF">
      <w:pPr>
        <w:spacing w:after="0"/>
        <w:jc w:val="both"/>
        <w:rPr>
          <w:rFonts w:ascii="Arial" w:hAnsi="Arial" w:cs="Arial"/>
          <w:i/>
          <w:color w:val="971C54" w:themeColor="accent1"/>
        </w:rPr>
      </w:pPr>
    </w:p>
    <w:p w:rsidR="0072165B" w:rsidRPr="00B202D6" w:rsidRDefault="0072165B" w:rsidP="004977CF">
      <w:pPr>
        <w:spacing w:after="0"/>
        <w:jc w:val="both"/>
        <w:rPr>
          <w:rFonts w:ascii="Arial" w:hAnsi="Arial" w:cs="Arial"/>
        </w:rPr>
      </w:pPr>
      <w:r w:rsidRPr="00B202D6">
        <w:rPr>
          <w:rFonts w:ascii="Arial" w:hAnsi="Arial" w:cs="Arial"/>
        </w:rPr>
        <w:t>Zdrojem informací je kombinace doporučení přátel a internetu (vyhl</w:t>
      </w:r>
      <w:r w:rsidR="00814486" w:rsidRPr="00B202D6">
        <w:rPr>
          <w:rFonts w:ascii="Arial" w:hAnsi="Arial" w:cs="Arial"/>
        </w:rPr>
        <w:t>edávací weby, stránky známých památek a zajímavostí) a vlastní zkušenost.</w:t>
      </w:r>
      <w:r w:rsidRPr="00B202D6">
        <w:rPr>
          <w:rFonts w:ascii="Arial" w:hAnsi="Arial" w:cs="Arial"/>
        </w:rPr>
        <w:t xml:space="preserve"> Dále to jsou TV pořady </w:t>
      </w:r>
      <w:r w:rsidR="00BF4212" w:rsidRPr="00B202D6">
        <w:rPr>
          <w:rFonts w:ascii="Arial" w:hAnsi="Arial" w:cs="Arial"/>
        </w:rPr>
        <w:t>a</w:t>
      </w:r>
      <w:r w:rsidRPr="00B202D6">
        <w:rPr>
          <w:rFonts w:ascii="Arial" w:hAnsi="Arial" w:cs="Arial"/>
        </w:rPr>
        <w:t xml:space="preserve"> tištění průvodci a méně často také informace CK a veletrhy o cestování.</w:t>
      </w:r>
    </w:p>
    <w:p w:rsidR="00814486" w:rsidRPr="00B202D6" w:rsidRDefault="00814486" w:rsidP="004977CF">
      <w:pPr>
        <w:spacing w:after="0"/>
        <w:jc w:val="both"/>
        <w:rPr>
          <w:rFonts w:ascii="Arial" w:hAnsi="Arial" w:cs="Arial"/>
          <w:i/>
          <w:color w:val="971C54" w:themeColor="accent1"/>
        </w:rPr>
      </w:pPr>
      <w:r w:rsidRPr="00B202D6">
        <w:rPr>
          <w:rFonts w:ascii="Arial" w:hAnsi="Arial" w:cs="Arial"/>
          <w:i/>
          <w:color w:val="971C54" w:themeColor="accent1"/>
        </w:rPr>
        <w:t>„Máme rádi zámky, navštěvujeme je.“</w:t>
      </w:r>
    </w:p>
    <w:p w:rsidR="00814486" w:rsidRPr="00B202D6" w:rsidRDefault="00814486" w:rsidP="004977CF">
      <w:pPr>
        <w:spacing w:after="0"/>
        <w:jc w:val="both"/>
        <w:rPr>
          <w:rFonts w:ascii="Arial" w:hAnsi="Arial" w:cs="Arial"/>
          <w:i/>
          <w:color w:val="971C54" w:themeColor="accent1"/>
        </w:rPr>
      </w:pPr>
      <w:r w:rsidRPr="00B202D6">
        <w:rPr>
          <w:rFonts w:ascii="Arial" w:hAnsi="Arial" w:cs="Arial"/>
          <w:i/>
          <w:color w:val="971C54" w:themeColor="accent1"/>
        </w:rPr>
        <w:t>„Většinou jezdíme na pozvání.“</w:t>
      </w:r>
    </w:p>
    <w:p w:rsidR="00EC0ABA" w:rsidRPr="00B202D6" w:rsidRDefault="00EC0ABA" w:rsidP="004977CF">
      <w:pPr>
        <w:spacing w:after="0"/>
        <w:jc w:val="both"/>
        <w:rPr>
          <w:rFonts w:ascii="Arial" w:hAnsi="Arial" w:cs="Arial"/>
        </w:rPr>
      </w:pPr>
    </w:p>
    <w:p w:rsidR="0072165B" w:rsidRPr="00B202D6" w:rsidRDefault="0072165B" w:rsidP="004977CF">
      <w:pPr>
        <w:spacing w:after="0"/>
        <w:jc w:val="both"/>
        <w:rPr>
          <w:rFonts w:ascii="Arial" w:hAnsi="Arial" w:cs="Arial"/>
        </w:rPr>
      </w:pPr>
      <w:r w:rsidRPr="00B202D6">
        <w:rPr>
          <w:rFonts w:ascii="Arial" w:hAnsi="Arial" w:cs="Arial"/>
        </w:rPr>
        <w:t xml:space="preserve">Hlavní část dovolené si vybírají </w:t>
      </w:r>
      <w:r w:rsidR="00F81D24" w:rsidRPr="00B202D6">
        <w:rPr>
          <w:rFonts w:ascii="Arial" w:hAnsi="Arial" w:cs="Arial"/>
        </w:rPr>
        <w:t>spíše v zahraničí</w:t>
      </w:r>
      <w:r w:rsidRPr="00B202D6">
        <w:rPr>
          <w:rFonts w:ascii="Arial" w:hAnsi="Arial" w:cs="Arial"/>
        </w:rPr>
        <w:t xml:space="preserve">. </w:t>
      </w:r>
      <w:r w:rsidR="00814486" w:rsidRPr="00B202D6">
        <w:rPr>
          <w:rFonts w:ascii="Arial" w:hAnsi="Arial" w:cs="Arial"/>
        </w:rPr>
        <w:t>Vede je k tomu zájem o nov</w:t>
      </w:r>
      <w:r w:rsidR="00C02C39" w:rsidRPr="00B202D6">
        <w:rPr>
          <w:rFonts w:ascii="Arial" w:hAnsi="Arial" w:cs="Arial"/>
        </w:rPr>
        <w:t>ou</w:t>
      </w:r>
      <w:r w:rsidR="00814486" w:rsidRPr="00B202D6">
        <w:rPr>
          <w:rFonts w:ascii="Arial" w:hAnsi="Arial" w:cs="Arial"/>
        </w:rPr>
        <w:t xml:space="preserve"> zkušenost</w:t>
      </w:r>
      <w:r w:rsidR="00C02C39" w:rsidRPr="00B202D6">
        <w:rPr>
          <w:rFonts w:ascii="Arial" w:hAnsi="Arial" w:cs="Arial"/>
        </w:rPr>
        <w:t>,</w:t>
      </w:r>
      <w:r w:rsidR="00814486" w:rsidRPr="00B202D6">
        <w:rPr>
          <w:rFonts w:ascii="Arial" w:hAnsi="Arial" w:cs="Arial"/>
        </w:rPr>
        <w:t xml:space="preserve"> moře a teplé podnebí</w:t>
      </w:r>
      <w:r w:rsidRPr="00B202D6">
        <w:rPr>
          <w:rFonts w:ascii="Arial" w:hAnsi="Arial" w:cs="Arial"/>
        </w:rPr>
        <w:t>.</w:t>
      </w:r>
    </w:p>
    <w:p w:rsidR="00814486" w:rsidRPr="00B202D6" w:rsidRDefault="00814486" w:rsidP="004977CF">
      <w:pPr>
        <w:spacing w:after="0"/>
        <w:jc w:val="both"/>
        <w:rPr>
          <w:rFonts w:ascii="Arial" w:hAnsi="Arial" w:cs="Arial"/>
          <w:i/>
          <w:color w:val="971C54" w:themeColor="accent1"/>
        </w:rPr>
      </w:pPr>
      <w:r w:rsidRPr="00B202D6">
        <w:rPr>
          <w:rFonts w:ascii="Arial" w:hAnsi="Arial" w:cs="Arial"/>
          <w:i/>
          <w:color w:val="971C54" w:themeColor="accent1"/>
        </w:rPr>
        <w:t>„Protože se chc</w:t>
      </w:r>
      <w:r w:rsidR="00C02C39" w:rsidRPr="00B202D6">
        <w:rPr>
          <w:rFonts w:ascii="Arial" w:hAnsi="Arial" w:cs="Arial"/>
          <w:i/>
          <w:color w:val="971C54" w:themeColor="accent1"/>
        </w:rPr>
        <w:t>i</w:t>
      </w:r>
      <w:r w:rsidRPr="00B202D6">
        <w:rPr>
          <w:rFonts w:ascii="Arial" w:hAnsi="Arial" w:cs="Arial"/>
          <w:i/>
          <w:color w:val="971C54" w:themeColor="accent1"/>
        </w:rPr>
        <w:t xml:space="preserve"> učit o cizích kulturách a být akční.“</w:t>
      </w:r>
    </w:p>
    <w:p w:rsidR="0072165B" w:rsidRPr="00B202D6" w:rsidRDefault="00394D52" w:rsidP="004977CF">
      <w:pPr>
        <w:spacing w:after="0"/>
        <w:jc w:val="both"/>
        <w:rPr>
          <w:rFonts w:ascii="Arial" w:hAnsi="Arial" w:cs="Arial"/>
        </w:rPr>
      </w:pPr>
      <w:r w:rsidRPr="00B202D6">
        <w:rPr>
          <w:rFonts w:ascii="Arial" w:hAnsi="Arial" w:cs="Arial"/>
          <w:i/>
          <w:color w:val="971C54" w:themeColor="accent1"/>
        </w:rPr>
        <w:t xml:space="preserve"> </w:t>
      </w:r>
    </w:p>
    <w:p w:rsidR="0072165B" w:rsidRPr="00B202D6" w:rsidRDefault="0072165B" w:rsidP="004977CF">
      <w:pPr>
        <w:spacing w:after="0"/>
        <w:jc w:val="both"/>
        <w:rPr>
          <w:rFonts w:ascii="Arial" w:hAnsi="Arial" w:cs="Arial"/>
        </w:rPr>
      </w:pPr>
      <w:r w:rsidRPr="00B202D6">
        <w:rPr>
          <w:rFonts w:ascii="Arial" w:hAnsi="Arial" w:cs="Arial"/>
        </w:rPr>
        <w:t xml:space="preserve">Impulsem k cestě bývá </w:t>
      </w:r>
      <w:r w:rsidR="0003072D" w:rsidRPr="00B202D6">
        <w:rPr>
          <w:rFonts w:ascii="Arial" w:hAnsi="Arial" w:cs="Arial"/>
        </w:rPr>
        <w:t>přání navštívit nějakou přírodní zajímavost či kulturní akci</w:t>
      </w:r>
      <w:r w:rsidRPr="00B202D6">
        <w:rPr>
          <w:rFonts w:ascii="Arial" w:hAnsi="Arial" w:cs="Arial"/>
        </w:rPr>
        <w:t xml:space="preserve">, </w:t>
      </w:r>
      <w:r w:rsidR="0003072D" w:rsidRPr="00B202D6">
        <w:rPr>
          <w:rFonts w:ascii="Arial" w:hAnsi="Arial" w:cs="Arial"/>
        </w:rPr>
        <w:t>doporučení přátel nebo záměr zaměstnavatele</w:t>
      </w:r>
      <w:r w:rsidRPr="00B202D6">
        <w:rPr>
          <w:rFonts w:ascii="Arial" w:hAnsi="Arial" w:cs="Arial"/>
        </w:rPr>
        <w:t>.</w:t>
      </w:r>
    </w:p>
    <w:p w:rsidR="0003072D" w:rsidRPr="00B202D6" w:rsidRDefault="0003072D" w:rsidP="004977CF">
      <w:pPr>
        <w:spacing w:after="0"/>
        <w:jc w:val="both"/>
        <w:rPr>
          <w:rFonts w:ascii="Arial" w:hAnsi="Arial" w:cs="Arial"/>
          <w:i/>
          <w:color w:val="971C54" w:themeColor="accent1"/>
        </w:rPr>
      </w:pPr>
      <w:r w:rsidRPr="00B202D6">
        <w:rPr>
          <w:rFonts w:ascii="Arial" w:hAnsi="Arial" w:cs="Arial"/>
          <w:i/>
          <w:color w:val="971C54" w:themeColor="accent1"/>
        </w:rPr>
        <w:t>„Čechy jsou zajímavé, kulturně i historicky.“</w:t>
      </w:r>
    </w:p>
    <w:p w:rsidR="0003072D" w:rsidRPr="00B202D6" w:rsidRDefault="0003072D" w:rsidP="004977CF">
      <w:pPr>
        <w:spacing w:after="0"/>
        <w:jc w:val="both"/>
        <w:rPr>
          <w:rFonts w:ascii="Arial" w:hAnsi="Arial" w:cs="Arial"/>
          <w:i/>
          <w:color w:val="971C54" w:themeColor="accent1"/>
        </w:rPr>
      </w:pPr>
      <w:r w:rsidRPr="00B202D6">
        <w:rPr>
          <w:rFonts w:ascii="Arial" w:hAnsi="Arial" w:cs="Arial"/>
          <w:i/>
          <w:color w:val="971C54" w:themeColor="accent1"/>
        </w:rPr>
        <w:lastRenderedPageBreak/>
        <w:t>„Mám rád přírodu. Hezké výlety, turistické trasy.“</w:t>
      </w:r>
    </w:p>
    <w:p w:rsidR="0072165B" w:rsidRPr="00B202D6" w:rsidRDefault="0072165B" w:rsidP="004977CF">
      <w:pPr>
        <w:spacing w:after="0"/>
        <w:jc w:val="both"/>
        <w:rPr>
          <w:rFonts w:ascii="Arial" w:hAnsi="Arial" w:cs="Arial"/>
        </w:rPr>
      </w:pPr>
    </w:p>
    <w:p w:rsidR="0072165B" w:rsidRPr="00B202D6" w:rsidRDefault="0072165B" w:rsidP="004977CF">
      <w:pPr>
        <w:spacing w:after="0"/>
        <w:jc w:val="both"/>
        <w:rPr>
          <w:rFonts w:ascii="Arial" w:hAnsi="Arial" w:cs="Arial"/>
        </w:rPr>
      </w:pPr>
      <w:r w:rsidRPr="00B202D6">
        <w:rPr>
          <w:rFonts w:ascii="Arial" w:hAnsi="Arial" w:cs="Arial"/>
        </w:rPr>
        <w:t>Většina dorazila po vlastní ose</w:t>
      </w:r>
      <w:r w:rsidR="00D12273" w:rsidRPr="00B202D6">
        <w:rPr>
          <w:rFonts w:ascii="Arial" w:hAnsi="Arial" w:cs="Arial"/>
        </w:rPr>
        <w:t xml:space="preserve"> a plánuje se do lokality v budoucnu vrátit.</w:t>
      </w:r>
      <w:r w:rsidRPr="00B202D6">
        <w:rPr>
          <w:rFonts w:ascii="Arial" w:hAnsi="Arial" w:cs="Arial"/>
        </w:rPr>
        <w:t xml:space="preserve"> </w:t>
      </w:r>
    </w:p>
    <w:p w:rsidR="0003072D" w:rsidRPr="00B202D6" w:rsidRDefault="0003072D" w:rsidP="004977CF">
      <w:pPr>
        <w:spacing w:after="0"/>
        <w:jc w:val="both"/>
        <w:rPr>
          <w:rFonts w:ascii="Arial" w:hAnsi="Arial" w:cs="Arial"/>
          <w:i/>
          <w:color w:val="971C54" w:themeColor="accent1"/>
        </w:rPr>
      </w:pPr>
      <w:r w:rsidRPr="00B202D6">
        <w:rPr>
          <w:rFonts w:ascii="Arial" w:hAnsi="Arial" w:cs="Arial"/>
          <w:i/>
          <w:color w:val="971C54" w:themeColor="accent1"/>
        </w:rPr>
        <w:t>„Jsem tu poprvé, chci se určitě vrátit na delší dobu.“</w:t>
      </w:r>
    </w:p>
    <w:p w:rsidR="00384B40" w:rsidRPr="00B202D6" w:rsidRDefault="00384B40" w:rsidP="004977CF">
      <w:pPr>
        <w:spacing w:after="0"/>
        <w:jc w:val="both"/>
        <w:rPr>
          <w:rFonts w:ascii="Arial" w:hAnsi="Arial" w:cs="Arial"/>
          <w:i/>
          <w:color w:val="971C54" w:themeColor="accent1"/>
        </w:rPr>
      </w:pPr>
      <w:r w:rsidRPr="00B202D6">
        <w:rPr>
          <w:rFonts w:ascii="Arial" w:hAnsi="Arial" w:cs="Arial"/>
          <w:i/>
          <w:color w:val="971C54" w:themeColor="accent1"/>
        </w:rPr>
        <w:t>„Vracím se, líbí se mi tu více než jinde.“</w:t>
      </w:r>
    </w:p>
    <w:p w:rsidR="00D12273" w:rsidRPr="00B202D6" w:rsidRDefault="00D12273" w:rsidP="004977CF">
      <w:pPr>
        <w:spacing w:after="0"/>
        <w:jc w:val="both"/>
        <w:rPr>
          <w:rFonts w:ascii="Arial" w:hAnsi="Arial" w:cs="Arial"/>
        </w:rPr>
      </w:pPr>
    </w:p>
    <w:p w:rsidR="0003072D" w:rsidRPr="00B202D6" w:rsidRDefault="00384B40" w:rsidP="004977CF">
      <w:pPr>
        <w:spacing w:after="0"/>
        <w:jc w:val="both"/>
        <w:rPr>
          <w:rFonts w:ascii="Arial" w:hAnsi="Arial" w:cs="Arial"/>
        </w:rPr>
      </w:pPr>
      <w:r w:rsidRPr="00B202D6">
        <w:rPr>
          <w:rFonts w:ascii="Arial" w:hAnsi="Arial" w:cs="Arial"/>
        </w:rPr>
        <w:t>Jednalo se převážně o vícedenní pobyty – nejčastěji dvoudenní.</w:t>
      </w:r>
    </w:p>
    <w:p w:rsidR="00384B40" w:rsidRPr="00B202D6" w:rsidRDefault="00384B40" w:rsidP="004977CF">
      <w:pPr>
        <w:spacing w:after="0"/>
        <w:jc w:val="both"/>
        <w:rPr>
          <w:rFonts w:ascii="Arial" w:hAnsi="Arial" w:cs="Arial"/>
          <w:i/>
          <w:color w:val="971C54" w:themeColor="accent1"/>
        </w:rPr>
      </w:pPr>
      <w:r w:rsidRPr="00B202D6">
        <w:rPr>
          <w:rFonts w:ascii="Arial" w:hAnsi="Arial" w:cs="Arial"/>
          <w:i/>
          <w:color w:val="971C54" w:themeColor="accent1"/>
        </w:rPr>
        <w:t>„Přijeli jsme na celý festival (5 dní).“</w:t>
      </w:r>
    </w:p>
    <w:p w:rsidR="00384F0E" w:rsidRPr="00B202D6" w:rsidRDefault="00384F0E" w:rsidP="004977CF">
      <w:pPr>
        <w:spacing w:after="0"/>
        <w:jc w:val="both"/>
        <w:rPr>
          <w:rFonts w:ascii="Arial" w:hAnsi="Arial" w:cs="Arial"/>
          <w:i/>
          <w:color w:val="971C54" w:themeColor="accent1"/>
        </w:rPr>
      </w:pPr>
      <w:r w:rsidRPr="00B202D6">
        <w:rPr>
          <w:rFonts w:ascii="Arial" w:hAnsi="Arial" w:cs="Arial"/>
          <w:i/>
          <w:color w:val="971C54" w:themeColor="accent1"/>
        </w:rPr>
        <w:t>„Jsme tu od pátku do neděle. Pak se vracíme domů.“</w:t>
      </w:r>
    </w:p>
    <w:p w:rsidR="00D12273" w:rsidRPr="00B202D6" w:rsidRDefault="00D12273" w:rsidP="004977CF">
      <w:pPr>
        <w:spacing w:after="0"/>
        <w:jc w:val="both"/>
        <w:rPr>
          <w:rFonts w:ascii="Arial" w:hAnsi="Arial" w:cs="Arial"/>
        </w:rPr>
      </w:pPr>
    </w:p>
    <w:p w:rsidR="00D12273" w:rsidRPr="00B202D6" w:rsidRDefault="00D12273" w:rsidP="004977CF">
      <w:pPr>
        <w:spacing w:after="0"/>
        <w:jc w:val="both"/>
        <w:rPr>
          <w:rFonts w:ascii="Arial" w:hAnsi="Arial" w:cs="Arial"/>
        </w:rPr>
      </w:pPr>
      <w:r w:rsidRPr="00B202D6">
        <w:rPr>
          <w:rFonts w:ascii="Arial" w:hAnsi="Arial" w:cs="Arial"/>
        </w:rPr>
        <w:t>Mezi návštěvníky převažovali ti, kteří už v kraji v minulosti byli a mohou srovnávat s předchozími cestami. Téměř všichni v minulosti navštívili jiné části ČR, nejčastěji Prahu, jižní Čechy, Karlovarsko a Jižní Moravu.</w:t>
      </w:r>
    </w:p>
    <w:p w:rsidR="0072165B" w:rsidRPr="00B202D6" w:rsidRDefault="00D12273" w:rsidP="004977CF">
      <w:pPr>
        <w:spacing w:after="0"/>
        <w:jc w:val="both"/>
        <w:rPr>
          <w:rFonts w:ascii="Arial" w:hAnsi="Arial" w:cs="Arial"/>
          <w:i/>
          <w:color w:val="971C54" w:themeColor="accent1"/>
        </w:rPr>
      </w:pPr>
      <w:r w:rsidRPr="00B202D6">
        <w:rPr>
          <w:rFonts w:ascii="Arial" w:hAnsi="Arial" w:cs="Arial"/>
          <w:i/>
          <w:color w:val="971C54" w:themeColor="accent1"/>
        </w:rPr>
        <w:t xml:space="preserve">„Projel jsem celou ČR. Jezdím sem často.“ </w:t>
      </w:r>
    </w:p>
    <w:p w:rsidR="00D12273" w:rsidRPr="00B202D6" w:rsidRDefault="00D12273" w:rsidP="004977CF">
      <w:pPr>
        <w:spacing w:after="0"/>
        <w:jc w:val="both"/>
        <w:rPr>
          <w:rFonts w:ascii="Arial" w:hAnsi="Arial" w:cs="Arial"/>
        </w:rPr>
      </w:pPr>
    </w:p>
    <w:p w:rsidR="0072165B" w:rsidRPr="00B202D6" w:rsidRDefault="0072165B" w:rsidP="004977CF">
      <w:pPr>
        <w:spacing w:after="0"/>
        <w:jc w:val="both"/>
        <w:rPr>
          <w:rFonts w:ascii="Arial" w:hAnsi="Arial" w:cs="Arial"/>
        </w:rPr>
      </w:pPr>
      <w:r w:rsidRPr="00B202D6">
        <w:rPr>
          <w:rFonts w:ascii="Arial" w:hAnsi="Arial" w:cs="Arial"/>
        </w:rPr>
        <w:t xml:space="preserve">Polovina návštěvníků měla v plánu návštěvu </w:t>
      </w:r>
      <w:r w:rsidR="00384F0E" w:rsidRPr="00B202D6">
        <w:rPr>
          <w:rFonts w:ascii="Arial" w:hAnsi="Arial" w:cs="Arial"/>
        </w:rPr>
        <w:t xml:space="preserve">Prahy a </w:t>
      </w:r>
      <w:r w:rsidRPr="00B202D6">
        <w:rPr>
          <w:rFonts w:ascii="Arial" w:hAnsi="Arial" w:cs="Arial"/>
        </w:rPr>
        <w:t>ještě dalších 1-2 míst v rámci Královéhradeckého kraje (většinou ve stejném TVÚ).</w:t>
      </w:r>
      <w:r w:rsidR="00384F0E" w:rsidRPr="00B202D6">
        <w:rPr>
          <w:rFonts w:ascii="Arial" w:hAnsi="Arial" w:cs="Arial"/>
        </w:rPr>
        <w:t xml:space="preserve"> Jednalo se nejčastěji o Hradec králové, Adršpach, Český ráj a Krkonoše.</w:t>
      </w:r>
    </w:p>
    <w:p w:rsidR="00384F0E" w:rsidRPr="00B202D6" w:rsidRDefault="00384F0E" w:rsidP="004977CF">
      <w:pPr>
        <w:spacing w:after="0"/>
        <w:jc w:val="both"/>
        <w:rPr>
          <w:rFonts w:ascii="Arial" w:hAnsi="Arial" w:cs="Arial"/>
          <w:i/>
          <w:color w:val="971C54" w:themeColor="accent1"/>
        </w:rPr>
      </w:pPr>
      <w:r w:rsidRPr="00B202D6">
        <w:rPr>
          <w:rFonts w:ascii="Arial" w:hAnsi="Arial" w:cs="Arial"/>
          <w:i/>
          <w:color w:val="971C54" w:themeColor="accent1"/>
        </w:rPr>
        <w:t>„Rád bych viděl Špindlerův Mlýn.“</w:t>
      </w:r>
    </w:p>
    <w:p w:rsidR="0072165B" w:rsidRPr="00B202D6" w:rsidRDefault="0072165B" w:rsidP="004977CF">
      <w:pPr>
        <w:spacing w:after="0"/>
        <w:jc w:val="both"/>
        <w:rPr>
          <w:rFonts w:ascii="Arial" w:hAnsi="Arial" w:cs="Arial"/>
        </w:rPr>
      </w:pPr>
    </w:p>
    <w:p w:rsidR="0072165B" w:rsidRPr="00B202D6" w:rsidRDefault="0072165B" w:rsidP="004977CF">
      <w:pPr>
        <w:spacing w:after="0"/>
        <w:jc w:val="both"/>
        <w:rPr>
          <w:rFonts w:ascii="Arial" w:hAnsi="Arial" w:cs="Arial"/>
        </w:rPr>
      </w:pPr>
      <w:proofErr w:type="spellStart"/>
      <w:r w:rsidRPr="00B202D6">
        <w:rPr>
          <w:rFonts w:ascii="Arial" w:hAnsi="Arial" w:cs="Arial"/>
        </w:rPr>
        <w:t>Geocashing</w:t>
      </w:r>
      <w:proofErr w:type="spellEnd"/>
      <w:r w:rsidRPr="00B202D6">
        <w:rPr>
          <w:rFonts w:ascii="Arial" w:hAnsi="Arial" w:cs="Arial"/>
        </w:rPr>
        <w:t xml:space="preserve"> se ukázal jen málo známý a využívaný.</w:t>
      </w:r>
    </w:p>
    <w:p w:rsidR="00D12273" w:rsidRPr="00B202D6" w:rsidRDefault="00D12273" w:rsidP="004977CF">
      <w:pPr>
        <w:spacing w:after="0"/>
        <w:jc w:val="both"/>
        <w:rPr>
          <w:rFonts w:ascii="Arial" w:hAnsi="Arial" w:cs="Arial"/>
          <w:i/>
          <w:color w:val="971C54" w:themeColor="accent1"/>
        </w:rPr>
      </w:pPr>
      <w:r w:rsidRPr="00B202D6">
        <w:rPr>
          <w:rFonts w:ascii="Arial" w:hAnsi="Arial" w:cs="Arial"/>
          <w:i/>
          <w:color w:val="971C54" w:themeColor="accent1"/>
        </w:rPr>
        <w:t>„Je to zpestření výletu - hrajeme si 1/2 hodiny a hledáme.“</w:t>
      </w:r>
    </w:p>
    <w:p w:rsidR="0072165B" w:rsidRPr="00B202D6" w:rsidRDefault="0072165B" w:rsidP="004977CF">
      <w:pPr>
        <w:spacing w:after="0"/>
        <w:jc w:val="both"/>
        <w:rPr>
          <w:rFonts w:ascii="Arial" w:hAnsi="Arial" w:cs="Arial"/>
        </w:rPr>
      </w:pPr>
    </w:p>
    <w:p w:rsidR="0072165B" w:rsidRPr="00B202D6" w:rsidRDefault="0072165B" w:rsidP="004977CF">
      <w:pPr>
        <w:spacing w:after="0"/>
        <w:jc w:val="both"/>
        <w:rPr>
          <w:rFonts w:ascii="Arial" w:hAnsi="Arial" w:cs="Arial"/>
          <w:u w:val="single"/>
        </w:rPr>
      </w:pPr>
      <w:r w:rsidRPr="00B202D6">
        <w:rPr>
          <w:rFonts w:ascii="Arial" w:hAnsi="Arial" w:cs="Arial"/>
          <w:u w:val="single"/>
        </w:rPr>
        <w:t>Vnímání kraje</w:t>
      </w:r>
    </w:p>
    <w:p w:rsidR="0072165B" w:rsidRPr="00B202D6" w:rsidRDefault="000C1487" w:rsidP="004977CF">
      <w:pPr>
        <w:spacing w:after="0"/>
        <w:jc w:val="both"/>
        <w:rPr>
          <w:rFonts w:ascii="Arial" w:hAnsi="Arial" w:cs="Arial"/>
        </w:rPr>
      </w:pPr>
      <w:r w:rsidRPr="00B202D6">
        <w:rPr>
          <w:rFonts w:ascii="Arial" w:hAnsi="Arial" w:cs="Arial"/>
        </w:rPr>
        <w:t>Respondenty na místě potěšila příroda a památky, příjemní lidé, dobré služby.</w:t>
      </w:r>
    </w:p>
    <w:p w:rsidR="0072165B" w:rsidRPr="00B202D6" w:rsidRDefault="000C1487" w:rsidP="004977CF">
      <w:pPr>
        <w:spacing w:after="0"/>
        <w:jc w:val="both"/>
        <w:rPr>
          <w:rFonts w:ascii="Arial" w:hAnsi="Arial" w:cs="Arial"/>
          <w:i/>
          <w:color w:val="971C54" w:themeColor="accent1"/>
        </w:rPr>
      </w:pPr>
      <w:r w:rsidRPr="00B202D6">
        <w:rPr>
          <w:rFonts w:ascii="Arial" w:hAnsi="Arial" w:cs="Arial"/>
          <w:i/>
          <w:color w:val="971C54" w:themeColor="accent1"/>
        </w:rPr>
        <w:t>„Soukromá / malá muzea, zachovávání tradic - to u nás zatím není, nebo málo.“</w:t>
      </w:r>
    </w:p>
    <w:p w:rsidR="000C1487" w:rsidRPr="00B202D6" w:rsidRDefault="000C1487" w:rsidP="004977CF">
      <w:pPr>
        <w:spacing w:after="0"/>
        <w:jc w:val="both"/>
        <w:rPr>
          <w:rFonts w:ascii="Arial" w:hAnsi="Arial" w:cs="Arial"/>
          <w:i/>
          <w:color w:val="971C54" w:themeColor="accent1"/>
        </w:rPr>
      </w:pPr>
      <w:r w:rsidRPr="00B202D6">
        <w:rPr>
          <w:rFonts w:ascii="Arial" w:hAnsi="Arial" w:cs="Arial"/>
          <w:i/>
          <w:color w:val="971C54" w:themeColor="accent1"/>
        </w:rPr>
        <w:t>„Hustota kulturních památek. Každá vesnice má hrad, zámek, tvrz nebo kostel.“</w:t>
      </w:r>
    </w:p>
    <w:p w:rsidR="000C1487" w:rsidRPr="00B202D6" w:rsidRDefault="000C1487" w:rsidP="004977CF">
      <w:pPr>
        <w:spacing w:after="0"/>
        <w:jc w:val="both"/>
        <w:rPr>
          <w:rFonts w:ascii="Arial" w:hAnsi="Arial" w:cs="Arial"/>
          <w:i/>
          <w:color w:val="971C54" w:themeColor="accent1"/>
        </w:rPr>
      </w:pPr>
      <w:r w:rsidRPr="00B202D6">
        <w:rPr>
          <w:rFonts w:ascii="Arial" w:hAnsi="Arial" w:cs="Arial"/>
          <w:i/>
          <w:color w:val="971C54" w:themeColor="accent1"/>
        </w:rPr>
        <w:t>„Akcent. Lidi se rádi smějí i vážným věcem.“</w:t>
      </w:r>
    </w:p>
    <w:p w:rsidR="000C1487" w:rsidRPr="00B202D6" w:rsidRDefault="000C1487" w:rsidP="004977CF">
      <w:pPr>
        <w:spacing w:after="0"/>
        <w:jc w:val="both"/>
        <w:rPr>
          <w:rFonts w:ascii="Arial" w:hAnsi="Arial" w:cs="Arial"/>
        </w:rPr>
      </w:pPr>
    </w:p>
    <w:p w:rsidR="000C1487" w:rsidRPr="00B202D6" w:rsidRDefault="00716DFB" w:rsidP="004977CF">
      <w:pPr>
        <w:spacing w:after="0"/>
        <w:jc w:val="both"/>
        <w:rPr>
          <w:rFonts w:ascii="Arial" w:hAnsi="Arial" w:cs="Arial"/>
        </w:rPr>
      </w:pPr>
      <w:r w:rsidRPr="00B202D6">
        <w:rPr>
          <w:rFonts w:ascii="Arial" w:hAnsi="Arial" w:cs="Arial"/>
        </w:rPr>
        <w:t>Klíčová slova pro ČR</w:t>
      </w:r>
      <w:r w:rsidR="00C02C39" w:rsidRPr="00B202D6">
        <w:rPr>
          <w:rFonts w:ascii="Arial" w:hAnsi="Arial" w:cs="Arial"/>
        </w:rPr>
        <w:t>:</w:t>
      </w:r>
      <w:r w:rsidRPr="00B202D6">
        <w:rPr>
          <w:rFonts w:ascii="Arial" w:hAnsi="Arial" w:cs="Arial"/>
        </w:rPr>
        <w:t xml:space="preserve"> milí lidé</w:t>
      </w:r>
      <w:r w:rsidR="00296531" w:rsidRPr="00B202D6">
        <w:rPr>
          <w:rFonts w:ascii="Arial" w:hAnsi="Arial" w:cs="Arial"/>
        </w:rPr>
        <w:t>, pivo a příroda</w:t>
      </w:r>
      <w:r w:rsidRPr="00B202D6">
        <w:rPr>
          <w:rFonts w:ascii="Arial" w:hAnsi="Arial" w:cs="Arial"/>
        </w:rPr>
        <w:t>.</w:t>
      </w:r>
    </w:p>
    <w:p w:rsidR="00716DFB" w:rsidRPr="00B202D6" w:rsidRDefault="00716DFB" w:rsidP="004977CF">
      <w:pPr>
        <w:spacing w:after="0"/>
        <w:jc w:val="both"/>
        <w:rPr>
          <w:rFonts w:ascii="Arial" w:hAnsi="Arial" w:cs="Arial"/>
        </w:rPr>
      </w:pPr>
      <w:r w:rsidRPr="00B202D6">
        <w:rPr>
          <w:rFonts w:ascii="Arial" w:hAnsi="Arial" w:cs="Arial"/>
        </w:rPr>
        <w:t xml:space="preserve">Klíčová slova pro </w:t>
      </w:r>
      <w:r w:rsidR="00C02C39" w:rsidRPr="00B202D6">
        <w:rPr>
          <w:rFonts w:ascii="Arial" w:hAnsi="Arial" w:cs="Arial"/>
        </w:rPr>
        <w:t xml:space="preserve">Královéhradecký </w:t>
      </w:r>
      <w:r w:rsidRPr="00B202D6">
        <w:rPr>
          <w:rFonts w:ascii="Arial" w:hAnsi="Arial" w:cs="Arial"/>
        </w:rPr>
        <w:t>kraj</w:t>
      </w:r>
      <w:r w:rsidR="00C02C39" w:rsidRPr="00B202D6">
        <w:rPr>
          <w:rFonts w:ascii="Arial" w:hAnsi="Arial" w:cs="Arial"/>
        </w:rPr>
        <w:t>:</w:t>
      </w:r>
      <w:r w:rsidRPr="00B202D6">
        <w:rPr>
          <w:rFonts w:ascii="Arial" w:hAnsi="Arial" w:cs="Arial"/>
        </w:rPr>
        <w:t xml:space="preserve"> příroda, </w:t>
      </w:r>
      <w:r w:rsidR="00D259FC" w:rsidRPr="00B202D6">
        <w:rPr>
          <w:rFonts w:ascii="Arial" w:hAnsi="Arial" w:cs="Arial"/>
        </w:rPr>
        <w:t xml:space="preserve">milí lidé, hory a </w:t>
      </w:r>
      <w:r w:rsidRPr="00B202D6">
        <w:rPr>
          <w:rFonts w:ascii="Arial" w:hAnsi="Arial" w:cs="Arial"/>
        </w:rPr>
        <w:t>lyžování.</w:t>
      </w:r>
    </w:p>
    <w:p w:rsidR="000C1487" w:rsidRPr="00B202D6" w:rsidRDefault="00095722" w:rsidP="004977CF">
      <w:pPr>
        <w:spacing w:after="0"/>
        <w:jc w:val="both"/>
        <w:rPr>
          <w:rFonts w:ascii="Arial" w:hAnsi="Arial" w:cs="Arial"/>
        </w:rPr>
      </w:pPr>
      <w:r w:rsidRPr="00B202D6">
        <w:rPr>
          <w:rFonts w:ascii="Arial" w:hAnsi="Arial" w:cs="Arial"/>
        </w:rPr>
        <w:t xml:space="preserve">Češi se k cizincům </w:t>
      </w:r>
      <w:r w:rsidR="00C75F81" w:rsidRPr="00B202D6">
        <w:rPr>
          <w:rFonts w:ascii="Arial" w:hAnsi="Arial" w:cs="Arial"/>
        </w:rPr>
        <w:t xml:space="preserve">podle jejich zkušeností </w:t>
      </w:r>
      <w:r w:rsidRPr="00B202D6">
        <w:rPr>
          <w:rFonts w:ascii="Arial" w:hAnsi="Arial" w:cs="Arial"/>
        </w:rPr>
        <w:t>chovají spíše přátelsky.</w:t>
      </w:r>
    </w:p>
    <w:p w:rsidR="00095722" w:rsidRPr="00B202D6" w:rsidRDefault="00095722" w:rsidP="004977CF">
      <w:pPr>
        <w:spacing w:after="0"/>
        <w:jc w:val="both"/>
        <w:rPr>
          <w:rFonts w:ascii="Arial" w:hAnsi="Arial" w:cs="Arial"/>
          <w:i/>
          <w:color w:val="971C54" w:themeColor="accent1"/>
        </w:rPr>
      </w:pPr>
      <w:r w:rsidRPr="00B202D6">
        <w:rPr>
          <w:rFonts w:ascii="Arial" w:hAnsi="Arial" w:cs="Arial"/>
          <w:i/>
          <w:color w:val="971C54" w:themeColor="accent1"/>
        </w:rPr>
        <w:t>„Pozoruji, že když zkoušíme mluvit česky, jsou všichni přátelští.“</w:t>
      </w:r>
    </w:p>
    <w:p w:rsidR="00095722" w:rsidRPr="00B202D6" w:rsidRDefault="00095722" w:rsidP="004977CF">
      <w:pPr>
        <w:spacing w:after="0"/>
        <w:jc w:val="both"/>
        <w:rPr>
          <w:rFonts w:ascii="Arial" w:hAnsi="Arial" w:cs="Arial"/>
          <w:i/>
          <w:color w:val="971C54" w:themeColor="accent1"/>
        </w:rPr>
      </w:pPr>
      <w:r w:rsidRPr="00B202D6">
        <w:rPr>
          <w:rFonts w:ascii="Arial" w:hAnsi="Arial" w:cs="Arial"/>
          <w:i/>
          <w:color w:val="971C54" w:themeColor="accent1"/>
        </w:rPr>
        <w:t>„S rezervou, není to dobré, mladí umí cizí jazyky, starší neumí.“</w:t>
      </w:r>
    </w:p>
    <w:p w:rsidR="00095722" w:rsidRPr="00B202D6" w:rsidRDefault="00095722" w:rsidP="004977CF">
      <w:pPr>
        <w:spacing w:after="0"/>
        <w:jc w:val="both"/>
        <w:rPr>
          <w:rFonts w:ascii="Arial" w:hAnsi="Arial" w:cs="Arial"/>
          <w:i/>
          <w:color w:val="971C54" w:themeColor="accent1"/>
        </w:rPr>
      </w:pPr>
      <w:r w:rsidRPr="00B202D6">
        <w:rPr>
          <w:rFonts w:ascii="Arial" w:hAnsi="Arial" w:cs="Arial"/>
          <w:i/>
          <w:color w:val="971C54" w:themeColor="accent1"/>
        </w:rPr>
        <w:t>„Už je to lepší, před 15 lety se báli cizích národností.“</w:t>
      </w:r>
    </w:p>
    <w:p w:rsidR="00095722" w:rsidRPr="00B202D6" w:rsidRDefault="00095722" w:rsidP="004977CF">
      <w:pPr>
        <w:spacing w:after="0"/>
        <w:jc w:val="both"/>
        <w:rPr>
          <w:rFonts w:ascii="Arial" w:hAnsi="Arial" w:cs="Arial"/>
          <w:i/>
          <w:color w:val="971C54" w:themeColor="accent1"/>
        </w:rPr>
      </w:pPr>
    </w:p>
    <w:p w:rsidR="00CD7D71" w:rsidRPr="00B202D6" w:rsidRDefault="00CD7D71" w:rsidP="004977CF">
      <w:pPr>
        <w:spacing w:after="0"/>
        <w:jc w:val="both"/>
        <w:rPr>
          <w:rFonts w:ascii="Arial" w:hAnsi="Arial" w:cs="Arial"/>
          <w:i/>
          <w:color w:val="971C54" w:themeColor="accent1"/>
        </w:rPr>
      </w:pPr>
    </w:p>
    <w:p w:rsidR="00CD7D71" w:rsidRPr="00B202D6" w:rsidRDefault="00CD7D71" w:rsidP="004977CF">
      <w:pPr>
        <w:spacing w:after="0"/>
        <w:jc w:val="both"/>
        <w:rPr>
          <w:rFonts w:ascii="Arial" w:hAnsi="Arial" w:cs="Arial"/>
          <w:i/>
          <w:color w:val="971C54" w:themeColor="accent1"/>
        </w:rPr>
      </w:pPr>
    </w:p>
    <w:p w:rsidR="00CD7D71" w:rsidRPr="00B202D6" w:rsidRDefault="00CD7D71" w:rsidP="004977CF">
      <w:pPr>
        <w:spacing w:after="0"/>
        <w:jc w:val="both"/>
        <w:rPr>
          <w:rFonts w:ascii="Arial" w:hAnsi="Arial" w:cs="Arial"/>
          <w:i/>
          <w:color w:val="971C54" w:themeColor="accent1"/>
        </w:rPr>
      </w:pPr>
    </w:p>
    <w:p w:rsidR="0072165B" w:rsidRPr="00B202D6" w:rsidRDefault="0072165B" w:rsidP="004977CF">
      <w:pPr>
        <w:spacing w:after="0"/>
        <w:jc w:val="both"/>
        <w:rPr>
          <w:rFonts w:ascii="Arial" w:hAnsi="Arial" w:cs="Arial"/>
          <w:u w:val="single"/>
        </w:rPr>
      </w:pPr>
      <w:r w:rsidRPr="00B202D6">
        <w:rPr>
          <w:rFonts w:ascii="Arial" w:hAnsi="Arial" w:cs="Arial"/>
          <w:u w:val="single"/>
        </w:rPr>
        <w:lastRenderedPageBreak/>
        <w:t>SWOT analýza</w:t>
      </w:r>
    </w:p>
    <w:p w:rsidR="0072165B" w:rsidRPr="00B202D6" w:rsidRDefault="0072165B" w:rsidP="004977CF">
      <w:pPr>
        <w:spacing w:after="0"/>
        <w:jc w:val="both"/>
        <w:rPr>
          <w:rFonts w:ascii="Arial" w:hAnsi="Arial" w:cs="Arial"/>
        </w:rPr>
      </w:pPr>
      <w:r w:rsidRPr="00B202D6">
        <w:rPr>
          <w:rFonts w:ascii="Arial" w:hAnsi="Arial" w:cs="Arial"/>
          <w:i/>
        </w:rPr>
        <w:t>Silné stránky</w:t>
      </w:r>
      <w:r w:rsidRPr="00B202D6">
        <w:rPr>
          <w:rFonts w:ascii="Arial" w:hAnsi="Arial" w:cs="Arial"/>
        </w:rPr>
        <w:t xml:space="preserve"> (z odpovědí</w:t>
      </w:r>
      <w:r w:rsidR="00C75F81" w:rsidRPr="00B202D6">
        <w:rPr>
          <w:rFonts w:ascii="Arial" w:hAnsi="Arial" w:cs="Arial"/>
        </w:rPr>
        <w:t xml:space="preserve"> respondentů</w:t>
      </w:r>
      <w:r w:rsidRPr="00B202D6">
        <w:rPr>
          <w:rFonts w:ascii="Arial" w:hAnsi="Arial" w:cs="Arial"/>
        </w:rPr>
        <w:t>) – kraj bohatý na kulturní a historické památky, umění, přírodní krásy a zajímavosti</w:t>
      </w:r>
      <w:r w:rsidR="00747A37" w:rsidRPr="00B202D6">
        <w:rPr>
          <w:rFonts w:ascii="Arial" w:hAnsi="Arial" w:cs="Arial"/>
        </w:rPr>
        <w:t>, příjemní lidé a dobrá atmosféra.</w:t>
      </w:r>
      <w:r w:rsidRPr="00B202D6">
        <w:rPr>
          <w:rFonts w:ascii="Arial" w:hAnsi="Arial" w:cs="Arial"/>
        </w:rPr>
        <w:t xml:space="preserve"> Služby jsou na dobré úrovni, pečuje se o stav památek a pořádají se zajímavé akce.</w:t>
      </w:r>
    </w:p>
    <w:p w:rsidR="0072165B" w:rsidRPr="00B202D6" w:rsidRDefault="00747A37" w:rsidP="004977CF">
      <w:pPr>
        <w:spacing w:after="0"/>
        <w:jc w:val="both"/>
        <w:rPr>
          <w:rFonts w:ascii="Arial" w:hAnsi="Arial" w:cs="Arial"/>
          <w:i/>
          <w:color w:val="971C54" w:themeColor="accent1"/>
        </w:rPr>
      </w:pPr>
      <w:r w:rsidRPr="00B202D6">
        <w:rPr>
          <w:rFonts w:ascii="Arial" w:hAnsi="Arial" w:cs="Arial"/>
          <w:i/>
          <w:color w:val="971C54" w:themeColor="accent1"/>
        </w:rPr>
        <w:t>„Dobrá infrastruktura, dobré služby, jídlo a půjčovny.“</w:t>
      </w:r>
    </w:p>
    <w:p w:rsidR="00747A37" w:rsidRPr="00B202D6" w:rsidRDefault="00747A37" w:rsidP="004977CF">
      <w:pPr>
        <w:spacing w:after="0"/>
        <w:jc w:val="both"/>
        <w:rPr>
          <w:rFonts w:ascii="Arial" w:hAnsi="Arial" w:cs="Arial"/>
          <w:i/>
          <w:color w:val="971C54" w:themeColor="accent1"/>
        </w:rPr>
      </w:pPr>
      <w:r w:rsidRPr="00B202D6">
        <w:rPr>
          <w:rFonts w:ascii="Arial" w:hAnsi="Arial" w:cs="Arial"/>
          <w:i/>
          <w:color w:val="971C54" w:themeColor="accent1"/>
        </w:rPr>
        <w:t>„Velmi dobrá atmosféra, zajímavé město.“</w:t>
      </w:r>
    </w:p>
    <w:p w:rsidR="00747A37" w:rsidRPr="00B202D6" w:rsidRDefault="00747A37" w:rsidP="004977CF">
      <w:pPr>
        <w:spacing w:after="0"/>
        <w:jc w:val="both"/>
        <w:rPr>
          <w:rFonts w:ascii="Arial" w:hAnsi="Arial" w:cs="Arial"/>
        </w:rPr>
      </w:pPr>
    </w:p>
    <w:p w:rsidR="0072165B" w:rsidRPr="00B202D6" w:rsidRDefault="0072165B" w:rsidP="004977CF">
      <w:pPr>
        <w:spacing w:after="0"/>
        <w:jc w:val="both"/>
        <w:rPr>
          <w:rFonts w:ascii="Arial" w:hAnsi="Arial" w:cs="Arial"/>
        </w:rPr>
      </w:pPr>
      <w:r w:rsidRPr="00B202D6">
        <w:rPr>
          <w:rFonts w:ascii="Arial" w:hAnsi="Arial" w:cs="Arial"/>
          <w:i/>
        </w:rPr>
        <w:t>Slabé stránky</w:t>
      </w:r>
      <w:r w:rsidRPr="00B202D6">
        <w:rPr>
          <w:rFonts w:ascii="Arial" w:hAnsi="Arial" w:cs="Arial"/>
        </w:rPr>
        <w:t xml:space="preserve"> (z odpovědí</w:t>
      </w:r>
      <w:r w:rsidR="00C75F81" w:rsidRPr="00B202D6">
        <w:rPr>
          <w:rFonts w:ascii="Arial" w:hAnsi="Arial" w:cs="Arial"/>
        </w:rPr>
        <w:t xml:space="preserve"> respondentů</w:t>
      </w:r>
      <w:r w:rsidRPr="00B202D6">
        <w:rPr>
          <w:rFonts w:ascii="Arial" w:hAnsi="Arial" w:cs="Arial"/>
        </w:rPr>
        <w:t>) –</w:t>
      </w:r>
      <w:r w:rsidR="00747A37" w:rsidRPr="00B202D6">
        <w:rPr>
          <w:rFonts w:ascii="Arial" w:hAnsi="Arial" w:cs="Arial"/>
        </w:rPr>
        <w:t xml:space="preserve"> </w:t>
      </w:r>
      <w:r w:rsidRPr="00B202D6">
        <w:rPr>
          <w:rFonts w:ascii="Arial" w:hAnsi="Arial" w:cs="Arial"/>
        </w:rPr>
        <w:t xml:space="preserve">špatný stav silnic, </w:t>
      </w:r>
      <w:r w:rsidR="00747A37" w:rsidRPr="00B202D6">
        <w:rPr>
          <w:rFonts w:ascii="Arial" w:hAnsi="Arial" w:cs="Arial"/>
        </w:rPr>
        <w:t xml:space="preserve">jazyková nevybavenost, horší úroveň služeb, </w:t>
      </w:r>
      <w:r w:rsidRPr="00B202D6">
        <w:rPr>
          <w:rFonts w:ascii="Arial" w:hAnsi="Arial" w:cs="Arial"/>
        </w:rPr>
        <w:t>nedostatečná propagace.</w:t>
      </w:r>
    </w:p>
    <w:p w:rsidR="00747A37" w:rsidRPr="00B202D6" w:rsidRDefault="00747A37" w:rsidP="004977CF">
      <w:pPr>
        <w:spacing w:after="0"/>
        <w:jc w:val="both"/>
        <w:rPr>
          <w:rFonts w:ascii="Arial" w:hAnsi="Arial" w:cs="Arial"/>
          <w:i/>
          <w:color w:val="971C54" w:themeColor="accent1"/>
        </w:rPr>
      </w:pPr>
      <w:r w:rsidRPr="00B202D6">
        <w:rPr>
          <w:rFonts w:ascii="Arial" w:hAnsi="Arial" w:cs="Arial"/>
          <w:i/>
          <w:color w:val="971C54" w:themeColor="accent1"/>
        </w:rPr>
        <w:t xml:space="preserve">„Nedostatek flexibility, </w:t>
      </w:r>
      <w:r w:rsidR="00C75F81" w:rsidRPr="00B202D6">
        <w:rPr>
          <w:rFonts w:ascii="Arial" w:hAnsi="Arial" w:cs="Arial"/>
          <w:i/>
          <w:color w:val="971C54" w:themeColor="accent1"/>
        </w:rPr>
        <w:t>nedostatek značení v anglickém jazyce</w:t>
      </w:r>
      <w:r w:rsidRPr="00B202D6">
        <w:rPr>
          <w:rFonts w:ascii="Arial" w:hAnsi="Arial" w:cs="Arial"/>
          <w:i/>
          <w:color w:val="971C54" w:themeColor="accent1"/>
        </w:rPr>
        <w:t>, matoucí silniční značení.“</w:t>
      </w:r>
    </w:p>
    <w:p w:rsidR="00747A37" w:rsidRPr="00B202D6" w:rsidRDefault="00747A37" w:rsidP="004977CF">
      <w:pPr>
        <w:spacing w:after="0"/>
        <w:jc w:val="both"/>
        <w:rPr>
          <w:rFonts w:ascii="Arial" w:hAnsi="Arial" w:cs="Arial"/>
          <w:i/>
          <w:color w:val="971C54" w:themeColor="accent1"/>
        </w:rPr>
      </w:pPr>
      <w:r w:rsidRPr="00B202D6">
        <w:rPr>
          <w:rFonts w:ascii="Arial" w:hAnsi="Arial" w:cs="Arial"/>
          <w:i/>
          <w:color w:val="971C54" w:themeColor="accent1"/>
        </w:rPr>
        <w:t>„Zanedbané, nevyužité možnosti, vyhlídky - lživé nápisy, nepřesné informace.“</w:t>
      </w:r>
    </w:p>
    <w:p w:rsidR="00747A37" w:rsidRPr="00B202D6" w:rsidRDefault="00747A37" w:rsidP="004977CF">
      <w:pPr>
        <w:spacing w:after="0"/>
        <w:jc w:val="both"/>
        <w:rPr>
          <w:rFonts w:ascii="Arial" w:hAnsi="Arial" w:cs="Arial"/>
          <w:i/>
          <w:color w:val="971C54" w:themeColor="accent1"/>
        </w:rPr>
      </w:pPr>
      <w:r w:rsidRPr="00B202D6">
        <w:rPr>
          <w:rFonts w:ascii="Arial" w:hAnsi="Arial" w:cs="Arial"/>
          <w:i/>
          <w:color w:val="971C54" w:themeColor="accent1"/>
        </w:rPr>
        <w:t>„Silnice, špatná infrastruktura.“</w:t>
      </w:r>
    </w:p>
    <w:p w:rsidR="0072165B" w:rsidRPr="00B202D6" w:rsidRDefault="0072165B" w:rsidP="004977CF">
      <w:pPr>
        <w:spacing w:after="0"/>
        <w:jc w:val="both"/>
        <w:rPr>
          <w:rFonts w:ascii="Arial" w:hAnsi="Arial" w:cs="Arial"/>
          <w:i/>
        </w:rPr>
      </w:pPr>
    </w:p>
    <w:p w:rsidR="0072165B" w:rsidRPr="00B202D6" w:rsidRDefault="0072165B" w:rsidP="004977CF">
      <w:pPr>
        <w:spacing w:after="0"/>
        <w:jc w:val="both"/>
        <w:rPr>
          <w:rFonts w:ascii="Arial" w:hAnsi="Arial" w:cs="Arial"/>
        </w:rPr>
      </w:pPr>
      <w:r w:rsidRPr="00B202D6">
        <w:rPr>
          <w:rFonts w:ascii="Arial" w:hAnsi="Arial" w:cs="Arial"/>
          <w:i/>
        </w:rPr>
        <w:t>Příležitosti</w:t>
      </w:r>
      <w:r w:rsidRPr="00B202D6">
        <w:rPr>
          <w:rFonts w:ascii="Arial" w:hAnsi="Arial" w:cs="Arial"/>
        </w:rPr>
        <w:t xml:space="preserve"> – přilákat </w:t>
      </w:r>
      <w:r w:rsidR="00747A37" w:rsidRPr="00B202D6">
        <w:rPr>
          <w:rFonts w:ascii="Arial" w:hAnsi="Arial" w:cs="Arial"/>
        </w:rPr>
        <w:t>zahraniční</w:t>
      </w:r>
      <w:r w:rsidRPr="00B202D6">
        <w:rPr>
          <w:rFonts w:ascii="Arial" w:hAnsi="Arial" w:cs="Arial"/>
        </w:rPr>
        <w:t xml:space="preserve"> návštěvníky (pořádání akcí, propagace</w:t>
      </w:r>
      <w:r w:rsidR="00747A37" w:rsidRPr="00B202D6">
        <w:rPr>
          <w:rFonts w:ascii="Arial" w:hAnsi="Arial" w:cs="Arial"/>
        </w:rPr>
        <w:t xml:space="preserve"> v příhraničních regionech</w:t>
      </w:r>
      <w:r w:rsidRPr="00B202D6">
        <w:rPr>
          <w:rFonts w:ascii="Arial" w:hAnsi="Arial" w:cs="Arial"/>
        </w:rPr>
        <w:t>)</w:t>
      </w:r>
    </w:p>
    <w:p w:rsidR="0072165B" w:rsidRPr="00B202D6" w:rsidRDefault="0072165B" w:rsidP="004977CF">
      <w:pPr>
        <w:spacing w:after="0"/>
        <w:jc w:val="both"/>
        <w:rPr>
          <w:rFonts w:ascii="Arial" w:hAnsi="Arial" w:cs="Arial"/>
        </w:rPr>
      </w:pPr>
      <w:r w:rsidRPr="00B202D6">
        <w:rPr>
          <w:rFonts w:ascii="Arial" w:hAnsi="Arial" w:cs="Arial"/>
          <w:i/>
        </w:rPr>
        <w:t>Hrozby</w:t>
      </w:r>
      <w:r w:rsidRPr="00B202D6">
        <w:rPr>
          <w:rFonts w:ascii="Arial" w:hAnsi="Arial" w:cs="Arial"/>
        </w:rPr>
        <w:t xml:space="preserve"> – odliv turistů do atraktivnějších míst, jako je Praha nebo jiné země</w:t>
      </w:r>
    </w:p>
    <w:p w:rsidR="0072165B" w:rsidRPr="00B202D6" w:rsidRDefault="0072165B" w:rsidP="004977CF">
      <w:pPr>
        <w:spacing w:after="0"/>
        <w:jc w:val="both"/>
        <w:rPr>
          <w:rFonts w:ascii="Arial" w:hAnsi="Arial" w:cs="Arial"/>
        </w:rPr>
      </w:pPr>
    </w:p>
    <w:p w:rsidR="0072165B" w:rsidRPr="00B202D6" w:rsidRDefault="0072165B" w:rsidP="004977CF">
      <w:pPr>
        <w:spacing w:after="0"/>
        <w:jc w:val="both"/>
        <w:rPr>
          <w:rFonts w:ascii="Arial" w:hAnsi="Arial" w:cs="Arial"/>
        </w:rPr>
      </w:pPr>
      <w:r w:rsidRPr="00B202D6">
        <w:rPr>
          <w:rFonts w:ascii="Arial" w:hAnsi="Arial" w:cs="Arial"/>
        </w:rPr>
        <w:t xml:space="preserve">V návrzích na zlepšení </w:t>
      </w:r>
      <w:r w:rsidR="00C75F81" w:rsidRPr="00B202D6">
        <w:rPr>
          <w:rFonts w:ascii="Arial" w:hAnsi="Arial" w:cs="Arial"/>
        </w:rPr>
        <w:t xml:space="preserve">situace </w:t>
      </w:r>
      <w:r w:rsidRPr="00B202D6">
        <w:rPr>
          <w:rFonts w:ascii="Arial" w:hAnsi="Arial" w:cs="Arial"/>
        </w:rPr>
        <w:t>zazněly: opravy silnic, péče o památky, větší propagace, rozšíření možností stravování a snížení cen.</w:t>
      </w:r>
    </w:p>
    <w:p w:rsidR="00747A37" w:rsidRPr="00B202D6" w:rsidRDefault="00747A37" w:rsidP="004977CF">
      <w:pPr>
        <w:spacing w:after="0"/>
        <w:jc w:val="both"/>
        <w:rPr>
          <w:rFonts w:ascii="Arial" w:hAnsi="Arial" w:cs="Arial"/>
          <w:i/>
          <w:color w:val="971C54" w:themeColor="accent1"/>
        </w:rPr>
      </w:pPr>
      <w:r w:rsidRPr="00B202D6">
        <w:rPr>
          <w:rFonts w:ascii="Arial" w:hAnsi="Arial" w:cs="Arial"/>
          <w:i/>
          <w:color w:val="971C54" w:themeColor="accent1"/>
        </w:rPr>
        <w:t>„Školení pro personál hotelu zlepšit vztah k hostům.“</w:t>
      </w:r>
    </w:p>
    <w:p w:rsidR="00572CA1" w:rsidRPr="00B202D6" w:rsidRDefault="00572CA1" w:rsidP="004977CF">
      <w:pPr>
        <w:spacing w:after="0"/>
        <w:jc w:val="both"/>
        <w:rPr>
          <w:rFonts w:ascii="Arial" w:hAnsi="Arial" w:cs="Arial"/>
          <w:i/>
          <w:color w:val="971C54" w:themeColor="accent1"/>
        </w:rPr>
      </w:pPr>
      <w:r w:rsidRPr="00B202D6">
        <w:rPr>
          <w:rFonts w:ascii="Arial" w:hAnsi="Arial" w:cs="Arial"/>
          <w:i/>
          <w:color w:val="971C54" w:themeColor="accent1"/>
        </w:rPr>
        <w:t>„Lépe se starat o přírodu.“</w:t>
      </w:r>
    </w:p>
    <w:p w:rsidR="00D40C49" w:rsidRPr="00B202D6" w:rsidRDefault="00D40C49" w:rsidP="004977CF">
      <w:pPr>
        <w:spacing w:after="0"/>
        <w:jc w:val="both"/>
        <w:rPr>
          <w:rFonts w:ascii="Arial" w:hAnsi="Arial" w:cs="Arial"/>
          <w:i/>
          <w:color w:val="971C54" w:themeColor="accent1"/>
        </w:rPr>
      </w:pPr>
      <w:r w:rsidRPr="00B202D6">
        <w:rPr>
          <w:rFonts w:ascii="Arial" w:hAnsi="Arial" w:cs="Arial"/>
          <w:i/>
          <w:color w:val="971C54" w:themeColor="accent1"/>
        </w:rPr>
        <w:t>„Málo informací -</w:t>
      </w:r>
      <w:r w:rsidR="00A265B5" w:rsidRPr="00B202D6">
        <w:rPr>
          <w:rFonts w:ascii="Arial" w:hAnsi="Arial" w:cs="Arial"/>
          <w:i/>
          <w:color w:val="971C54" w:themeColor="accent1"/>
        </w:rPr>
        <w:t xml:space="preserve"> </w:t>
      </w:r>
      <w:r w:rsidRPr="00B202D6">
        <w:rPr>
          <w:rFonts w:ascii="Arial" w:hAnsi="Arial" w:cs="Arial"/>
          <w:i/>
          <w:color w:val="971C54" w:themeColor="accent1"/>
        </w:rPr>
        <w:t>například dostupnost tištěných informací v angličtině.“</w:t>
      </w:r>
    </w:p>
    <w:p w:rsidR="00516F57" w:rsidRPr="00B202D6" w:rsidRDefault="00516F57" w:rsidP="004977CF">
      <w:pPr>
        <w:spacing w:after="0"/>
        <w:jc w:val="both"/>
        <w:rPr>
          <w:rFonts w:ascii="Arial" w:hAnsi="Arial" w:cs="Arial"/>
          <w:i/>
          <w:color w:val="971C54" w:themeColor="accent1"/>
        </w:rPr>
      </w:pPr>
      <w:r w:rsidRPr="00B202D6">
        <w:rPr>
          <w:rFonts w:ascii="Arial" w:hAnsi="Arial" w:cs="Arial"/>
          <w:i/>
          <w:color w:val="971C54" w:themeColor="accent1"/>
        </w:rPr>
        <w:t>„Masový turismus se zvyšuje, ekoturismus chce vylepšit.“</w:t>
      </w:r>
    </w:p>
    <w:p w:rsidR="00516F57" w:rsidRPr="00B202D6" w:rsidRDefault="00516F57" w:rsidP="004977CF">
      <w:pPr>
        <w:spacing w:after="0"/>
        <w:jc w:val="both"/>
        <w:rPr>
          <w:rFonts w:ascii="Arial" w:hAnsi="Arial" w:cs="Arial"/>
          <w:i/>
          <w:color w:val="971C54" w:themeColor="accent1"/>
        </w:rPr>
      </w:pPr>
      <w:r w:rsidRPr="00B202D6">
        <w:rPr>
          <w:rFonts w:ascii="Arial" w:hAnsi="Arial" w:cs="Arial"/>
          <w:i/>
          <w:color w:val="971C54" w:themeColor="accent1"/>
        </w:rPr>
        <w:t>„Reklamu dalších lokalit ve Velké Británii.“</w:t>
      </w:r>
    </w:p>
    <w:p w:rsidR="0072165B" w:rsidRPr="00B202D6" w:rsidRDefault="0072165B" w:rsidP="004977CF">
      <w:pPr>
        <w:spacing w:after="0"/>
        <w:jc w:val="both"/>
        <w:rPr>
          <w:rFonts w:ascii="Arial" w:hAnsi="Arial" w:cs="Arial"/>
        </w:rPr>
      </w:pPr>
    </w:p>
    <w:p w:rsidR="0072165B" w:rsidRPr="00B202D6" w:rsidRDefault="0072165B" w:rsidP="004977CF">
      <w:pPr>
        <w:spacing w:after="0"/>
        <w:jc w:val="both"/>
        <w:rPr>
          <w:rFonts w:ascii="Arial" w:hAnsi="Arial" w:cs="Arial"/>
        </w:rPr>
      </w:pPr>
      <w:r w:rsidRPr="00B202D6">
        <w:rPr>
          <w:rFonts w:ascii="Arial" w:hAnsi="Arial" w:cs="Arial"/>
        </w:rPr>
        <w:t xml:space="preserve">Svým známým by většina doporučila několik konkrétních lokalit napříč krajem na </w:t>
      </w:r>
      <w:r w:rsidR="00EC4EAB" w:rsidRPr="00B202D6">
        <w:rPr>
          <w:rFonts w:ascii="Arial" w:hAnsi="Arial" w:cs="Arial"/>
        </w:rPr>
        <w:t>týdenní</w:t>
      </w:r>
      <w:r w:rsidRPr="00B202D6">
        <w:rPr>
          <w:rFonts w:ascii="Arial" w:hAnsi="Arial" w:cs="Arial"/>
        </w:rPr>
        <w:t xml:space="preserve"> pobyt</w:t>
      </w:r>
      <w:r w:rsidR="00EC4EAB" w:rsidRPr="00B202D6">
        <w:rPr>
          <w:rFonts w:ascii="Arial" w:hAnsi="Arial" w:cs="Arial"/>
        </w:rPr>
        <w:t xml:space="preserve"> zejména do hor.</w:t>
      </w:r>
    </w:p>
    <w:p w:rsidR="0072165B" w:rsidRPr="00B202D6" w:rsidRDefault="00EC4EAB" w:rsidP="004977CF">
      <w:pPr>
        <w:spacing w:after="0"/>
        <w:jc w:val="both"/>
        <w:rPr>
          <w:rFonts w:ascii="Arial" w:hAnsi="Arial" w:cs="Arial"/>
          <w:i/>
          <w:color w:val="971C54" w:themeColor="accent1"/>
        </w:rPr>
      </w:pPr>
      <w:r w:rsidRPr="00B202D6">
        <w:rPr>
          <w:rFonts w:ascii="Arial" w:hAnsi="Arial" w:cs="Arial"/>
          <w:i/>
          <w:color w:val="971C54" w:themeColor="accent1"/>
        </w:rPr>
        <w:t>„Lokalitu bych doporučila. Pěkné okolí, sportovní a kulturní vyžití.“</w:t>
      </w:r>
    </w:p>
    <w:p w:rsidR="00EC4EAB" w:rsidRPr="00B202D6" w:rsidRDefault="00EC4EAB" w:rsidP="004977CF">
      <w:pPr>
        <w:spacing w:after="0"/>
        <w:jc w:val="both"/>
        <w:rPr>
          <w:rFonts w:ascii="Arial" w:hAnsi="Arial" w:cs="Arial"/>
          <w:i/>
          <w:color w:val="971C54" w:themeColor="accent1"/>
        </w:rPr>
      </w:pPr>
      <w:r w:rsidRPr="00B202D6">
        <w:rPr>
          <w:rFonts w:ascii="Arial" w:hAnsi="Arial" w:cs="Arial"/>
          <w:i/>
          <w:color w:val="971C54" w:themeColor="accent1"/>
        </w:rPr>
        <w:t>„Neměl jsem výhrady, ale nějak zvlášť bych nedoporučoval.“</w:t>
      </w:r>
    </w:p>
    <w:p w:rsidR="00EC4EAB" w:rsidRPr="00B202D6" w:rsidRDefault="00EC4EAB" w:rsidP="004977CF">
      <w:pPr>
        <w:spacing w:after="0"/>
        <w:jc w:val="both"/>
        <w:rPr>
          <w:rFonts w:ascii="Arial" w:hAnsi="Arial" w:cs="Arial"/>
          <w:i/>
          <w:color w:val="971C54" w:themeColor="accent1"/>
        </w:rPr>
      </w:pPr>
    </w:p>
    <w:p w:rsidR="0072165B" w:rsidRPr="00B202D6" w:rsidRDefault="0072165B" w:rsidP="004977CF">
      <w:pPr>
        <w:spacing w:after="0"/>
        <w:jc w:val="both"/>
        <w:rPr>
          <w:rFonts w:ascii="Arial" w:hAnsi="Arial" w:cs="Arial"/>
        </w:rPr>
      </w:pPr>
      <w:r w:rsidRPr="00B202D6">
        <w:rPr>
          <w:rFonts w:ascii="Arial" w:hAnsi="Arial" w:cs="Arial"/>
        </w:rPr>
        <w:t xml:space="preserve">Organizátorům cestovního ruchu by </w:t>
      </w:r>
      <w:r w:rsidR="00C75F81" w:rsidRPr="00B202D6">
        <w:rPr>
          <w:rFonts w:ascii="Arial" w:hAnsi="Arial" w:cs="Arial"/>
        </w:rPr>
        <w:t xml:space="preserve">respondenti </w:t>
      </w:r>
      <w:r w:rsidRPr="00B202D6">
        <w:rPr>
          <w:rFonts w:ascii="Arial" w:hAnsi="Arial" w:cs="Arial"/>
        </w:rPr>
        <w:t>doporučili</w:t>
      </w:r>
      <w:r w:rsidR="00D54F63" w:rsidRPr="00B202D6">
        <w:rPr>
          <w:rFonts w:ascii="Arial" w:hAnsi="Arial" w:cs="Arial"/>
        </w:rPr>
        <w:t xml:space="preserve"> pořádat více akcí,</w:t>
      </w:r>
      <w:r w:rsidRPr="00B202D6">
        <w:rPr>
          <w:rFonts w:ascii="Arial" w:hAnsi="Arial" w:cs="Arial"/>
        </w:rPr>
        <w:t xml:space="preserve"> zvýšit propagaci (letáky, brožury, informace o akcích) a zlepšit dopravní infrastrukturu.</w:t>
      </w:r>
    </w:p>
    <w:p w:rsidR="00EC4EAB" w:rsidRPr="00B202D6" w:rsidRDefault="00EC4EAB" w:rsidP="004977CF">
      <w:pPr>
        <w:spacing w:after="0"/>
        <w:jc w:val="both"/>
        <w:rPr>
          <w:rFonts w:ascii="Arial" w:hAnsi="Arial" w:cs="Arial"/>
          <w:i/>
          <w:color w:val="971C54" w:themeColor="accent1"/>
        </w:rPr>
      </w:pPr>
      <w:r w:rsidRPr="00B202D6">
        <w:rPr>
          <w:rFonts w:ascii="Arial" w:hAnsi="Arial" w:cs="Arial"/>
          <w:i/>
          <w:color w:val="971C54" w:themeColor="accent1"/>
        </w:rPr>
        <w:t>„Dostavět dálnici, snížit ceny v zimních střediscích, nějakou zajímavou akci - zámky jsou všude.“</w:t>
      </w:r>
    </w:p>
    <w:p w:rsidR="00D54F63" w:rsidRPr="00B202D6" w:rsidRDefault="00D54F63" w:rsidP="004977CF">
      <w:pPr>
        <w:spacing w:after="0"/>
        <w:jc w:val="both"/>
        <w:rPr>
          <w:rFonts w:ascii="Arial" w:hAnsi="Arial" w:cs="Arial"/>
          <w:i/>
          <w:color w:val="971C54" w:themeColor="accent1"/>
        </w:rPr>
      </w:pPr>
      <w:r w:rsidRPr="00B202D6">
        <w:rPr>
          <w:rFonts w:ascii="Arial" w:hAnsi="Arial" w:cs="Arial"/>
          <w:i/>
          <w:color w:val="971C54" w:themeColor="accent1"/>
        </w:rPr>
        <w:t>„Neviděl jsem žádnou propagaci v TV, v časopisech ani v novinách o této akci.“</w:t>
      </w:r>
    </w:p>
    <w:p w:rsidR="00D54F63" w:rsidRPr="00B202D6" w:rsidRDefault="00D54F63" w:rsidP="004977CF">
      <w:pPr>
        <w:spacing w:after="0"/>
        <w:jc w:val="both"/>
        <w:rPr>
          <w:rFonts w:ascii="Arial" w:hAnsi="Arial" w:cs="Arial"/>
          <w:i/>
          <w:color w:val="971C54" w:themeColor="accent1"/>
        </w:rPr>
      </w:pPr>
      <w:r w:rsidRPr="00B202D6">
        <w:rPr>
          <w:rFonts w:ascii="Arial" w:hAnsi="Arial" w:cs="Arial"/>
          <w:i/>
          <w:color w:val="971C54" w:themeColor="accent1"/>
        </w:rPr>
        <w:t>„U památek více vysvětlivek a cizojazyčných popisků.“</w:t>
      </w:r>
    </w:p>
    <w:p w:rsidR="006F6996" w:rsidRPr="00B202D6" w:rsidRDefault="006F6996" w:rsidP="004977CF">
      <w:pPr>
        <w:spacing w:after="0"/>
        <w:jc w:val="both"/>
        <w:rPr>
          <w:rFonts w:ascii="Arial" w:hAnsi="Arial" w:cs="Arial"/>
          <w:i/>
          <w:color w:val="971C54" w:themeColor="accent1"/>
        </w:rPr>
      </w:pPr>
    </w:p>
    <w:p w:rsidR="006F6996" w:rsidRPr="00B202D6" w:rsidRDefault="006F6996" w:rsidP="004977CF">
      <w:pPr>
        <w:spacing w:after="0"/>
        <w:jc w:val="both"/>
        <w:rPr>
          <w:rFonts w:ascii="Arial" w:hAnsi="Arial" w:cs="Arial"/>
        </w:rPr>
      </w:pPr>
      <w:r w:rsidRPr="00B202D6">
        <w:rPr>
          <w:rFonts w:ascii="Arial" w:hAnsi="Arial" w:cs="Arial"/>
        </w:rPr>
        <w:t>Podle návštěvníků místo využívá svůj potenciál adekvátně.</w:t>
      </w:r>
    </w:p>
    <w:p w:rsidR="006F6996" w:rsidRPr="00B202D6" w:rsidRDefault="006F6996" w:rsidP="004977CF">
      <w:pPr>
        <w:spacing w:after="0"/>
        <w:jc w:val="both"/>
        <w:rPr>
          <w:rFonts w:ascii="Arial" w:hAnsi="Arial" w:cs="Arial"/>
          <w:i/>
          <w:color w:val="971C54" w:themeColor="accent1"/>
        </w:rPr>
      </w:pPr>
      <w:r w:rsidRPr="00B202D6">
        <w:rPr>
          <w:rFonts w:ascii="Arial" w:hAnsi="Arial" w:cs="Arial"/>
          <w:i/>
          <w:color w:val="971C54" w:themeColor="accent1"/>
        </w:rPr>
        <w:t>„Češi se učí od Slováků, my Poláci se učíme od Čechů.“</w:t>
      </w:r>
    </w:p>
    <w:p w:rsidR="006F6996" w:rsidRPr="00B202D6" w:rsidRDefault="006F6996" w:rsidP="004977CF">
      <w:pPr>
        <w:spacing w:after="0"/>
        <w:jc w:val="both"/>
        <w:rPr>
          <w:rFonts w:ascii="Arial" w:hAnsi="Arial" w:cs="Arial"/>
          <w:i/>
          <w:color w:val="971C54" w:themeColor="accent1"/>
        </w:rPr>
      </w:pPr>
      <w:r w:rsidRPr="00B202D6">
        <w:rPr>
          <w:rFonts w:ascii="Arial" w:hAnsi="Arial" w:cs="Arial"/>
          <w:i/>
          <w:color w:val="971C54" w:themeColor="accent1"/>
        </w:rPr>
        <w:t>„Mít více společností na půjčování aut. Více internetových kaváren. Ve Francii by to tak bylo.“</w:t>
      </w:r>
    </w:p>
    <w:p w:rsidR="006F6996" w:rsidRPr="00B202D6" w:rsidRDefault="006F6996" w:rsidP="004977CF">
      <w:pPr>
        <w:spacing w:after="0"/>
        <w:jc w:val="both"/>
        <w:rPr>
          <w:rFonts w:ascii="Arial" w:hAnsi="Arial" w:cs="Arial"/>
          <w:i/>
          <w:color w:val="971C54" w:themeColor="accent1"/>
        </w:rPr>
      </w:pPr>
      <w:r w:rsidRPr="00B202D6">
        <w:rPr>
          <w:rFonts w:ascii="Arial" w:hAnsi="Arial" w:cs="Arial"/>
          <w:i/>
          <w:color w:val="971C54" w:themeColor="accent1"/>
        </w:rPr>
        <w:lastRenderedPageBreak/>
        <w:t>„Lidé by měli být milejší. Obchody by měly být v otevřenějších prostorech - málo prostoru, výlo</w:t>
      </w:r>
      <w:r w:rsidR="00D40C49" w:rsidRPr="00B202D6">
        <w:rPr>
          <w:rFonts w:ascii="Arial" w:hAnsi="Arial" w:cs="Arial"/>
          <w:i/>
          <w:color w:val="971C54" w:themeColor="accent1"/>
        </w:rPr>
        <w:t>hy. V Holandsku by byly otevřenější</w:t>
      </w:r>
      <w:r w:rsidRPr="00B202D6">
        <w:rPr>
          <w:rFonts w:ascii="Arial" w:hAnsi="Arial" w:cs="Arial"/>
          <w:i/>
          <w:color w:val="971C54" w:themeColor="accent1"/>
        </w:rPr>
        <w:t>.</w:t>
      </w:r>
      <w:r w:rsidR="00D40C49" w:rsidRPr="00B202D6">
        <w:rPr>
          <w:rFonts w:ascii="Arial" w:hAnsi="Arial" w:cs="Arial"/>
          <w:i/>
          <w:color w:val="971C54" w:themeColor="accent1"/>
        </w:rPr>
        <w:t>“</w:t>
      </w:r>
    </w:p>
    <w:p w:rsidR="0072165B" w:rsidRPr="00B202D6" w:rsidRDefault="0072165B" w:rsidP="004977CF">
      <w:pPr>
        <w:spacing w:after="0"/>
        <w:jc w:val="both"/>
        <w:rPr>
          <w:rFonts w:ascii="Arial" w:hAnsi="Arial" w:cs="Arial"/>
        </w:rPr>
      </w:pPr>
    </w:p>
    <w:p w:rsidR="0072165B" w:rsidRPr="00B202D6" w:rsidRDefault="0072165B" w:rsidP="004977CF">
      <w:pPr>
        <w:spacing w:after="0"/>
        <w:jc w:val="both"/>
        <w:rPr>
          <w:rFonts w:ascii="Arial" w:hAnsi="Arial" w:cs="Arial"/>
          <w:u w:val="single"/>
        </w:rPr>
      </w:pPr>
      <w:r w:rsidRPr="00B202D6">
        <w:rPr>
          <w:rFonts w:ascii="Arial" w:hAnsi="Arial" w:cs="Arial"/>
          <w:u w:val="single"/>
        </w:rPr>
        <w:t>Služby</w:t>
      </w:r>
    </w:p>
    <w:p w:rsidR="0072165B" w:rsidRPr="00B202D6" w:rsidRDefault="0072165B" w:rsidP="004977CF">
      <w:pPr>
        <w:spacing w:after="0"/>
        <w:jc w:val="both"/>
        <w:rPr>
          <w:rFonts w:ascii="Arial" w:hAnsi="Arial" w:cs="Arial"/>
        </w:rPr>
      </w:pPr>
      <w:r w:rsidRPr="00B202D6">
        <w:rPr>
          <w:rFonts w:ascii="Arial" w:hAnsi="Arial" w:cs="Arial"/>
        </w:rPr>
        <w:t xml:space="preserve">Stravování – návštěvníci </w:t>
      </w:r>
      <w:r w:rsidR="00572CA1" w:rsidRPr="00B202D6">
        <w:rPr>
          <w:rFonts w:ascii="Arial" w:hAnsi="Arial" w:cs="Arial"/>
        </w:rPr>
        <w:t>si</w:t>
      </w:r>
      <w:r w:rsidR="00927BCE" w:rsidRPr="00B202D6">
        <w:rPr>
          <w:rFonts w:ascii="Arial" w:hAnsi="Arial" w:cs="Arial"/>
        </w:rPr>
        <w:t xml:space="preserve"> přiváželi vlastní jídlo i</w:t>
      </w:r>
      <w:r w:rsidRPr="00B202D6">
        <w:rPr>
          <w:rFonts w:ascii="Arial" w:hAnsi="Arial" w:cs="Arial"/>
        </w:rPr>
        <w:t xml:space="preserve"> navšt</w:t>
      </w:r>
      <w:r w:rsidR="00572CA1" w:rsidRPr="00B202D6">
        <w:rPr>
          <w:rFonts w:ascii="Arial" w:hAnsi="Arial" w:cs="Arial"/>
        </w:rPr>
        <w:t>ěvova</w:t>
      </w:r>
      <w:r w:rsidRPr="00B202D6">
        <w:rPr>
          <w:rFonts w:ascii="Arial" w:hAnsi="Arial" w:cs="Arial"/>
        </w:rPr>
        <w:t>li restaurace/stánky s občerstvením.</w:t>
      </w:r>
      <w:r w:rsidR="00A265B5" w:rsidRPr="00B202D6">
        <w:rPr>
          <w:rFonts w:ascii="Arial" w:hAnsi="Arial" w:cs="Arial"/>
        </w:rPr>
        <w:t xml:space="preserve"> </w:t>
      </w:r>
      <w:r w:rsidR="00572CA1" w:rsidRPr="00B202D6">
        <w:rPr>
          <w:rFonts w:ascii="Arial" w:hAnsi="Arial" w:cs="Arial"/>
        </w:rPr>
        <w:t>Nabídku, dostupnost i personál si vesměs chválili</w:t>
      </w:r>
      <w:r w:rsidRPr="00B202D6">
        <w:rPr>
          <w:rFonts w:ascii="Arial" w:hAnsi="Arial" w:cs="Arial"/>
        </w:rPr>
        <w:t>.</w:t>
      </w:r>
    </w:p>
    <w:p w:rsidR="00572CA1" w:rsidRPr="00B202D6" w:rsidRDefault="00572CA1" w:rsidP="004977CF">
      <w:pPr>
        <w:spacing w:after="0"/>
        <w:jc w:val="both"/>
        <w:rPr>
          <w:rFonts w:ascii="Arial" w:hAnsi="Arial" w:cs="Arial"/>
          <w:i/>
          <w:color w:val="971C54" w:themeColor="accent1"/>
        </w:rPr>
      </w:pPr>
      <w:r w:rsidRPr="00B202D6">
        <w:rPr>
          <w:rFonts w:ascii="Arial" w:hAnsi="Arial" w:cs="Arial"/>
          <w:i/>
          <w:color w:val="971C54" w:themeColor="accent1"/>
        </w:rPr>
        <w:t>„Levné, příliš velké porce, chutná česká kuchyně.“</w:t>
      </w:r>
    </w:p>
    <w:p w:rsidR="00572CA1" w:rsidRPr="00B202D6" w:rsidRDefault="00572CA1" w:rsidP="004977CF">
      <w:pPr>
        <w:spacing w:after="0"/>
        <w:jc w:val="both"/>
        <w:rPr>
          <w:rFonts w:ascii="Arial" w:hAnsi="Arial" w:cs="Arial"/>
          <w:i/>
          <w:color w:val="971C54" w:themeColor="accent1"/>
        </w:rPr>
      </w:pPr>
      <w:r w:rsidRPr="00B202D6">
        <w:rPr>
          <w:rFonts w:ascii="Arial" w:hAnsi="Arial" w:cs="Arial"/>
          <w:i/>
          <w:color w:val="971C54" w:themeColor="accent1"/>
        </w:rPr>
        <w:t>„Jsme spokojeni - máme oblíbenou hospodu kam jezdíme. Ceny, chuť, ochota dobré.“</w:t>
      </w:r>
    </w:p>
    <w:p w:rsidR="0072165B" w:rsidRPr="00B202D6" w:rsidRDefault="0072165B" w:rsidP="004977CF">
      <w:pPr>
        <w:spacing w:after="0"/>
        <w:jc w:val="both"/>
        <w:rPr>
          <w:rFonts w:ascii="Arial" w:hAnsi="Arial" w:cs="Arial"/>
        </w:rPr>
      </w:pPr>
    </w:p>
    <w:p w:rsidR="0072165B" w:rsidRPr="00B202D6" w:rsidRDefault="0072165B" w:rsidP="004977CF">
      <w:pPr>
        <w:spacing w:after="0"/>
        <w:jc w:val="both"/>
        <w:rPr>
          <w:rFonts w:ascii="Arial" w:hAnsi="Arial" w:cs="Arial"/>
        </w:rPr>
      </w:pPr>
      <w:r w:rsidRPr="00B202D6">
        <w:rPr>
          <w:rFonts w:ascii="Arial" w:hAnsi="Arial" w:cs="Arial"/>
        </w:rPr>
        <w:t>S ubytováním měl</w:t>
      </w:r>
      <w:r w:rsidR="00572CA1" w:rsidRPr="00B202D6">
        <w:rPr>
          <w:rFonts w:ascii="Arial" w:hAnsi="Arial" w:cs="Arial"/>
        </w:rPr>
        <w:t>a</w:t>
      </w:r>
      <w:r w:rsidRPr="00B202D6">
        <w:rPr>
          <w:rFonts w:ascii="Arial" w:hAnsi="Arial" w:cs="Arial"/>
        </w:rPr>
        <w:t xml:space="preserve"> zkušenost </w:t>
      </w:r>
      <w:r w:rsidR="00572CA1" w:rsidRPr="00B202D6">
        <w:rPr>
          <w:rFonts w:ascii="Arial" w:hAnsi="Arial" w:cs="Arial"/>
        </w:rPr>
        <w:t>většina</w:t>
      </w:r>
      <w:r w:rsidRPr="00B202D6">
        <w:rPr>
          <w:rFonts w:ascii="Arial" w:hAnsi="Arial" w:cs="Arial"/>
        </w:rPr>
        <w:t xml:space="preserve"> respondentů a jejich názory na dostupnost a kvalitu byly vesměs pozitivní.</w:t>
      </w:r>
      <w:r w:rsidR="00281A20" w:rsidRPr="00B202D6">
        <w:rPr>
          <w:rFonts w:ascii="Arial" w:hAnsi="Arial" w:cs="Arial"/>
        </w:rPr>
        <w:t xml:space="preserve"> Problematická může být cena.</w:t>
      </w:r>
    </w:p>
    <w:p w:rsidR="00281A20" w:rsidRPr="00B202D6" w:rsidRDefault="00281A20" w:rsidP="004977CF">
      <w:pPr>
        <w:spacing w:after="0"/>
        <w:jc w:val="both"/>
        <w:rPr>
          <w:rFonts w:ascii="Arial" w:hAnsi="Arial" w:cs="Arial"/>
          <w:i/>
          <w:color w:val="971C54" w:themeColor="accent1"/>
        </w:rPr>
      </w:pPr>
      <w:r w:rsidRPr="00B202D6">
        <w:rPr>
          <w:rFonts w:ascii="Arial" w:hAnsi="Arial" w:cs="Arial"/>
          <w:i/>
          <w:color w:val="971C54" w:themeColor="accent1"/>
        </w:rPr>
        <w:t>„Pěkné, cenově dobré. V tomhle jsou Češi dobří.“</w:t>
      </w:r>
    </w:p>
    <w:p w:rsidR="00281A20" w:rsidRPr="00B202D6" w:rsidRDefault="00281A20" w:rsidP="004977CF">
      <w:pPr>
        <w:spacing w:after="0"/>
        <w:jc w:val="both"/>
        <w:rPr>
          <w:rFonts w:ascii="Arial" w:hAnsi="Arial" w:cs="Arial"/>
          <w:i/>
          <w:color w:val="971C54" w:themeColor="accent1"/>
        </w:rPr>
      </w:pPr>
      <w:r w:rsidRPr="00B202D6">
        <w:rPr>
          <w:rFonts w:ascii="Arial" w:hAnsi="Arial" w:cs="Arial"/>
          <w:i/>
          <w:color w:val="971C54" w:themeColor="accent1"/>
        </w:rPr>
        <w:t xml:space="preserve">„Je to medium </w:t>
      </w:r>
      <w:proofErr w:type="spellStart"/>
      <w:r w:rsidRPr="00B202D6">
        <w:rPr>
          <w:rFonts w:ascii="Arial" w:hAnsi="Arial" w:cs="Arial"/>
          <w:i/>
          <w:color w:val="971C54" w:themeColor="accent1"/>
        </w:rPr>
        <w:t>class</w:t>
      </w:r>
      <w:proofErr w:type="spellEnd"/>
      <w:r w:rsidRPr="00B202D6">
        <w:rPr>
          <w:rFonts w:ascii="Arial" w:hAnsi="Arial" w:cs="Arial"/>
          <w:i/>
          <w:color w:val="971C54" w:themeColor="accent1"/>
        </w:rPr>
        <w:t xml:space="preserve"> - není to Paříž. Stačí to pro tuto oblast.“</w:t>
      </w:r>
    </w:p>
    <w:p w:rsidR="00281A20" w:rsidRPr="00B202D6" w:rsidRDefault="00281A20" w:rsidP="004977CF">
      <w:pPr>
        <w:spacing w:after="0"/>
        <w:jc w:val="both"/>
        <w:rPr>
          <w:rFonts w:ascii="Arial" w:hAnsi="Arial" w:cs="Arial"/>
          <w:i/>
          <w:color w:val="971C54" w:themeColor="accent1"/>
        </w:rPr>
      </w:pPr>
      <w:r w:rsidRPr="00B202D6">
        <w:rPr>
          <w:rFonts w:ascii="Arial" w:hAnsi="Arial" w:cs="Arial"/>
          <w:i/>
          <w:color w:val="971C54" w:themeColor="accent1"/>
        </w:rPr>
        <w:t>„Někde vysoké ceny, jinak dobré. Celkově jsme spokojení.“</w:t>
      </w:r>
    </w:p>
    <w:p w:rsidR="0072165B" w:rsidRPr="00B202D6" w:rsidRDefault="0072165B" w:rsidP="004977CF">
      <w:pPr>
        <w:spacing w:after="0"/>
        <w:jc w:val="both"/>
        <w:rPr>
          <w:rFonts w:ascii="Arial" w:hAnsi="Arial" w:cs="Arial"/>
        </w:rPr>
      </w:pPr>
    </w:p>
    <w:p w:rsidR="0072165B" w:rsidRPr="00B202D6" w:rsidRDefault="0055364B" w:rsidP="004977CF">
      <w:pPr>
        <w:spacing w:after="0"/>
        <w:jc w:val="both"/>
        <w:rPr>
          <w:rFonts w:ascii="Arial" w:hAnsi="Arial" w:cs="Arial"/>
        </w:rPr>
      </w:pPr>
      <w:r w:rsidRPr="00B202D6">
        <w:rPr>
          <w:rFonts w:ascii="Arial" w:hAnsi="Arial" w:cs="Arial"/>
        </w:rPr>
        <w:t xml:space="preserve">Vstupné považují dotázání ze zemí západní Evropy za přiměřené. Pro Poláky a Slováky je vysoké. </w:t>
      </w:r>
      <w:r w:rsidR="0072165B" w:rsidRPr="00B202D6">
        <w:rPr>
          <w:rFonts w:ascii="Arial" w:hAnsi="Arial" w:cs="Arial"/>
        </w:rPr>
        <w:t xml:space="preserve">Navrhovaná výše vstupného se pohybovala od </w:t>
      </w:r>
      <w:r w:rsidRPr="00B202D6">
        <w:rPr>
          <w:rFonts w:ascii="Arial" w:hAnsi="Arial" w:cs="Arial"/>
        </w:rPr>
        <w:t>75</w:t>
      </w:r>
      <w:r w:rsidR="0072165B" w:rsidRPr="00B202D6">
        <w:rPr>
          <w:rFonts w:ascii="Arial" w:hAnsi="Arial" w:cs="Arial"/>
        </w:rPr>
        <w:t xml:space="preserve"> do </w:t>
      </w:r>
      <w:r w:rsidRPr="00B202D6">
        <w:rPr>
          <w:rFonts w:ascii="Arial" w:hAnsi="Arial" w:cs="Arial"/>
        </w:rPr>
        <w:t>1000</w:t>
      </w:r>
      <w:r w:rsidR="0072165B" w:rsidRPr="00B202D6">
        <w:rPr>
          <w:rFonts w:ascii="Arial" w:hAnsi="Arial" w:cs="Arial"/>
        </w:rPr>
        <w:t xml:space="preserve"> Kč za osobu s tím, že adekvátnost vstupného vždy závisí na typu akce/památky, délce prohlídky a intenzitě zážitku. Nejčastěji se objevovalo vstupné kolem 1</w:t>
      </w:r>
      <w:r w:rsidRPr="00B202D6">
        <w:rPr>
          <w:rFonts w:ascii="Arial" w:hAnsi="Arial" w:cs="Arial"/>
        </w:rPr>
        <w:t>25-150 Kč na osobu</w:t>
      </w:r>
      <w:r w:rsidR="0072165B" w:rsidRPr="00B202D6">
        <w:rPr>
          <w:rFonts w:ascii="Arial" w:hAnsi="Arial" w:cs="Arial"/>
        </w:rPr>
        <w:t>. Část lidí uvedla, že se v minulosti zřekla nějaké prohlídky kvůli ceně (např. ZOO ve Dvoře Králové).</w:t>
      </w:r>
    </w:p>
    <w:p w:rsidR="0055364B" w:rsidRPr="00B202D6" w:rsidRDefault="003E02CE" w:rsidP="004977CF">
      <w:pPr>
        <w:spacing w:after="0"/>
        <w:jc w:val="both"/>
        <w:rPr>
          <w:rFonts w:ascii="Arial" w:hAnsi="Arial" w:cs="Arial"/>
          <w:i/>
          <w:color w:val="971C54" w:themeColor="accent1"/>
        </w:rPr>
      </w:pPr>
      <w:r w:rsidRPr="00B202D6">
        <w:rPr>
          <w:rFonts w:ascii="Arial" w:hAnsi="Arial" w:cs="Arial"/>
          <w:i/>
          <w:color w:val="971C54" w:themeColor="accent1"/>
        </w:rPr>
        <w:t>„V Polsku jsou levnější vstupy.“</w:t>
      </w:r>
    </w:p>
    <w:p w:rsidR="003E02CE" w:rsidRPr="00B202D6" w:rsidRDefault="003E02CE" w:rsidP="004977CF">
      <w:pPr>
        <w:spacing w:after="0"/>
        <w:jc w:val="both"/>
        <w:rPr>
          <w:rFonts w:ascii="Arial" w:hAnsi="Arial" w:cs="Arial"/>
          <w:i/>
          <w:color w:val="971C54" w:themeColor="accent1"/>
        </w:rPr>
      </w:pPr>
      <w:r w:rsidRPr="00B202D6">
        <w:rPr>
          <w:rFonts w:ascii="Arial" w:hAnsi="Arial" w:cs="Arial"/>
          <w:i/>
          <w:color w:val="971C54" w:themeColor="accent1"/>
        </w:rPr>
        <w:t>„Ceny podobné či levnější než ve Skotsku či v Praze.“</w:t>
      </w:r>
    </w:p>
    <w:p w:rsidR="003E02CE" w:rsidRPr="00B202D6" w:rsidRDefault="003E02CE" w:rsidP="004977CF">
      <w:pPr>
        <w:spacing w:after="0"/>
        <w:jc w:val="both"/>
        <w:rPr>
          <w:rFonts w:ascii="Arial" w:hAnsi="Arial" w:cs="Arial"/>
          <w:i/>
          <w:color w:val="971C54" w:themeColor="accent1"/>
        </w:rPr>
      </w:pPr>
      <w:r w:rsidRPr="00B202D6">
        <w:rPr>
          <w:rFonts w:ascii="Arial" w:hAnsi="Arial" w:cs="Arial"/>
          <w:i/>
          <w:color w:val="971C54" w:themeColor="accent1"/>
        </w:rPr>
        <w:t>„Jako student nemám moc peněz, vybírám si i dle vstupného.“</w:t>
      </w:r>
    </w:p>
    <w:p w:rsidR="00E95DC2" w:rsidRPr="00B202D6" w:rsidRDefault="00E95DC2" w:rsidP="004977CF">
      <w:pPr>
        <w:spacing w:after="0"/>
        <w:jc w:val="both"/>
        <w:rPr>
          <w:rFonts w:ascii="Arial" w:hAnsi="Arial" w:cs="Arial"/>
          <w:i/>
          <w:color w:val="971C54" w:themeColor="accent1"/>
        </w:rPr>
      </w:pPr>
      <w:r w:rsidRPr="00B202D6">
        <w:rPr>
          <w:rFonts w:ascii="Arial" w:hAnsi="Arial" w:cs="Arial"/>
          <w:i/>
          <w:color w:val="971C54" w:themeColor="accent1"/>
        </w:rPr>
        <w:t>„Vadí mi, když je to pro cizince dražší.“</w:t>
      </w:r>
    </w:p>
    <w:p w:rsidR="004C0978" w:rsidRPr="00B202D6" w:rsidRDefault="003160CF" w:rsidP="003160CF">
      <w:pPr>
        <w:tabs>
          <w:tab w:val="left" w:pos="3900"/>
        </w:tabs>
        <w:spacing w:after="0"/>
        <w:jc w:val="both"/>
        <w:rPr>
          <w:rFonts w:ascii="Arial" w:hAnsi="Arial" w:cs="Arial"/>
          <w:sz w:val="24"/>
          <w:szCs w:val="24"/>
        </w:rPr>
      </w:pPr>
      <w:r w:rsidRPr="00B202D6">
        <w:rPr>
          <w:rFonts w:ascii="Arial" w:hAnsi="Arial" w:cs="Arial"/>
          <w:sz w:val="24"/>
          <w:szCs w:val="24"/>
        </w:rPr>
        <w:tab/>
      </w:r>
    </w:p>
    <w:p w:rsidR="004C0978" w:rsidRPr="00B202D6" w:rsidRDefault="004C0978" w:rsidP="00EC0ABA">
      <w:pPr>
        <w:spacing w:after="0"/>
        <w:jc w:val="both"/>
        <w:rPr>
          <w:rFonts w:ascii="Arial" w:hAnsi="Arial" w:cs="Arial"/>
          <w:sz w:val="24"/>
          <w:szCs w:val="24"/>
        </w:rPr>
      </w:pPr>
    </w:p>
    <w:p w:rsidR="00394D52" w:rsidRPr="00B202D6" w:rsidRDefault="00394D52" w:rsidP="00EC0ABA">
      <w:pPr>
        <w:spacing w:after="0"/>
        <w:jc w:val="both"/>
        <w:rPr>
          <w:rFonts w:ascii="Arial" w:hAnsi="Arial" w:cs="Arial"/>
          <w:sz w:val="24"/>
          <w:szCs w:val="24"/>
        </w:rPr>
      </w:pPr>
    </w:p>
    <w:p w:rsidR="00394D52" w:rsidRPr="00B202D6" w:rsidRDefault="00394D52" w:rsidP="00EC0ABA">
      <w:pPr>
        <w:spacing w:after="0"/>
        <w:jc w:val="both"/>
        <w:rPr>
          <w:rFonts w:ascii="Arial" w:hAnsi="Arial" w:cs="Arial"/>
          <w:sz w:val="24"/>
          <w:szCs w:val="24"/>
        </w:rPr>
      </w:pPr>
    </w:p>
    <w:p w:rsidR="00394D52" w:rsidRPr="00B202D6" w:rsidRDefault="00394D52" w:rsidP="00EC0ABA">
      <w:pPr>
        <w:spacing w:after="0"/>
        <w:jc w:val="both"/>
        <w:rPr>
          <w:rFonts w:ascii="Arial" w:hAnsi="Arial" w:cs="Arial"/>
          <w:sz w:val="24"/>
          <w:szCs w:val="24"/>
        </w:rPr>
      </w:pPr>
    </w:p>
    <w:p w:rsidR="00394D52" w:rsidRPr="00B202D6" w:rsidRDefault="00394D52" w:rsidP="00EC0ABA">
      <w:pPr>
        <w:spacing w:after="0"/>
        <w:jc w:val="both"/>
        <w:rPr>
          <w:rFonts w:ascii="Arial" w:hAnsi="Arial" w:cs="Arial"/>
          <w:sz w:val="24"/>
          <w:szCs w:val="24"/>
        </w:rPr>
      </w:pPr>
    </w:p>
    <w:p w:rsidR="00394D52" w:rsidRPr="00B202D6" w:rsidRDefault="00394D52" w:rsidP="00EC0ABA">
      <w:pPr>
        <w:spacing w:after="0"/>
        <w:jc w:val="both"/>
        <w:rPr>
          <w:rFonts w:ascii="Arial" w:hAnsi="Arial" w:cs="Arial"/>
          <w:sz w:val="24"/>
          <w:szCs w:val="24"/>
        </w:rPr>
      </w:pPr>
    </w:p>
    <w:p w:rsidR="00394D52" w:rsidRPr="00B202D6" w:rsidRDefault="00394D52" w:rsidP="00EC0ABA">
      <w:pPr>
        <w:spacing w:after="0"/>
        <w:jc w:val="both"/>
        <w:rPr>
          <w:rFonts w:ascii="Arial" w:hAnsi="Arial" w:cs="Arial"/>
          <w:sz w:val="24"/>
          <w:szCs w:val="24"/>
        </w:rPr>
      </w:pPr>
    </w:p>
    <w:p w:rsidR="00394D52" w:rsidRPr="00B202D6" w:rsidRDefault="00394D52" w:rsidP="00CD6F81">
      <w:pPr>
        <w:spacing w:after="0"/>
        <w:jc w:val="both"/>
        <w:rPr>
          <w:rFonts w:ascii="Arial" w:hAnsi="Arial" w:cs="Arial"/>
          <w:sz w:val="24"/>
          <w:szCs w:val="24"/>
        </w:rPr>
      </w:pPr>
    </w:p>
    <w:p w:rsidR="00394D52" w:rsidRPr="00B202D6" w:rsidRDefault="00394D52" w:rsidP="00CD6F81">
      <w:pPr>
        <w:spacing w:after="0"/>
        <w:jc w:val="both"/>
        <w:rPr>
          <w:rFonts w:ascii="Arial" w:hAnsi="Arial" w:cs="Arial"/>
          <w:sz w:val="24"/>
          <w:szCs w:val="24"/>
        </w:rPr>
      </w:pPr>
    </w:p>
    <w:p w:rsidR="00394D52" w:rsidRPr="00B202D6" w:rsidRDefault="00394D52" w:rsidP="00CD6F81">
      <w:pPr>
        <w:spacing w:after="0"/>
        <w:jc w:val="both"/>
        <w:rPr>
          <w:rFonts w:ascii="Arial" w:hAnsi="Arial" w:cs="Arial"/>
          <w:sz w:val="24"/>
          <w:szCs w:val="24"/>
        </w:rPr>
      </w:pPr>
    </w:p>
    <w:p w:rsidR="00394D52" w:rsidRPr="00B202D6" w:rsidRDefault="00394D52" w:rsidP="00CD6F81">
      <w:pPr>
        <w:spacing w:after="0"/>
        <w:jc w:val="both"/>
        <w:rPr>
          <w:rFonts w:ascii="Arial" w:hAnsi="Arial" w:cs="Arial"/>
          <w:sz w:val="24"/>
          <w:szCs w:val="24"/>
        </w:rPr>
      </w:pPr>
    </w:p>
    <w:p w:rsidR="004C0978" w:rsidRPr="00B202D6" w:rsidRDefault="004C0978" w:rsidP="00CD6F81">
      <w:pPr>
        <w:spacing w:after="0"/>
        <w:jc w:val="both"/>
        <w:rPr>
          <w:rFonts w:ascii="Arial" w:hAnsi="Arial" w:cs="Arial"/>
          <w:sz w:val="24"/>
          <w:szCs w:val="24"/>
        </w:rPr>
      </w:pPr>
    </w:p>
    <w:p w:rsidR="00A5141E" w:rsidRPr="00B202D6" w:rsidRDefault="00A5141E" w:rsidP="00CD6F81">
      <w:pPr>
        <w:spacing w:after="0"/>
        <w:jc w:val="both"/>
        <w:rPr>
          <w:rFonts w:ascii="Arial" w:hAnsi="Arial" w:cs="Arial"/>
          <w:sz w:val="24"/>
          <w:szCs w:val="24"/>
        </w:rPr>
      </w:pPr>
    </w:p>
    <w:p w:rsidR="004C0978" w:rsidRPr="00B202D6" w:rsidRDefault="00B3242A" w:rsidP="00181ECE">
      <w:pPr>
        <w:pStyle w:val="Nadpis10"/>
      </w:pPr>
      <w:bookmarkStart w:id="45" w:name="_Toc361918196"/>
      <w:r w:rsidRPr="00B202D6">
        <w:lastRenderedPageBreak/>
        <w:t>2</w:t>
      </w:r>
      <w:r w:rsidR="00A114AC" w:rsidRPr="00B202D6">
        <w:t>. Návrh opatření</w:t>
      </w:r>
      <w:bookmarkEnd w:id="45"/>
    </w:p>
    <w:p w:rsidR="00B3242A" w:rsidRPr="00B202D6" w:rsidRDefault="00B3242A" w:rsidP="00B3242A">
      <w:pPr>
        <w:pStyle w:val="Normlnpsmo"/>
      </w:pPr>
    </w:p>
    <w:p w:rsidR="00E62B7E" w:rsidRPr="00B202D6" w:rsidRDefault="00B3242A" w:rsidP="003160CF">
      <w:pPr>
        <w:pStyle w:val="Nadpis20"/>
      </w:pPr>
      <w:bookmarkStart w:id="46" w:name="_Toc361918197"/>
      <w:r w:rsidRPr="00B202D6">
        <w:t>2</w:t>
      </w:r>
      <w:r w:rsidR="00E62B7E" w:rsidRPr="00B202D6">
        <w:t>.1 Kvalita služeb</w:t>
      </w:r>
      <w:bookmarkEnd w:id="46"/>
    </w:p>
    <w:p w:rsidR="0078729A" w:rsidRPr="00B202D6" w:rsidRDefault="0078729A" w:rsidP="00CD6F81">
      <w:pPr>
        <w:spacing w:after="0"/>
        <w:jc w:val="both"/>
        <w:rPr>
          <w:rFonts w:ascii="Arial" w:hAnsi="Arial" w:cs="Arial"/>
        </w:rPr>
      </w:pPr>
    </w:p>
    <w:p w:rsidR="008E0F39" w:rsidRPr="00B202D6" w:rsidRDefault="00E62B7E" w:rsidP="004977CF">
      <w:pPr>
        <w:spacing w:after="0"/>
        <w:jc w:val="both"/>
        <w:rPr>
          <w:rFonts w:ascii="Arial" w:hAnsi="Arial" w:cs="Arial"/>
        </w:rPr>
      </w:pPr>
      <w:r w:rsidRPr="00B202D6">
        <w:rPr>
          <w:rFonts w:ascii="Arial" w:hAnsi="Arial" w:cs="Arial"/>
        </w:rPr>
        <w:t>Pro další rozvoj cestovního ruchu v Královéhradeckém kraji je důležité</w:t>
      </w:r>
      <w:r w:rsidRPr="00B202D6">
        <w:rPr>
          <w:rFonts w:ascii="Arial" w:hAnsi="Arial" w:cs="Arial"/>
          <w:b/>
        </w:rPr>
        <w:t xml:space="preserve"> p</w:t>
      </w:r>
      <w:r w:rsidR="004849A9" w:rsidRPr="00B202D6">
        <w:rPr>
          <w:rFonts w:ascii="Arial" w:hAnsi="Arial" w:cs="Arial"/>
          <w:b/>
        </w:rPr>
        <w:t xml:space="preserve">rofilovat se jako kraj se zaručeným standardem služeb v cestovním ruchu. </w:t>
      </w:r>
      <w:r w:rsidRPr="00B202D6">
        <w:rPr>
          <w:rFonts w:ascii="Arial" w:hAnsi="Arial" w:cs="Arial"/>
        </w:rPr>
        <w:t>Tento s</w:t>
      </w:r>
      <w:r w:rsidR="004849A9" w:rsidRPr="00B202D6">
        <w:rPr>
          <w:rFonts w:ascii="Arial" w:hAnsi="Arial" w:cs="Arial"/>
        </w:rPr>
        <w:t xml:space="preserve">tandard </w:t>
      </w:r>
      <w:r w:rsidRPr="00B202D6">
        <w:rPr>
          <w:rFonts w:ascii="Arial" w:hAnsi="Arial" w:cs="Arial"/>
        </w:rPr>
        <w:t xml:space="preserve">je možné </w:t>
      </w:r>
      <w:r w:rsidR="004849A9" w:rsidRPr="00B202D6">
        <w:rPr>
          <w:rFonts w:ascii="Arial" w:hAnsi="Arial" w:cs="Arial"/>
        </w:rPr>
        <w:t>hlídat a monitorovat např.</w:t>
      </w:r>
      <w:r w:rsidR="00A114AC" w:rsidRPr="00B202D6">
        <w:rPr>
          <w:rFonts w:ascii="Arial" w:hAnsi="Arial" w:cs="Arial"/>
        </w:rPr>
        <w:t xml:space="preserve"> prostřednictvím srovnávacího online portálu k hodnocení </w:t>
      </w:r>
      <w:r w:rsidR="00927BCE" w:rsidRPr="00B202D6">
        <w:rPr>
          <w:rFonts w:ascii="Arial" w:hAnsi="Arial" w:cs="Arial"/>
        </w:rPr>
        <w:t xml:space="preserve">lokalit, </w:t>
      </w:r>
      <w:r w:rsidR="00A114AC" w:rsidRPr="00B202D6">
        <w:rPr>
          <w:rFonts w:ascii="Arial" w:hAnsi="Arial" w:cs="Arial"/>
        </w:rPr>
        <w:t>re</w:t>
      </w:r>
      <w:r w:rsidR="00927BCE" w:rsidRPr="00B202D6">
        <w:rPr>
          <w:rFonts w:ascii="Arial" w:hAnsi="Arial" w:cs="Arial"/>
        </w:rPr>
        <w:t xml:space="preserve">staurací a ubytovacích zařízení. </w:t>
      </w:r>
      <w:r w:rsidR="008E0F39" w:rsidRPr="00B202D6">
        <w:rPr>
          <w:rFonts w:ascii="Arial" w:hAnsi="Arial" w:cs="Arial"/>
        </w:rPr>
        <w:t>Online médium je vhodné, neboť je častým zdrojem informací o mnoha aspektech lokality před její návštěvou.</w:t>
      </w:r>
    </w:p>
    <w:p w:rsidR="00A114AC" w:rsidRPr="00B202D6" w:rsidRDefault="00927BCE" w:rsidP="004977CF">
      <w:pPr>
        <w:spacing w:after="0"/>
        <w:jc w:val="both"/>
        <w:rPr>
          <w:rFonts w:ascii="Arial" w:hAnsi="Arial" w:cs="Arial"/>
        </w:rPr>
      </w:pPr>
      <w:r w:rsidRPr="00B202D6">
        <w:rPr>
          <w:rFonts w:ascii="Arial" w:hAnsi="Arial" w:cs="Arial"/>
        </w:rPr>
        <w:t>Tento portál by měl:</w:t>
      </w:r>
    </w:p>
    <w:p w:rsidR="00A114AC" w:rsidRPr="00B202D6" w:rsidRDefault="00A114AC" w:rsidP="004977CF">
      <w:pPr>
        <w:pStyle w:val="Odstavecseseznamem"/>
        <w:numPr>
          <w:ilvl w:val="0"/>
          <w:numId w:val="21"/>
        </w:numPr>
        <w:spacing w:after="0"/>
        <w:jc w:val="both"/>
        <w:rPr>
          <w:rFonts w:ascii="Arial" w:hAnsi="Arial" w:cs="Arial"/>
        </w:rPr>
      </w:pPr>
      <w:r w:rsidRPr="00B202D6">
        <w:rPr>
          <w:rFonts w:ascii="Arial" w:hAnsi="Arial" w:cs="Arial"/>
        </w:rPr>
        <w:t xml:space="preserve">motivovat provozovatele, aby udržovali úroveň </w:t>
      </w:r>
      <w:r w:rsidR="008E0F39" w:rsidRPr="00B202D6">
        <w:rPr>
          <w:rFonts w:ascii="Arial" w:hAnsi="Arial" w:cs="Arial"/>
        </w:rPr>
        <w:t xml:space="preserve">služeb </w:t>
      </w:r>
      <w:r w:rsidRPr="00B202D6">
        <w:rPr>
          <w:rFonts w:ascii="Arial" w:hAnsi="Arial" w:cs="Arial"/>
        </w:rPr>
        <w:t>nebo ji zvyšovali</w:t>
      </w:r>
    </w:p>
    <w:p w:rsidR="00A114AC" w:rsidRPr="00B202D6" w:rsidRDefault="00A114AC" w:rsidP="004977CF">
      <w:pPr>
        <w:pStyle w:val="Odstavecseseznamem"/>
        <w:numPr>
          <w:ilvl w:val="0"/>
          <w:numId w:val="21"/>
        </w:numPr>
        <w:spacing w:after="0"/>
        <w:jc w:val="both"/>
        <w:rPr>
          <w:rFonts w:ascii="Arial" w:hAnsi="Arial" w:cs="Arial"/>
        </w:rPr>
      </w:pPr>
      <w:r w:rsidRPr="00B202D6">
        <w:rPr>
          <w:rFonts w:ascii="Arial" w:hAnsi="Arial" w:cs="Arial"/>
        </w:rPr>
        <w:t>poskytova</w:t>
      </w:r>
      <w:r w:rsidR="00927BCE" w:rsidRPr="00B202D6">
        <w:rPr>
          <w:rFonts w:ascii="Arial" w:hAnsi="Arial" w:cs="Arial"/>
        </w:rPr>
        <w:t>t</w:t>
      </w:r>
      <w:r w:rsidRPr="00B202D6">
        <w:rPr>
          <w:rFonts w:ascii="Arial" w:hAnsi="Arial" w:cs="Arial"/>
        </w:rPr>
        <w:t xml:space="preserve"> návštěvníkům informace, aby se </w:t>
      </w:r>
      <w:r w:rsidR="00927BCE" w:rsidRPr="00B202D6">
        <w:rPr>
          <w:rFonts w:ascii="Arial" w:hAnsi="Arial" w:cs="Arial"/>
        </w:rPr>
        <w:t>„</w:t>
      </w:r>
      <w:r w:rsidRPr="00B202D6">
        <w:rPr>
          <w:rFonts w:ascii="Arial" w:hAnsi="Arial" w:cs="Arial"/>
        </w:rPr>
        <w:t>nespálili</w:t>
      </w:r>
      <w:r w:rsidR="00927BCE" w:rsidRPr="00B202D6">
        <w:rPr>
          <w:rFonts w:ascii="Arial" w:hAnsi="Arial" w:cs="Arial"/>
        </w:rPr>
        <w:t>“</w:t>
      </w:r>
      <w:r w:rsidRPr="00B202D6">
        <w:rPr>
          <w:rFonts w:ascii="Arial" w:hAnsi="Arial" w:cs="Arial"/>
        </w:rPr>
        <w:t xml:space="preserve"> (zklamaný návštěvník se s vysokou pravděpodobností nevrací</w:t>
      </w:r>
      <w:r w:rsidR="00162F42" w:rsidRPr="00B202D6">
        <w:rPr>
          <w:rFonts w:ascii="Arial" w:hAnsi="Arial" w:cs="Arial"/>
        </w:rPr>
        <w:t>; a nejen to. Spokojený návštěvník sice doporučí svou zkušenost dál, je-li požádán o názor (je tedy spíše pasivní), nespokojený je však výrazně aktivnější v komunikaci a svou špatnou zkušenost šíří aktivně dál</w:t>
      </w:r>
      <w:r w:rsidRPr="00B202D6">
        <w:rPr>
          <w:rFonts w:ascii="Arial" w:hAnsi="Arial" w:cs="Arial"/>
        </w:rPr>
        <w:t>)</w:t>
      </w:r>
    </w:p>
    <w:p w:rsidR="00927BCE" w:rsidRPr="00B202D6" w:rsidRDefault="00E62B7E" w:rsidP="004977CF">
      <w:pPr>
        <w:spacing w:after="0"/>
        <w:jc w:val="both"/>
        <w:rPr>
          <w:rFonts w:ascii="Arial" w:hAnsi="Arial" w:cs="Arial"/>
        </w:rPr>
      </w:pPr>
      <w:r w:rsidRPr="00B202D6">
        <w:rPr>
          <w:rFonts w:ascii="Arial" w:hAnsi="Arial" w:cs="Arial"/>
        </w:rPr>
        <w:t>Dále j</w:t>
      </w:r>
      <w:r w:rsidR="00927BCE" w:rsidRPr="00B202D6">
        <w:rPr>
          <w:rFonts w:ascii="Arial" w:hAnsi="Arial" w:cs="Arial"/>
        </w:rPr>
        <w:t>e třeba aktivně sledovat informace/diskuse/příspěvky uváděné návštěvníky na portálech typu</w:t>
      </w:r>
      <w:r w:rsidR="004977CF" w:rsidRPr="00B202D6">
        <w:rPr>
          <w:rFonts w:ascii="Arial" w:hAnsi="Arial" w:cs="Arial"/>
        </w:rPr>
        <w:t xml:space="preserve"> tripadvisor.</w:t>
      </w:r>
      <w:r w:rsidR="00927BCE" w:rsidRPr="00B202D6">
        <w:rPr>
          <w:rFonts w:ascii="Arial" w:hAnsi="Arial" w:cs="Arial"/>
        </w:rPr>
        <w:t>com, kudyznudy.cz, hotels.com, a snažit se vytěžit pozitivní i negativní informace ve svůj prospěch a reagovat na ně.</w:t>
      </w:r>
    </w:p>
    <w:p w:rsidR="00A819AD" w:rsidRPr="00B202D6" w:rsidRDefault="00A819AD" w:rsidP="004977CF">
      <w:pPr>
        <w:spacing w:after="0"/>
        <w:jc w:val="both"/>
        <w:rPr>
          <w:rFonts w:ascii="Arial" w:hAnsi="Arial" w:cs="Arial"/>
        </w:rPr>
      </w:pPr>
      <w:r w:rsidRPr="00B202D6">
        <w:rPr>
          <w:rFonts w:ascii="Arial" w:hAnsi="Arial" w:cs="Arial"/>
        </w:rPr>
        <w:t xml:space="preserve">Z využití online prostředků je </w:t>
      </w:r>
      <w:r w:rsidR="003A5E1B" w:rsidRPr="00B202D6">
        <w:rPr>
          <w:rFonts w:ascii="Arial" w:hAnsi="Arial" w:cs="Arial"/>
        </w:rPr>
        <w:t>ke zvážení také vytvoření a využívání informačního a rezervačního systému.</w:t>
      </w:r>
    </w:p>
    <w:p w:rsidR="00A114AC" w:rsidRPr="00B202D6" w:rsidRDefault="00A114AC" w:rsidP="004977CF">
      <w:pPr>
        <w:spacing w:after="0"/>
        <w:jc w:val="both"/>
        <w:rPr>
          <w:rFonts w:ascii="Arial" w:hAnsi="Arial" w:cs="Arial"/>
        </w:rPr>
      </w:pPr>
    </w:p>
    <w:p w:rsidR="00CE0F37" w:rsidRPr="00B202D6" w:rsidRDefault="00CE0F37" w:rsidP="004977CF">
      <w:pPr>
        <w:spacing w:after="0"/>
        <w:jc w:val="both"/>
        <w:rPr>
          <w:rFonts w:ascii="Arial" w:hAnsi="Arial" w:cs="Arial"/>
        </w:rPr>
      </w:pPr>
      <w:r w:rsidRPr="00B202D6">
        <w:rPr>
          <w:rFonts w:ascii="Arial" w:hAnsi="Arial" w:cs="Arial"/>
          <w:b/>
        </w:rPr>
        <w:t xml:space="preserve">Je třeba podporovat další služby v lokalitách. </w:t>
      </w:r>
      <w:r w:rsidRPr="00B202D6">
        <w:rPr>
          <w:rFonts w:ascii="Arial" w:hAnsi="Arial" w:cs="Arial"/>
        </w:rPr>
        <w:t>Mnoho aktivit dostupných v rámci kraje je bezplatných -</w:t>
      </w:r>
      <w:r w:rsidR="00A265B5" w:rsidRPr="00B202D6">
        <w:rPr>
          <w:rFonts w:ascii="Arial" w:hAnsi="Arial" w:cs="Arial"/>
        </w:rPr>
        <w:t xml:space="preserve"> </w:t>
      </w:r>
      <w:r w:rsidRPr="00B202D6">
        <w:rPr>
          <w:rFonts w:ascii="Arial" w:hAnsi="Arial" w:cs="Arial"/>
        </w:rPr>
        <w:t>zahraniční turisté jezdí do kraje v průměrné míře (ve srovnání s ostatními kraji) a tráví zde nadprůměrně dlouhý pobyt. Přesto jejich výdaje na osobu a den patří k podprůměrným. Tento problém je tvořen jednak nízkou nabídkou toho, „za co peníze utratit“, ale i nízkou variabilitou současné nabídky, která by měla pokrývat jak požadavky návštěvníků s </w:t>
      </w:r>
      <w:proofErr w:type="spellStart"/>
      <w:r w:rsidRPr="00B202D6">
        <w:rPr>
          <w:rFonts w:ascii="Arial" w:hAnsi="Arial" w:cs="Arial"/>
        </w:rPr>
        <w:t>low-cost</w:t>
      </w:r>
      <w:proofErr w:type="spellEnd"/>
      <w:r w:rsidRPr="00B202D6">
        <w:rPr>
          <w:rFonts w:ascii="Arial" w:hAnsi="Arial" w:cs="Arial"/>
        </w:rPr>
        <w:t xml:space="preserve"> rozpočtem (tzv. batůžkáři), tak střední třídy (nejčastěji rodiny s dětmi), i návštěvníků požadujících vyšší standard. Variabilita nabídky by se kromě různých kategorií stravování a ubytování měla zaměřit také na kulturní či sportovní druhy aktivit, speciální balíčky a typy informací poskytované turistickými informačními centry.</w:t>
      </w:r>
    </w:p>
    <w:p w:rsidR="00CE0F37" w:rsidRPr="00B202D6" w:rsidRDefault="00CE0F37" w:rsidP="004977CF">
      <w:pPr>
        <w:spacing w:after="0"/>
        <w:jc w:val="both"/>
        <w:rPr>
          <w:rFonts w:ascii="Arial" w:hAnsi="Arial" w:cs="Arial"/>
        </w:rPr>
      </w:pPr>
    </w:p>
    <w:p w:rsidR="00CE0F37" w:rsidRPr="00B202D6" w:rsidRDefault="00CE0F37" w:rsidP="004977CF">
      <w:pPr>
        <w:spacing w:after="0"/>
        <w:jc w:val="both"/>
        <w:rPr>
          <w:rFonts w:ascii="Arial" w:hAnsi="Arial" w:cs="Arial"/>
        </w:rPr>
      </w:pPr>
      <w:r w:rsidRPr="00B202D6">
        <w:rPr>
          <w:rFonts w:ascii="Arial" w:hAnsi="Arial" w:cs="Arial"/>
        </w:rPr>
        <w:t xml:space="preserve">Realizovaný monitoring průběžně upozorňoval na výhrady a kritiku, které návštěvníci k jednotlivým navštíveným lokalitám sdělovali. Pro efektivně vynaložené peníze za tento projekt monitoringu </w:t>
      </w:r>
      <w:r w:rsidRPr="00B202D6">
        <w:rPr>
          <w:rFonts w:ascii="Arial" w:hAnsi="Arial" w:cs="Arial"/>
          <w:b/>
        </w:rPr>
        <w:t>je třeba, aby zadavatel kontroloval, nakolik se jednotlivé lokality ze sdělených informací poučily</w:t>
      </w:r>
      <w:r w:rsidRPr="00B202D6">
        <w:rPr>
          <w:rFonts w:ascii="Arial" w:hAnsi="Arial" w:cs="Arial"/>
        </w:rPr>
        <w:t>, nakolik zajistily nápravu a vyžadova</w:t>
      </w:r>
      <w:r w:rsidR="00B202D6" w:rsidRPr="00B202D6">
        <w:rPr>
          <w:rFonts w:ascii="Arial" w:hAnsi="Arial" w:cs="Arial"/>
        </w:rPr>
        <w:t>l</w:t>
      </w:r>
      <w:r w:rsidRPr="00B202D6">
        <w:rPr>
          <w:rFonts w:ascii="Arial" w:hAnsi="Arial" w:cs="Arial"/>
        </w:rPr>
        <w:t xml:space="preserve"> ji. Uvědomujeme si, že role krajského úřadu je v tomto bodě problematická, protože není zřizovatelem či provozovatelem všech míst, avšak návštěvník vnímá navštívenou destinaci jako celek, aniž by rozlišoval, kdo co provozuje. Je tedy třeba napřít všechny síly ke spolupráci veřejného a soukromého sektoru se společným cílem.</w:t>
      </w:r>
    </w:p>
    <w:p w:rsidR="00CE0F37" w:rsidRPr="00B202D6" w:rsidRDefault="00CE0F37" w:rsidP="004977CF">
      <w:pPr>
        <w:spacing w:after="0"/>
        <w:jc w:val="both"/>
        <w:rPr>
          <w:rFonts w:ascii="Arial" w:hAnsi="Arial" w:cs="Arial"/>
        </w:rPr>
      </w:pPr>
    </w:p>
    <w:p w:rsidR="00E62B7E" w:rsidRPr="00B202D6" w:rsidRDefault="00B3242A" w:rsidP="004977CF">
      <w:pPr>
        <w:pStyle w:val="Nadpis20"/>
      </w:pPr>
      <w:bookmarkStart w:id="47" w:name="_Toc361918198"/>
      <w:r w:rsidRPr="00B202D6">
        <w:lastRenderedPageBreak/>
        <w:t>2</w:t>
      </w:r>
      <w:r w:rsidR="00E62B7E" w:rsidRPr="00B202D6">
        <w:t>.2 Propagace</w:t>
      </w:r>
      <w:bookmarkEnd w:id="47"/>
    </w:p>
    <w:p w:rsidR="0078729A" w:rsidRPr="00B202D6" w:rsidRDefault="0078729A" w:rsidP="004977CF">
      <w:pPr>
        <w:spacing w:after="0"/>
        <w:jc w:val="both"/>
        <w:rPr>
          <w:rFonts w:ascii="Arial" w:hAnsi="Arial" w:cs="Arial"/>
          <w:b/>
        </w:rPr>
      </w:pPr>
    </w:p>
    <w:p w:rsidR="008E0F39" w:rsidRPr="00B202D6" w:rsidRDefault="00E62B7E" w:rsidP="004977CF">
      <w:pPr>
        <w:spacing w:after="0"/>
        <w:jc w:val="both"/>
        <w:rPr>
          <w:rFonts w:ascii="Arial" w:hAnsi="Arial" w:cs="Arial"/>
        </w:rPr>
      </w:pPr>
      <w:r w:rsidRPr="00B202D6">
        <w:rPr>
          <w:rFonts w:ascii="Arial" w:hAnsi="Arial" w:cs="Arial"/>
          <w:b/>
        </w:rPr>
        <w:t>Je nutné z</w:t>
      </w:r>
      <w:r w:rsidR="00A46BEE" w:rsidRPr="00B202D6">
        <w:rPr>
          <w:rFonts w:ascii="Arial" w:hAnsi="Arial" w:cs="Arial"/>
          <w:b/>
        </w:rPr>
        <w:t>esílit p</w:t>
      </w:r>
      <w:r w:rsidR="00A114AC" w:rsidRPr="00B202D6">
        <w:rPr>
          <w:rFonts w:ascii="Arial" w:hAnsi="Arial" w:cs="Arial"/>
          <w:b/>
        </w:rPr>
        <w:t>ropagac</w:t>
      </w:r>
      <w:r w:rsidR="00A46BEE" w:rsidRPr="00B202D6">
        <w:rPr>
          <w:rFonts w:ascii="Arial" w:hAnsi="Arial" w:cs="Arial"/>
          <w:b/>
        </w:rPr>
        <w:t>i</w:t>
      </w:r>
      <w:r w:rsidR="00A114AC" w:rsidRPr="00B202D6">
        <w:rPr>
          <w:rFonts w:ascii="Arial" w:hAnsi="Arial" w:cs="Arial"/>
          <w:b/>
        </w:rPr>
        <w:t xml:space="preserve"> míst doma i v zahraničí</w:t>
      </w:r>
      <w:r w:rsidR="00A114AC" w:rsidRPr="00B202D6">
        <w:rPr>
          <w:rFonts w:ascii="Arial" w:hAnsi="Arial" w:cs="Arial"/>
        </w:rPr>
        <w:t xml:space="preserve"> (</w:t>
      </w:r>
      <w:r w:rsidRPr="00B202D6">
        <w:rPr>
          <w:rFonts w:ascii="Arial" w:hAnsi="Arial" w:cs="Arial"/>
        </w:rPr>
        <w:t xml:space="preserve">zejména </w:t>
      </w:r>
      <w:r w:rsidR="00A114AC" w:rsidRPr="00B202D6">
        <w:rPr>
          <w:rFonts w:ascii="Arial" w:hAnsi="Arial" w:cs="Arial"/>
        </w:rPr>
        <w:t xml:space="preserve">online, </w:t>
      </w:r>
      <w:r w:rsidR="002638FE" w:rsidRPr="00B202D6">
        <w:rPr>
          <w:rFonts w:ascii="Arial" w:hAnsi="Arial" w:cs="Arial"/>
        </w:rPr>
        <w:t>dále</w:t>
      </w:r>
      <w:r w:rsidR="00927BCE" w:rsidRPr="00B202D6">
        <w:rPr>
          <w:rFonts w:ascii="Arial" w:hAnsi="Arial" w:cs="Arial"/>
        </w:rPr>
        <w:t xml:space="preserve"> v</w:t>
      </w:r>
      <w:r w:rsidR="002638FE" w:rsidRPr="00B202D6">
        <w:rPr>
          <w:rFonts w:ascii="Arial" w:hAnsi="Arial" w:cs="Arial"/>
        </w:rPr>
        <w:t xml:space="preserve"> </w:t>
      </w:r>
      <w:r w:rsidR="00A114AC" w:rsidRPr="00B202D6">
        <w:rPr>
          <w:rFonts w:ascii="Arial" w:hAnsi="Arial" w:cs="Arial"/>
        </w:rPr>
        <w:t>tisk</w:t>
      </w:r>
      <w:r w:rsidR="00927BCE" w:rsidRPr="00B202D6">
        <w:rPr>
          <w:rFonts w:ascii="Arial" w:hAnsi="Arial" w:cs="Arial"/>
        </w:rPr>
        <w:t>u</w:t>
      </w:r>
      <w:r w:rsidR="00A114AC" w:rsidRPr="00B202D6">
        <w:rPr>
          <w:rFonts w:ascii="Arial" w:hAnsi="Arial" w:cs="Arial"/>
        </w:rPr>
        <w:t xml:space="preserve"> </w:t>
      </w:r>
      <w:r w:rsidR="00927BCE" w:rsidRPr="00B202D6">
        <w:rPr>
          <w:rFonts w:ascii="Arial" w:hAnsi="Arial" w:cs="Arial"/>
        </w:rPr>
        <w:t xml:space="preserve">a na propagačních </w:t>
      </w:r>
      <w:r w:rsidR="00A46BEE" w:rsidRPr="00B202D6">
        <w:rPr>
          <w:rFonts w:ascii="Arial" w:hAnsi="Arial" w:cs="Arial"/>
        </w:rPr>
        <w:t>letá</w:t>
      </w:r>
      <w:r w:rsidR="00927BCE" w:rsidRPr="00B202D6">
        <w:rPr>
          <w:rFonts w:ascii="Arial" w:hAnsi="Arial" w:cs="Arial"/>
        </w:rPr>
        <w:t>cích</w:t>
      </w:r>
      <w:r w:rsidR="00A114AC" w:rsidRPr="00B202D6">
        <w:rPr>
          <w:rFonts w:ascii="Arial" w:hAnsi="Arial" w:cs="Arial"/>
        </w:rPr>
        <w:t>)</w:t>
      </w:r>
      <w:r w:rsidR="00A46BEE" w:rsidRPr="00B202D6">
        <w:rPr>
          <w:rFonts w:ascii="Arial" w:hAnsi="Arial" w:cs="Arial"/>
        </w:rPr>
        <w:t>.</w:t>
      </w:r>
    </w:p>
    <w:p w:rsidR="008E0F39" w:rsidRPr="00B202D6" w:rsidRDefault="008E0F39" w:rsidP="004977CF">
      <w:pPr>
        <w:spacing w:after="0"/>
        <w:jc w:val="both"/>
        <w:rPr>
          <w:rFonts w:ascii="Arial" w:hAnsi="Arial" w:cs="Arial"/>
        </w:rPr>
      </w:pPr>
    </w:p>
    <w:p w:rsidR="00927BCE" w:rsidRPr="00B202D6" w:rsidRDefault="00927BCE" w:rsidP="004977CF">
      <w:pPr>
        <w:spacing w:after="0"/>
        <w:jc w:val="both"/>
        <w:rPr>
          <w:rFonts w:ascii="Arial" w:hAnsi="Arial" w:cs="Arial"/>
        </w:rPr>
      </w:pPr>
      <w:r w:rsidRPr="00B202D6">
        <w:rPr>
          <w:rFonts w:ascii="Arial" w:hAnsi="Arial" w:cs="Arial"/>
        </w:rPr>
        <w:t xml:space="preserve">Pro zahraniční prezentaci se ukazuje jako výrazně efektivnější </w:t>
      </w:r>
      <w:r w:rsidRPr="00B202D6">
        <w:rPr>
          <w:rFonts w:ascii="Arial" w:hAnsi="Arial" w:cs="Arial"/>
          <w:b/>
        </w:rPr>
        <w:t>spolupracovat</w:t>
      </w:r>
      <w:r w:rsidRPr="00B202D6">
        <w:rPr>
          <w:rFonts w:ascii="Arial" w:hAnsi="Arial" w:cs="Arial"/>
        </w:rPr>
        <w:t xml:space="preserve"> sdružením </w:t>
      </w:r>
      <w:r w:rsidRPr="00B202D6">
        <w:rPr>
          <w:rFonts w:ascii="Arial" w:hAnsi="Arial" w:cs="Arial"/>
          <w:b/>
        </w:rPr>
        <w:t>s jinými územními celky</w:t>
      </w:r>
      <w:r w:rsidRPr="00B202D6">
        <w:rPr>
          <w:rFonts w:ascii="Arial" w:hAnsi="Arial" w:cs="Arial"/>
        </w:rPr>
        <w:t xml:space="preserve">, lokalitami, ČCCR – </w:t>
      </w:r>
      <w:proofErr w:type="spellStart"/>
      <w:r w:rsidRPr="00B202D6">
        <w:rPr>
          <w:rFonts w:ascii="Arial" w:hAnsi="Arial" w:cs="Arial"/>
        </w:rPr>
        <w:t>CzechTourism</w:t>
      </w:r>
      <w:proofErr w:type="spellEnd"/>
      <w:r w:rsidRPr="00B202D6">
        <w:rPr>
          <w:rFonts w:ascii="Arial" w:hAnsi="Arial" w:cs="Arial"/>
        </w:rPr>
        <w:t>, MMR, destinačními společnostmi, podnikatelskou sférou apod. než jít „vlastní cestou“, která bývá často výrazně méně efektivní, zato dražší.</w:t>
      </w:r>
    </w:p>
    <w:p w:rsidR="008E0F39" w:rsidRPr="00B202D6" w:rsidRDefault="008E0F39" w:rsidP="004977CF">
      <w:pPr>
        <w:spacing w:after="0"/>
        <w:jc w:val="both"/>
        <w:rPr>
          <w:rFonts w:ascii="Arial" w:hAnsi="Arial" w:cs="Arial"/>
        </w:rPr>
      </w:pPr>
    </w:p>
    <w:p w:rsidR="00927BCE" w:rsidRPr="00B202D6" w:rsidRDefault="00927BCE" w:rsidP="004977CF">
      <w:pPr>
        <w:spacing w:after="0"/>
        <w:jc w:val="both"/>
        <w:rPr>
          <w:rFonts w:ascii="Arial" w:hAnsi="Arial" w:cs="Arial"/>
        </w:rPr>
      </w:pPr>
      <w:r w:rsidRPr="00B202D6">
        <w:rPr>
          <w:rFonts w:ascii="Arial" w:hAnsi="Arial" w:cs="Arial"/>
        </w:rPr>
        <w:t xml:space="preserve">Výsledky řady výzkumů zaměřených na cestovní ruch ukazují, že propagační kampaň turistické destinace nelze realizovat globálně - tedy stejný spot, billboard či jinou formu propagace využít v jednotné podobě ve všech cílových lokalitách a k oslovení různých cílových skupin. Jednotnou reklamu k oslovení různých národnosti a různých cílových skupin si mohou dovolit Coca-Cola či </w:t>
      </w:r>
      <w:proofErr w:type="spellStart"/>
      <w:r w:rsidRPr="00B202D6">
        <w:rPr>
          <w:rFonts w:ascii="Arial" w:hAnsi="Arial" w:cs="Arial"/>
        </w:rPr>
        <w:t>McDonald's</w:t>
      </w:r>
      <w:proofErr w:type="spellEnd"/>
      <w:r w:rsidRPr="00B202D6">
        <w:rPr>
          <w:rFonts w:ascii="Arial" w:hAnsi="Arial" w:cs="Arial"/>
        </w:rPr>
        <w:t xml:space="preserve">, které mají v populacích mnoha zemí téměř stoprocentní znalost značky, výborně znají své zákazníky, kampaně realizují s velkými investicemi, s ideálním dopadem na cílovou skupinu… </w:t>
      </w:r>
    </w:p>
    <w:p w:rsidR="00927BCE" w:rsidRPr="00B202D6" w:rsidRDefault="00927BCE" w:rsidP="004977CF">
      <w:pPr>
        <w:spacing w:after="0"/>
        <w:jc w:val="both"/>
        <w:rPr>
          <w:rFonts w:ascii="Arial" w:hAnsi="Arial" w:cs="Arial"/>
        </w:rPr>
      </w:pPr>
      <w:r w:rsidRPr="00B202D6">
        <w:rPr>
          <w:rFonts w:ascii="Arial" w:hAnsi="Arial" w:cs="Arial"/>
        </w:rPr>
        <w:t xml:space="preserve">Malá a, z pohledu turisty, ne úplně „produktově“ zajímavá a výjimečná lokalita, musí zvolit zcela jinou strategii. </w:t>
      </w:r>
      <w:r w:rsidRPr="00B202D6">
        <w:rPr>
          <w:rFonts w:ascii="Arial" w:hAnsi="Arial" w:cs="Arial"/>
          <w:b/>
        </w:rPr>
        <w:t>Je třeba stanovit priority, na které cílové skupiny</w:t>
      </w:r>
      <w:r w:rsidRPr="00B202D6">
        <w:rPr>
          <w:rFonts w:ascii="Arial" w:hAnsi="Arial" w:cs="Arial"/>
        </w:rPr>
        <w:t xml:space="preserve"> </w:t>
      </w:r>
      <w:r w:rsidRPr="00B202D6">
        <w:rPr>
          <w:rFonts w:ascii="Arial" w:hAnsi="Arial" w:cs="Arial"/>
          <w:b/>
        </w:rPr>
        <w:t>hodlá destinace cílit</w:t>
      </w:r>
      <w:r w:rsidRPr="00B202D6">
        <w:rPr>
          <w:rFonts w:ascii="Arial" w:hAnsi="Arial" w:cs="Arial"/>
        </w:rPr>
        <w:t>, čeho chce kampaní dosáhnout a jaké k tomu má ekonomické možnosti. Na základě těchto informací je pak zkušená a kvalitní reklamní (a mediální) agentura schopna navrhnout ideální řešení. Až v následné diskusi zadavatele a reklamní agentury se řeší, jaké produkty jsou k dispozici, jaká je míra únosnosti v kreativitě a kde jsou hranice, za které zadavatel není ochoten jít.</w:t>
      </w:r>
    </w:p>
    <w:p w:rsidR="00927BCE" w:rsidRPr="00B202D6" w:rsidRDefault="00927BCE" w:rsidP="004977CF">
      <w:pPr>
        <w:spacing w:after="0"/>
        <w:jc w:val="both"/>
        <w:rPr>
          <w:rFonts w:ascii="Arial" w:hAnsi="Arial" w:cs="Arial"/>
        </w:rPr>
      </w:pPr>
    </w:p>
    <w:p w:rsidR="00927BCE" w:rsidRPr="00B202D6" w:rsidRDefault="00927BCE" w:rsidP="004977CF">
      <w:pPr>
        <w:spacing w:after="0"/>
        <w:jc w:val="both"/>
        <w:rPr>
          <w:rFonts w:ascii="Arial" w:hAnsi="Arial" w:cs="Arial"/>
        </w:rPr>
      </w:pPr>
      <w:r w:rsidRPr="00B202D6">
        <w:rPr>
          <w:rFonts w:ascii="Arial" w:hAnsi="Arial" w:cs="Arial"/>
        </w:rPr>
        <w:t>Výzkumy ukazují, že respondenti si často myslí, že nejužitečnějším médiem pro propagaci destinace je televizní reklama. Na základě našich zkušeností si však dovolujeme sdělit svůj názor, byť je v rozporu s deklaracemi respondentů. Aby měla TV reklama nějaký (byť malý) efekt, je třeba na ni vynaložit obrovské finanční prostředky, umístit ji v prime-</w:t>
      </w:r>
      <w:proofErr w:type="spellStart"/>
      <w:r w:rsidRPr="00B202D6">
        <w:rPr>
          <w:rFonts w:ascii="Arial" w:hAnsi="Arial" w:cs="Arial"/>
        </w:rPr>
        <w:t>time</w:t>
      </w:r>
      <w:proofErr w:type="spellEnd"/>
      <w:r w:rsidRPr="00B202D6">
        <w:rPr>
          <w:rFonts w:ascii="Arial" w:hAnsi="Arial" w:cs="Arial"/>
        </w:rPr>
        <w:t xml:space="preserve">, opakovat co nejčastěji a co nejdéle. Pro propagaci jogurtu je to vhodné, pro propagaci ČR je toto nereálná situace, a i kdyby se k tomu zadavatel rozhodl, nedosáhne zdaleka takového efektu, jako když např. investuje zlomek financí do plakátů umístěných v prostorách metra či na „pomalované autobusy MHD“. </w:t>
      </w:r>
      <w:r w:rsidRPr="00B202D6">
        <w:rPr>
          <w:rFonts w:ascii="Arial" w:hAnsi="Arial" w:cs="Arial"/>
          <w:b/>
        </w:rPr>
        <w:t>Reklamu je třeba umístit tam, kde o ni lidé projeví zájem</w:t>
      </w:r>
      <w:r w:rsidRPr="00B202D6">
        <w:rPr>
          <w:rFonts w:ascii="Arial" w:hAnsi="Arial" w:cs="Arial"/>
        </w:rPr>
        <w:t>, tzn. prostory, kde se nudí, kde před ní nemají úniku nebo ji dokonce uvítají (veřejná doprava, čekárny lékařů, výtahy, toalety, stojany pohonných hmot na čerpacích stanicích, letiště a jiné haly, billboardy u silnic, kde bývá dopravní zácpa (na dálnici to není efektivní), v novinách zdarma typu Metro, které si lidé čtou při cestě do práce, na reklamních tabulkách na nákupních košících v hypermarketech atd.).</w:t>
      </w:r>
    </w:p>
    <w:p w:rsidR="00927BCE" w:rsidRPr="00B202D6" w:rsidRDefault="00927BCE" w:rsidP="004977CF">
      <w:pPr>
        <w:spacing w:after="0"/>
        <w:jc w:val="both"/>
        <w:rPr>
          <w:rFonts w:ascii="Arial" w:hAnsi="Arial" w:cs="Arial"/>
        </w:rPr>
      </w:pPr>
      <w:r w:rsidRPr="00B202D6">
        <w:rPr>
          <w:rFonts w:ascii="Arial" w:hAnsi="Arial" w:cs="Arial"/>
        </w:rPr>
        <w:t>Je poměrně logické, že mediální agentury pravděpodobně budou tvrdit opak, protože v jejich zájmu je prodat co nejdražší médium. V zájmu zadavatele je však oslovit potenciální návštěvníky a předat jim své sdělení. To se podaří za předpokladu, že příjemce sdělení o sdělení stojí, má na něj čas a chuť.</w:t>
      </w:r>
    </w:p>
    <w:p w:rsidR="00A114AC" w:rsidRPr="00B202D6" w:rsidRDefault="00927BCE" w:rsidP="004977CF">
      <w:pPr>
        <w:spacing w:after="0"/>
        <w:jc w:val="both"/>
        <w:rPr>
          <w:rFonts w:ascii="Arial" w:hAnsi="Arial" w:cs="Arial"/>
        </w:rPr>
      </w:pPr>
      <w:r w:rsidRPr="00B202D6">
        <w:rPr>
          <w:rFonts w:ascii="Arial" w:hAnsi="Arial" w:cs="Arial"/>
        </w:rPr>
        <w:lastRenderedPageBreak/>
        <w:t xml:space="preserve">Zůstaneme-li u myšlenky televize, jako vhodného média pro prezentaci destinace, bude mít pravděpodobně větší efekt investovat do </w:t>
      </w:r>
      <w:r w:rsidRPr="00B202D6">
        <w:rPr>
          <w:rFonts w:ascii="Arial" w:hAnsi="Arial" w:cs="Arial"/>
          <w:b/>
        </w:rPr>
        <w:t>propagace formou pořadů o cestování a PR sdělení</w:t>
      </w:r>
      <w:r w:rsidRPr="00B202D6">
        <w:rPr>
          <w:rFonts w:ascii="Arial" w:hAnsi="Arial" w:cs="Arial"/>
        </w:rPr>
        <w:t xml:space="preserve"> než do klasické reklamy zařazené v reklamním bloku mezi prášky na praní, telefonními operátory a výživovými doplňky. Takovým pořadem může být typově např. „Objektiv“, ale stejně působí i filmy natáčené v českých reáliích nebo pořady o festivalech pořádaných v ČR, kde je vidět, že se lidé baví. U filmů je třeba (což nevíme, zda je v silách „manažera destinace“) uhlídat, aby bylo jasné, že ty krásné ulice a romantická zákoutí, která se ve filmu objevují, jsou z ČR a ne odjinud.</w:t>
      </w:r>
    </w:p>
    <w:p w:rsidR="00A114AC" w:rsidRPr="00B202D6" w:rsidRDefault="00A114AC" w:rsidP="004977CF">
      <w:pPr>
        <w:spacing w:after="0"/>
        <w:jc w:val="both"/>
        <w:rPr>
          <w:rFonts w:ascii="Arial" w:hAnsi="Arial" w:cs="Arial"/>
        </w:rPr>
      </w:pPr>
    </w:p>
    <w:p w:rsidR="0014498A" w:rsidRPr="00B202D6" w:rsidRDefault="00A114AC" w:rsidP="004977CF">
      <w:pPr>
        <w:spacing w:after="0"/>
        <w:jc w:val="both"/>
        <w:rPr>
          <w:rFonts w:ascii="Arial" w:hAnsi="Arial" w:cs="Arial"/>
        </w:rPr>
      </w:pPr>
      <w:r w:rsidRPr="00B202D6">
        <w:rPr>
          <w:rFonts w:ascii="Arial" w:hAnsi="Arial" w:cs="Arial"/>
          <w:b/>
        </w:rPr>
        <w:t xml:space="preserve">Propagaci památek a akcí </w:t>
      </w:r>
      <w:r w:rsidR="008E0F39" w:rsidRPr="00B202D6">
        <w:rPr>
          <w:rFonts w:ascii="Arial" w:hAnsi="Arial" w:cs="Arial"/>
          <w:b/>
        </w:rPr>
        <w:t xml:space="preserve">je třeba </w:t>
      </w:r>
      <w:r w:rsidRPr="00B202D6">
        <w:rPr>
          <w:rFonts w:ascii="Arial" w:hAnsi="Arial" w:cs="Arial"/>
          <w:b/>
        </w:rPr>
        <w:t>rozšířit o další informace</w:t>
      </w:r>
      <w:r w:rsidRPr="00B202D6">
        <w:rPr>
          <w:rFonts w:ascii="Arial" w:hAnsi="Arial" w:cs="Arial"/>
        </w:rPr>
        <w:t>, které by respondenta udržely v lokalitě po p</w:t>
      </w:r>
      <w:r w:rsidR="00CE0F37" w:rsidRPr="00B202D6">
        <w:rPr>
          <w:rFonts w:ascii="Arial" w:hAnsi="Arial" w:cs="Arial"/>
        </w:rPr>
        <w:t>rohlídce primárního cíle výletu – co je v docházkové/dojezdové vzdálenosti k vidění, k využití.</w:t>
      </w:r>
      <w:r w:rsidRPr="00B202D6">
        <w:rPr>
          <w:rFonts w:ascii="Arial" w:hAnsi="Arial" w:cs="Arial"/>
        </w:rPr>
        <w:t xml:space="preserve"> </w:t>
      </w:r>
      <w:r w:rsidR="00CE0F37" w:rsidRPr="00B202D6">
        <w:rPr>
          <w:rFonts w:ascii="Arial" w:hAnsi="Arial" w:cs="Arial"/>
        </w:rPr>
        <w:t>Taková informace ovlivní jednak návštěvníky v místě, ale také potenciální návštěvníky, neboť</w:t>
      </w:r>
      <w:r w:rsidR="008E0F39" w:rsidRPr="00B202D6">
        <w:rPr>
          <w:rFonts w:ascii="Arial" w:hAnsi="Arial" w:cs="Arial"/>
        </w:rPr>
        <w:t xml:space="preserve"> r</w:t>
      </w:r>
      <w:r w:rsidRPr="00B202D6">
        <w:rPr>
          <w:rFonts w:ascii="Arial" w:hAnsi="Arial" w:cs="Arial"/>
        </w:rPr>
        <w:t>espondent se při výběru destinace rozhoduje nejen podle primárního cíle (památka, akce, přírodní areál), ale také podle aktivit dostupných v blízkém okolí jako je další možnost zábavy</w:t>
      </w:r>
      <w:r w:rsidR="00A46BEE" w:rsidRPr="00B202D6">
        <w:rPr>
          <w:rFonts w:ascii="Arial" w:hAnsi="Arial" w:cs="Arial"/>
        </w:rPr>
        <w:t>, zábava pro další členy rodiny, služby, další památky atd.</w:t>
      </w:r>
      <w:r w:rsidR="0014498A" w:rsidRPr="00B202D6">
        <w:rPr>
          <w:rFonts w:ascii="Arial" w:hAnsi="Arial" w:cs="Arial"/>
        </w:rPr>
        <w:t xml:space="preserve"> </w:t>
      </w:r>
    </w:p>
    <w:p w:rsidR="00A114AC" w:rsidRPr="00B202D6" w:rsidRDefault="0014498A" w:rsidP="004977CF">
      <w:pPr>
        <w:spacing w:after="0"/>
        <w:jc w:val="both"/>
        <w:rPr>
          <w:rFonts w:ascii="Arial" w:hAnsi="Arial" w:cs="Arial"/>
        </w:rPr>
      </w:pPr>
      <w:r w:rsidRPr="00B202D6">
        <w:rPr>
          <w:rFonts w:ascii="Arial" w:hAnsi="Arial" w:cs="Arial"/>
        </w:rPr>
        <w:t>Jako jednu z vhodných variant lze využít informační značení poutači na hranicích lokalit, ať již formou tzv. hnědých cedulí na komunikacích, nebo různých reklamních/vítacích/rozlučkových tabulí.</w:t>
      </w:r>
    </w:p>
    <w:p w:rsidR="00A114AC" w:rsidRPr="00B202D6" w:rsidRDefault="00A114AC" w:rsidP="004977CF">
      <w:pPr>
        <w:spacing w:after="0"/>
        <w:jc w:val="both"/>
        <w:rPr>
          <w:rFonts w:ascii="Arial" w:hAnsi="Arial" w:cs="Arial"/>
        </w:rPr>
      </w:pPr>
    </w:p>
    <w:p w:rsidR="00927BCE" w:rsidRPr="00B202D6" w:rsidRDefault="003A5E1B" w:rsidP="004977CF">
      <w:pPr>
        <w:spacing w:after="0"/>
        <w:jc w:val="both"/>
        <w:rPr>
          <w:rFonts w:ascii="Arial" w:hAnsi="Arial" w:cs="Arial"/>
        </w:rPr>
      </w:pPr>
      <w:r w:rsidRPr="00B202D6">
        <w:rPr>
          <w:rFonts w:ascii="Arial" w:hAnsi="Arial" w:cs="Arial"/>
          <w:bCs/>
        </w:rPr>
        <w:t>Tento i jiné v</w:t>
      </w:r>
      <w:r w:rsidR="00927BCE" w:rsidRPr="00B202D6">
        <w:rPr>
          <w:rFonts w:ascii="Arial" w:hAnsi="Arial" w:cs="Arial"/>
          <w:bCs/>
        </w:rPr>
        <w:t>ýzkum</w:t>
      </w:r>
      <w:r w:rsidRPr="00B202D6">
        <w:rPr>
          <w:rFonts w:ascii="Arial" w:hAnsi="Arial" w:cs="Arial"/>
          <w:bCs/>
        </w:rPr>
        <w:t>y zaměřené na cestovní ruch</w:t>
      </w:r>
      <w:r w:rsidR="00927BCE" w:rsidRPr="00B202D6">
        <w:rPr>
          <w:rFonts w:ascii="Arial" w:hAnsi="Arial" w:cs="Arial"/>
          <w:bCs/>
        </w:rPr>
        <w:t xml:space="preserve"> zjistil</w:t>
      </w:r>
      <w:r w:rsidRPr="00B202D6">
        <w:rPr>
          <w:rFonts w:ascii="Arial" w:hAnsi="Arial" w:cs="Arial"/>
          <w:bCs/>
        </w:rPr>
        <w:t>y</w:t>
      </w:r>
      <w:r w:rsidR="00927BCE" w:rsidRPr="00B202D6">
        <w:rPr>
          <w:rFonts w:ascii="Arial" w:hAnsi="Arial" w:cs="Arial"/>
          <w:bCs/>
        </w:rPr>
        <w:t xml:space="preserve">, že je třeba </w:t>
      </w:r>
      <w:r w:rsidR="00927BCE" w:rsidRPr="00B202D6">
        <w:rPr>
          <w:rFonts w:ascii="Arial" w:hAnsi="Arial" w:cs="Arial"/>
          <w:b/>
          <w:bCs/>
        </w:rPr>
        <w:t>mít v propagaci odvahu</w:t>
      </w:r>
      <w:r w:rsidR="00927BCE" w:rsidRPr="00B202D6">
        <w:rPr>
          <w:rFonts w:ascii="Arial" w:hAnsi="Arial" w:cs="Arial"/>
          <w:bCs/>
        </w:rPr>
        <w:t xml:space="preserve">. </w:t>
      </w:r>
      <w:r w:rsidR="00340050" w:rsidRPr="00B202D6">
        <w:rPr>
          <w:rFonts w:ascii="Arial" w:hAnsi="Arial" w:cs="Arial"/>
          <w:bCs/>
        </w:rPr>
        <w:t xml:space="preserve">Kraj </w:t>
      </w:r>
      <w:r w:rsidR="00927BCE" w:rsidRPr="00B202D6">
        <w:rPr>
          <w:rFonts w:ascii="Arial" w:hAnsi="Arial" w:cs="Arial"/>
        </w:rPr>
        <w:t>by se tedy v propagaci měl snažit odlišit, stavět na originalitě, odvaze ke kreativitě, zábavnosti a lokálnosti (ve smyslu opaku globálnosti).</w:t>
      </w:r>
    </w:p>
    <w:p w:rsidR="00927BCE" w:rsidRPr="00B202D6" w:rsidRDefault="00927BCE" w:rsidP="004977CF">
      <w:pPr>
        <w:spacing w:after="0"/>
        <w:jc w:val="both"/>
        <w:rPr>
          <w:rFonts w:ascii="Arial" w:hAnsi="Arial" w:cs="Arial"/>
        </w:rPr>
      </w:pPr>
    </w:p>
    <w:p w:rsidR="004F3DA2" w:rsidRPr="00B202D6" w:rsidRDefault="004F3DA2" w:rsidP="004977CF">
      <w:pPr>
        <w:spacing w:after="0"/>
        <w:jc w:val="both"/>
        <w:rPr>
          <w:rFonts w:ascii="Arial" w:hAnsi="Arial" w:cs="Arial"/>
        </w:rPr>
      </w:pPr>
      <w:r w:rsidRPr="00B202D6">
        <w:rPr>
          <w:rFonts w:ascii="Arial" w:hAnsi="Arial" w:cs="Arial"/>
          <w:b/>
        </w:rPr>
        <w:t>Propagace destinace formou známých celebrit</w:t>
      </w:r>
      <w:r w:rsidRPr="00B202D6">
        <w:rPr>
          <w:rFonts w:ascii="Arial" w:hAnsi="Arial" w:cs="Arial"/>
        </w:rPr>
        <w:t xml:space="preserve"> (ve smyslu významných osobností ze sportovního, kulturního, politického, intelektuálního života) je velmi dobrým směrem. Může vycházet ze </w:t>
      </w:r>
      <w:r w:rsidR="00CE0F37" w:rsidRPr="00B202D6">
        <w:rPr>
          <w:rFonts w:ascii="Arial" w:hAnsi="Arial" w:cs="Arial"/>
        </w:rPr>
        <w:t>dvou</w:t>
      </w:r>
      <w:r w:rsidRPr="00B202D6">
        <w:rPr>
          <w:rFonts w:ascii="Arial" w:hAnsi="Arial" w:cs="Arial"/>
        </w:rPr>
        <w:t xml:space="preserve"> přístupů:</w:t>
      </w:r>
    </w:p>
    <w:p w:rsidR="004F3DA2" w:rsidRPr="00B202D6" w:rsidRDefault="004F3DA2" w:rsidP="004977CF">
      <w:pPr>
        <w:pStyle w:val="Odstavecseseznamem"/>
        <w:numPr>
          <w:ilvl w:val="0"/>
          <w:numId w:val="21"/>
        </w:numPr>
        <w:spacing w:after="0"/>
        <w:jc w:val="both"/>
        <w:rPr>
          <w:rFonts w:ascii="Arial" w:hAnsi="Arial" w:cs="Arial"/>
        </w:rPr>
      </w:pPr>
      <w:r w:rsidRPr="00B202D6">
        <w:rPr>
          <w:rFonts w:ascii="Arial" w:hAnsi="Arial" w:cs="Arial"/>
        </w:rPr>
        <w:t>destinaci propaguje či představuje Čech; pak je třeba zvolit takovou českou osobnost, která je známá, pokud možno v pozitivním smyslu.</w:t>
      </w:r>
    </w:p>
    <w:p w:rsidR="004F3DA2" w:rsidRPr="00B202D6" w:rsidRDefault="004F3DA2" w:rsidP="004977CF">
      <w:pPr>
        <w:pStyle w:val="Odstavecseseznamem"/>
        <w:numPr>
          <w:ilvl w:val="0"/>
          <w:numId w:val="21"/>
        </w:numPr>
        <w:spacing w:after="0"/>
        <w:jc w:val="both"/>
        <w:rPr>
          <w:rFonts w:ascii="Arial" w:hAnsi="Arial" w:cs="Arial"/>
        </w:rPr>
      </w:pPr>
      <w:r w:rsidRPr="00B202D6">
        <w:rPr>
          <w:rFonts w:ascii="Arial" w:hAnsi="Arial" w:cs="Arial"/>
        </w:rPr>
        <w:t xml:space="preserve">destinaci propaguje cizincům jejich lokální celebrita; tato varianta by v případě cestovního ruchu mohla být efektivnější, protože připomíná spíše </w:t>
      </w:r>
      <w:proofErr w:type="spellStart"/>
      <w:r w:rsidRPr="00B202D6">
        <w:rPr>
          <w:rFonts w:ascii="Arial" w:hAnsi="Arial" w:cs="Arial"/>
        </w:rPr>
        <w:t>word</w:t>
      </w:r>
      <w:proofErr w:type="spellEnd"/>
      <w:r w:rsidRPr="00B202D6">
        <w:rPr>
          <w:rFonts w:ascii="Arial" w:hAnsi="Arial" w:cs="Arial"/>
        </w:rPr>
        <w:t xml:space="preserve"> </w:t>
      </w:r>
      <w:proofErr w:type="spellStart"/>
      <w:r w:rsidRPr="00B202D6">
        <w:rPr>
          <w:rFonts w:ascii="Arial" w:hAnsi="Arial" w:cs="Arial"/>
        </w:rPr>
        <w:t>of</w:t>
      </w:r>
      <w:proofErr w:type="spellEnd"/>
      <w:r w:rsidRPr="00B202D6">
        <w:rPr>
          <w:rFonts w:ascii="Arial" w:hAnsi="Arial" w:cs="Arial"/>
        </w:rPr>
        <w:t xml:space="preserve"> </w:t>
      </w:r>
      <w:proofErr w:type="spellStart"/>
      <w:r w:rsidRPr="00B202D6">
        <w:rPr>
          <w:rFonts w:ascii="Arial" w:hAnsi="Arial" w:cs="Arial"/>
        </w:rPr>
        <w:t>mouth</w:t>
      </w:r>
      <w:proofErr w:type="spellEnd"/>
      <w:r w:rsidRPr="00B202D6">
        <w:rPr>
          <w:rFonts w:ascii="Arial" w:hAnsi="Arial" w:cs="Arial"/>
        </w:rPr>
        <w:t xml:space="preserve"> marketing. A jak vychází z výzkumů, doporučení je nejčastěji zmiňovanou možností, proč jsou lidé ochotni provést nějakou aktivitu.</w:t>
      </w:r>
    </w:p>
    <w:p w:rsidR="004F3DA2" w:rsidRPr="00B202D6" w:rsidRDefault="004F3DA2" w:rsidP="004977CF">
      <w:pPr>
        <w:pStyle w:val="Odstavecseseznamem"/>
        <w:spacing w:after="0"/>
        <w:ind w:left="720"/>
        <w:jc w:val="both"/>
        <w:rPr>
          <w:rFonts w:ascii="Arial" w:hAnsi="Arial" w:cs="Arial"/>
        </w:rPr>
      </w:pPr>
    </w:p>
    <w:p w:rsidR="004F3DA2" w:rsidRPr="00B202D6" w:rsidRDefault="004F3DA2" w:rsidP="004977CF">
      <w:pPr>
        <w:spacing w:after="0"/>
        <w:jc w:val="both"/>
        <w:rPr>
          <w:rFonts w:ascii="Arial" w:hAnsi="Arial" w:cs="Arial"/>
        </w:rPr>
      </w:pPr>
      <w:r w:rsidRPr="00B202D6">
        <w:rPr>
          <w:rFonts w:ascii="Arial" w:hAnsi="Arial" w:cs="Arial"/>
        </w:rPr>
        <w:t xml:space="preserve">Intenzivnější </w:t>
      </w:r>
      <w:r w:rsidRPr="00B202D6">
        <w:rPr>
          <w:rFonts w:ascii="Arial" w:hAnsi="Arial" w:cs="Arial"/>
          <w:b/>
        </w:rPr>
        <w:t>propagace cílená na Čechy</w:t>
      </w:r>
      <w:r w:rsidRPr="00B202D6">
        <w:rPr>
          <w:rFonts w:ascii="Arial" w:hAnsi="Arial" w:cs="Arial"/>
        </w:rPr>
        <w:t xml:space="preserve"> se spíše vyplatí a osvědčí </w:t>
      </w:r>
      <w:r w:rsidRPr="00B202D6">
        <w:rPr>
          <w:rFonts w:ascii="Arial" w:hAnsi="Arial" w:cs="Arial"/>
          <w:b/>
        </w:rPr>
        <w:t>v sousedních krajích K</w:t>
      </w:r>
      <w:r w:rsidR="00340050" w:rsidRPr="00B202D6">
        <w:rPr>
          <w:rFonts w:ascii="Arial" w:hAnsi="Arial" w:cs="Arial"/>
          <w:b/>
        </w:rPr>
        <w:t>rálovéhradeckého kraje</w:t>
      </w:r>
      <w:r w:rsidRPr="00B202D6">
        <w:rPr>
          <w:rFonts w:ascii="Arial" w:hAnsi="Arial" w:cs="Arial"/>
        </w:rPr>
        <w:t>, protože velkou roli pro rozhodnutí o návštěvě destinace je vzdálenost dojezdu. Výhodou K</w:t>
      </w:r>
      <w:r w:rsidR="00340050" w:rsidRPr="00B202D6">
        <w:rPr>
          <w:rFonts w:ascii="Arial" w:hAnsi="Arial" w:cs="Arial"/>
        </w:rPr>
        <w:t>rálovéhradeckého kraje</w:t>
      </w:r>
      <w:r w:rsidRPr="00B202D6">
        <w:rPr>
          <w:rFonts w:ascii="Arial" w:hAnsi="Arial" w:cs="Arial"/>
        </w:rPr>
        <w:t xml:space="preserve"> je jeho umístění v rámci ČR, protože je z geografického hlediska víceméně středovým regionem oproti např. Moravskoslezskému kraji, který se potýká s malou návštěvností způsobenou právě velkou dojezdovou vzdáleností z ostatních českých krajů a špatnou dopravní dostupností. </w:t>
      </w:r>
    </w:p>
    <w:p w:rsidR="004F3DA2" w:rsidRPr="00B202D6" w:rsidRDefault="004F3DA2" w:rsidP="004977CF">
      <w:pPr>
        <w:spacing w:after="0"/>
        <w:jc w:val="both"/>
        <w:rPr>
          <w:rFonts w:ascii="Arial" w:hAnsi="Arial" w:cs="Arial"/>
        </w:rPr>
      </w:pPr>
      <w:r w:rsidRPr="00B202D6">
        <w:rPr>
          <w:rFonts w:ascii="Arial" w:hAnsi="Arial" w:cs="Arial"/>
          <w:b/>
        </w:rPr>
        <w:lastRenderedPageBreak/>
        <w:t>V případě</w:t>
      </w:r>
      <w:r w:rsidRPr="00B202D6">
        <w:rPr>
          <w:rFonts w:ascii="Arial" w:hAnsi="Arial" w:cs="Arial"/>
        </w:rPr>
        <w:t xml:space="preserve"> </w:t>
      </w:r>
      <w:r w:rsidRPr="00B202D6">
        <w:rPr>
          <w:rFonts w:ascii="Arial" w:hAnsi="Arial" w:cs="Arial"/>
          <w:b/>
        </w:rPr>
        <w:t>zahraničí</w:t>
      </w:r>
      <w:r w:rsidRPr="00B202D6">
        <w:rPr>
          <w:rFonts w:ascii="Arial" w:hAnsi="Arial" w:cs="Arial"/>
        </w:rPr>
        <w:t xml:space="preserve"> je vhodné se orientovat především </w:t>
      </w:r>
      <w:r w:rsidRPr="00B202D6">
        <w:rPr>
          <w:rFonts w:ascii="Arial" w:hAnsi="Arial" w:cs="Arial"/>
          <w:b/>
        </w:rPr>
        <w:t>na příhraniční oblasti sousedních zemí</w:t>
      </w:r>
      <w:r w:rsidRPr="00B202D6">
        <w:rPr>
          <w:rFonts w:ascii="Arial" w:hAnsi="Arial" w:cs="Arial"/>
        </w:rPr>
        <w:t xml:space="preserve">. Čím je zahraniční země dále od ČR, tím více je </w:t>
      </w:r>
      <w:r w:rsidR="0078729A" w:rsidRPr="00B202D6">
        <w:rPr>
          <w:rFonts w:ascii="Arial" w:hAnsi="Arial" w:cs="Arial"/>
        </w:rPr>
        <w:t xml:space="preserve">ČR </w:t>
      </w:r>
      <w:r w:rsidRPr="00B202D6">
        <w:rPr>
          <w:rFonts w:ascii="Arial" w:hAnsi="Arial" w:cs="Arial"/>
        </w:rPr>
        <w:t>vnímána jako celek (nikoli jako jednotlivé regiony, které Českou republiku tvoří), příp. jako střední či východní Evropa.</w:t>
      </w:r>
    </w:p>
    <w:p w:rsidR="004F3DA2" w:rsidRPr="00B202D6" w:rsidRDefault="004F3DA2" w:rsidP="004977CF">
      <w:pPr>
        <w:spacing w:after="0"/>
        <w:jc w:val="both"/>
        <w:rPr>
          <w:rFonts w:ascii="Arial" w:hAnsi="Arial" w:cs="Arial"/>
        </w:rPr>
      </w:pPr>
    </w:p>
    <w:p w:rsidR="00CE0F37" w:rsidRPr="00B202D6" w:rsidRDefault="00B3242A" w:rsidP="004977CF">
      <w:pPr>
        <w:pStyle w:val="Nadpis20"/>
      </w:pPr>
      <w:bookmarkStart w:id="48" w:name="_Toc361918199"/>
      <w:r w:rsidRPr="00B202D6">
        <w:t>2</w:t>
      </w:r>
      <w:r w:rsidR="00CE0F37" w:rsidRPr="00B202D6">
        <w:t xml:space="preserve">.3 Další </w:t>
      </w:r>
      <w:r w:rsidR="003160CF" w:rsidRPr="00B202D6">
        <w:t>opatření</w:t>
      </w:r>
      <w:bookmarkEnd w:id="48"/>
    </w:p>
    <w:p w:rsidR="0078729A" w:rsidRPr="00B202D6" w:rsidRDefault="0078729A" w:rsidP="004977CF">
      <w:pPr>
        <w:spacing w:after="0"/>
        <w:jc w:val="both"/>
        <w:rPr>
          <w:rFonts w:ascii="Arial" w:hAnsi="Arial" w:cs="Arial"/>
          <w:b/>
        </w:rPr>
      </w:pPr>
    </w:p>
    <w:p w:rsidR="004F3DA2" w:rsidRPr="00B202D6" w:rsidRDefault="00CE0F37" w:rsidP="004977CF">
      <w:pPr>
        <w:spacing w:after="0"/>
        <w:jc w:val="both"/>
        <w:rPr>
          <w:rFonts w:ascii="Arial" w:hAnsi="Arial" w:cs="Arial"/>
        </w:rPr>
      </w:pPr>
      <w:r w:rsidRPr="00B202D6">
        <w:rPr>
          <w:rFonts w:ascii="Arial" w:hAnsi="Arial" w:cs="Arial"/>
          <w:b/>
        </w:rPr>
        <w:t>Kraj by měl v</w:t>
      </w:r>
      <w:r w:rsidR="00340050" w:rsidRPr="00B202D6">
        <w:rPr>
          <w:rFonts w:ascii="Arial" w:hAnsi="Arial" w:cs="Arial"/>
          <w:b/>
        </w:rPr>
        <w:t>yužívat informace</w:t>
      </w:r>
      <w:r w:rsidR="004F3DA2" w:rsidRPr="00B202D6">
        <w:rPr>
          <w:rFonts w:ascii="Arial" w:hAnsi="Arial" w:cs="Arial"/>
        </w:rPr>
        <w:t xml:space="preserve">, které </w:t>
      </w:r>
      <w:r w:rsidR="00340050" w:rsidRPr="00B202D6">
        <w:rPr>
          <w:rFonts w:ascii="Arial" w:hAnsi="Arial" w:cs="Arial"/>
        </w:rPr>
        <w:t xml:space="preserve">o něm </w:t>
      </w:r>
      <w:r w:rsidR="004F3DA2" w:rsidRPr="00B202D6">
        <w:rPr>
          <w:rFonts w:ascii="Arial" w:hAnsi="Arial" w:cs="Arial"/>
        </w:rPr>
        <w:t xml:space="preserve">mají k dispozici </w:t>
      </w:r>
      <w:proofErr w:type="spellStart"/>
      <w:r w:rsidR="004F3DA2" w:rsidRPr="00B202D6">
        <w:rPr>
          <w:rFonts w:ascii="Arial" w:hAnsi="Arial" w:cs="Arial"/>
        </w:rPr>
        <w:t>CzechTourism</w:t>
      </w:r>
      <w:proofErr w:type="spellEnd"/>
      <w:r w:rsidR="004F3DA2" w:rsidRPr="00B202D6">
        <w:rPr>
          <w:rFonts w:ascii="Arial" w:hAnsi="Arial" w:cs="Arial"/>
        </w:rPr>
        <w:t xml:space="preserve">, MMR, sousední kraje atd., které by </w:t>
      </w:r>
      <w:r w:rsidR="00340050" w:rsidRPr="00B202D6">
        <w:rPr>
          <w:rFonts w:ascii="Arial" w:hAnsi="Arial" w:cs="Arial"/>
        </w:rPr>
        <w:t xml:space="preserve">kraj </w:t>
      </w:r>
      <w:r w:rsidR="004F3DA2" w:rsidRPr="00B202D6">
        <w:rPr>
          <w:rFonts w:ascii="Arial" w:hAnsi="Arial" w:cs="Arial"/>
        </w:rPr>
        <w:t>ve své strategii cestovního ruchu mohl více přiblížit potřebám turistů, získat nápady a tipy, jak je nejlépe oslovit a co jim nabídnout.</w:t>
      </w:r>
    </w:p>
    <w:p w:rsidR="004F3DA2" w:rsidRPr="00B202D6" w:rsidRDefault="004F3DA2" w:rsidP="004977CF">
      <w:pPr>
        <w:spacing w:after="0"/>
        <w:jc w:val="both"/>
        <w:rPr>
          <w:rFonts w:ascii="Arial" w:hAnsi="Arial" w:cs="Arial"/>
        </w:rPr>
      </w:pPr>
    </w:p>
    <w:p w:rsidR="004F3DA2" w:rsidRPr="00B202D6" w:rsidRDefault="004F3DA2" w:rsidP="004977CF">
      <w:pPr>
        <w:spacing w:after="0"/>
        <w:jc w:val="both"/>
        <w:rPr>
          <w:rFonts w:ascii="Arial" w:hAnsi="Arial" w:cs="Arial"/>
        </w:rPr>
      </w:pPr>
      <w:r w:rsidRPr="00B202D6">
        <w:rPr>
          <w:rFonts w:ascii="Arial" w:hAnsi="Arial" w:cs="Arial"/>
        </w:rPr>
        <w:t xml:space="preserve">Využívat a aktivně v regionu nabízet </w:t>
      </w:r>
      <w:r w:rsidRPr="00B202D6">
        <w:rPr>
          <w:rFonts w:ascii="Arial" w:hAnsi="Arial" w:cs="Arial"/>
          <w:b/>
        </w:rPr>
        <w:t>možnosti vzdělávání pracovníků cestovního ruchu</w:t>
      </w:r>
      <w:r w:rsidRPr="00B202D6">
        <w:rPr>
          <w:rFonts w:ascii="Arial" w:hAnsi="Arial" w:cs="Arial"/>
        </w:rPr>
        <w:t xml:space="preserve"> v projektech realizovaných </w:t>
      </w:r>
      <w:proofErr w:type="spellStart"/>
      <w:r w:rsidRPr="00B202D6">
        <w:rPr>
          <w:rFonts w:ascii="Arial" w:hAnsi="Arial" w:cs="Arial"/>
        </w:rPr>
        <w:t>CzechTourism</w:t>
      </w:r>
      <w:proofErr w:type="spellEnd"/>
      <w:r w:rsidRPr="00B202D6">
        <w:rPr>
          <w:rFonts w:ascii="Arial" w:hAnsi="Arial" w:cs="Arial"/>
        </w:rPr>
        <w:t>, aktuálně např. Projekt OP LZZ: Rozvoj kvalifikační úrovně a kompetencí pracovníků v cestovním ruchu, nebo MMR, aktuálně např. Národní systém kvality služeb. Tyto a podobné projekty jsou zaměřeny na zvyšování znalostí, kompetencí a prakticky využitelných zkušeností pracovníků v cestovním ruchu vč. např. jazykových dovedností, které bývají častou výhradou zahraničních návštěvníků destinace.</w:t>
      </w:r>
    </w:p>
    <w:p w:rsidR="00200EB0" w:rsidRPr="00B202D6" w:rsidRDefault="00200EB0" w:rsidP="004977CF">
      <w:pPr>
        <w:spacing w:after="0"/>
        <w:jc w:val="both"/>
        <w:rPr>
          <w:rFonts w:ascii="Arial" w:hAnsi="Arial" w:cs="Arial"/>
        </w:rPr>
      </w:pPr>
    </w:p>
    <w:p w:rsidR="002F4851" w:rsidRPr="00B202D6" w:rsidRDefault="002F4851" w:rsidP="004977CF">
      <w:pPr>
        <w:spacing w:after="0"/>
        <w:jc w:val="both"/>
        <w:rPr>
          <w:rFonts w:ascii="Arial" w:hAnsi="Arial" w:cs="Arial"/>
          <w:b/>
        </w:rPr>
      </w:pPr>
      <w:r w:rsidRPr="00B202D6">
        <w:rPr>
          <w:rFonts w:ascii="Arial" w:hAnsi="Arial" w:cs="Arial"/>
          <w:b/>
        </w:rPr>
        <w:t>Úklid měst a obcí</w:t>
      </w:r>
    </w:p>
    <w:p w:rsidR="002F4851" w:rsidRPr="00B202D6" w:rsidRDefault="002F4851" w:rsidP="004977CF">
      <w:pPr>
        <w:spacing w:after="0"/>
        <w:jc w:val="both"/>
        <w:rPr>
          <w:rFonts w:ascii="Arial" w:hAnsi="Arial" w:cs="Arial"/>
        </w:rPr>
      </w:pPr>
      <w:r w:rsidRPr="00B202D6">
        <w:rPr>
          <w:rFonts w:ascii="Arial" w:hAnsi="Arial" w:cs="Arial"/>
        </w:rPr>
        <w:t>Přestože města a obce často řeší z jejich pohledu zásadnější a pro místní obyvatele důležitější problémy (kanalizace, osvětlení, MHD…), je třeba úklidu lokalit věnovat více pozornosti. Návštěvníky více zajímá, zda mají k dispozici odpadkový koš, zda si mohou v parku sednout na neznečištěný trávník a zda jsou veřejné toalety čisté, a podle toho lokalitu také hodnotí, než zda má obec ČOV.</w:t>
      </w:r>
    </w:p>
    <w:p w:rsidR="002F4851" w:rsidRPr="00B202D6" w:rsidRDefault="002F4851" w:rsidP="004977CF">
      <w:pPr>
        <w:spacing w:after="0"/>
        <w:jc w:val="both"/>
        <w:rPr>
          <w:rFonts w:ascii="Arial" w:hAnsi="Arial" w:cs="Arial"/>
        </w:rPr>
      </w:pPr>
    </w:p>
    <w:p w:rsidR="002F4851" w:rsidRPr="00B202D6" w:rsidRDefault="002F4851" w:rsidP="004977CF">
      <w:pPr>
        <w:spacing w:after="0"/>
        <w:jc w:val="both"/>
        <w:rPr>
          <w:rFonts w:ascii="Arial" w:hAnsi="Arial" w:cs="Arial"/>
          <w:b/>
        </w:rPr>
      </w:pPr>
      <w:r w:rsidRPr="00B202D6">
        <w:rPr>
          <w:rFonts w:ascii="Arial" w:hAnsi="Arial" w:cs="Arial"/>
          <w:b/>
        </w:rPr>
        <w:t>Dopravní návaznost spojů</w:t>
      </w:r>
    </w:p>
    <w:p w:rsidR="002F4851" w:rsidRPr="00B202D6" w:rsidRDefault="002F4851" w:rsidP="004977CF">
      <w:pPr>
        <w:spacing w:after="0"/>
        <w:jc w:val="both"/>
        <w:rPr>
          <w:rFonts w:ascii="Arial" w:hAnsi="Arial" w:cs="Arial"/>
        </w:rPr>
      </w:pPr>
      <w:r w:rsidRPr="00B202D6">
        <w:rPr>
          <w:rFonts w:ascii="Arial" w:hAnsi="Arial" w:cs="Arial"/>
        </w:rPr>
        <w:t>Převážná většina návštěvníků K</w:t>
      </w:r>
      <w:r w:rsidR="00340050" w:rsidRPr="00B202D6">
        <w:rPr>
          <w:rFonts w:ascii="Arial" w:hAnsi="Arial" w:cs="Arial"/>
        </w:rPr>
        <w:t>rálovéhradeckého kraje</w:t>
      </w:r>
      <w:r w:rsidRPr="00B202D6">
        <w:rPr>
          <w:rFonts w:ascii="Arial" w:hAnsi="Arial" w:cs="Arial"/>
        </w:rPr>
        <w:t xml:space="preserve"> se do lokality dopravila vlastním dopravním prostředkem. Přesto je však otázka veřejné dopravy a návaznosti spojů nezanedbatelná, protože právě pro potenciální návštěvníky, kteří nemají možnost vlastní dopravy nebo touží po změně („pojedeme s dětmi vlakem, aby měly zážitek“), může být překážkou v návštěvě destinace a preference jiné, kam je lepší spojení.</w:t>
      </w:r>
    </w:p>
    <w:p w:rsidR="00B93F00" w:rsidRPr="00B202D6" w:rsidRDefault="00B93F00" w:rsidP="00200EB0">
      <w:pPr>
        <w:spacing w:after="0"/>
        <w:jc w:val="both"/>
        <w:rPr>
          <w:rFonts w:ascii="Arial" w:hAnsi="Arial" w:cs="Arial"/>
        </w:rPr>
      </w:pPr>
    </w:p>
    <w:p w:rsidR="00B93F00" w:rsidRPr="00B202D6" w:rsidRDefault="00B93F00" w:rsidP="00200EB0">
      <w:pPr>
        <w:spacing w:after="0"/>
        <w:jc w:val="both"/>
        <w:rPr>
          <w:rFonts w:ascii="Arial" w:hAnsi="Arial" w:cs="Arial"/>
        </w:rPr>
      </w:pPr>
    </w:p>
    <w:p w:rsidR="00200EB0" w:rsidRPr="00B202D6" w:rsidRDefault="00200EB0" w:rsidP="00200EB0">
      <w:pPr>
        <w:pStyle w:val="Odstavecseseznamem"/>
        <w:spacing w:after="0"/>
        <w:ind w:left="720"/>
        <w:jc w:val="both"/>
        <w:rPr>
          <w:rFonts w:ascii="Arial" w:hAnsi="Arial" w:cs="Arial"/>
          <w:sz w:val="24"/>
          <w:szCs w:val="24"/>
        </w:rPr>
      </w:pPr>
    </w:p>
    <w:p w:rsidR="00394D52" w:rsidRPr="00B202D6" w:rsidRDefault="00394D52" w:rsidP="00A114AC">
      <w:pPr>
        <w:spacing w:after="0"/>
        <w:jc w:val="both"/>
        <w:rPr>
          <w:rFonts w:ascii="Arial" w:hAnsi="Arial" w:cs="Arial"/>
          <w:sz w:val="24"/>
          <w:szCs w:val="24"/>
        </w:rPr>
      </w:pPr>
    </w:p>
    <w:p w:rsidR="00A114AC" w:rsidRPr="00B202D6" w:rsidRDefault="00A114AC" w:rsidP="00A114AC">
      <w:pPr>
        <w:spacing w:after="0"/>
        <w:jc w:val="both"/>
        <w:rPr>
          <w:rFonts w:ascii="Arial" w:hAnsi="Arial" w:cs="Arial"/>
          <w:sz w:val="24"/>
          <w:szCs w:val="24"/>
        </w:rPr>
      </w:pPr>
    </w:p>
    <w:p w:rsidR="00236422" w:rsidRPr="00B202D6" w:rsidRDefault="00236422" w:rsidP="00A114AC">
      <w:pPr>
        <w:spacing w:after="0"/>
        <w:jc w:val="both"/>
        <w:rPr>
          <w:rFonts w:ascii="Arial" w:hAnsi="Arial" w:cs="Arial"/>
          <w:sz w:val="24"/>
          <w:szCs w:val="24"/>
        </w:rPr>
      </w:pPr>
    </w:p>
    <w:p w:rsidR="00236422" w:rsidRPr="00B202D6" w:rsidRDefault="00236422" w:rsidP="00A114AC">
      <w:pPr>
        <w:spacing w:after="0"/>
        <w:jc w:val="both"/>
        <w:rPr>
          <w:rFonts w:ascii="Arial" w:hAnsi="Arial" w:cs="Arial"/>
          <w:sz w:val="24"/>
          <w:szCs w:val="24"/>
        </w:rPr>
      </w:pPr>
    </w:p>
    <w:p w:rsidR="00236422" w:rsidRPr="00B202D6" w:rsidRDefault="00236422" w:rsidP="00A114AC">
      <w:pPr>
        <w:spacing w:after="0"/>
        <w:jc w:val="both"/>
        <w:rPr>
          <w:rFonts w:ascii="Arial" w:hAnsi="Arial" w:cs="Arial"/>
          <w:sz w:val="24"/>
          <w:szCs w:val="24"/>
        </w:rPr>
      </w:pPr>
    </w:p>
    <w:p w:rsidR="00236422" w:rsidRPr="00B202D6" w:rsidRDefault="00236422" w:rsidP="00A114AC">
      <w:pPr>
        <w:spacing w:after="0"/>
        <w:jc w:val="both"/>
        <w:rPr>
          <w:rFonts w:ascii="Arial" w:hAnsi="Arial" w:cs="Arial"/>
          <w:sz w:val="24"/>
          <w:szCs w:val="24"/>
        </w:rPr>
      </w:pPr>
    </w:p>
    <w:p w:rsidR="00A114AC" w:rsidRPr="00B202D6" w:rsidRDefault="00A114AC" w:rsidP="00A114AC">
      <w:pPr>
        <w:spacing w:after="0"/>
        <w:jc w:val="both"/>
        <w:rPr>
          <w:rFonts w:ascii="Arial" w:hAnsi="Arial" w:cs="Arial"/>
          <w:sz w:val="24"/>
          <w:szCs w:val="24"/>
        </w:rPr>
      </w:pPr>
    </w:p>
    <w:p w:rsidR="004C0978" w:rsidRPr="00B202D6" w:rsidRDefault="00B3242A" w:rsidP="00181ECE">
      <w:pPr>
        <w:pStyle w:val="Nadpis10"/>
      </w:pPr>
      <w:bookmarkStart w:id="49" w:name="_Toc361918200"/>
      <w:r w:rsidRPr="00B202D6">
        <w:lastRenderedPageBreak/>
        <w:t>3</w:t>
      </w:r>
      <w:r w:rsidR="00200EB0" w:rsidRPr="00B202D6">
        <w:t xml:space="preserve">. </w:t>
      </w:r>
      <w:r w:rsidR="00A74C17" w:rsidRPr="00B202D6">
        <w:t>Modely celkové</w:t>
      </w:r>
      <w:r w:rsidR="00200EB0" w:rsidRPr="00B202D6">
        <w:t xml:space="preserve"> návštěvnosti</w:t>
      </w:r>
      <w:bookmarkEnd w:id="49"/>
    </w:p>
    <w:p w:rsidR="00200EB0" w:rsidRPr="00B202D6" w:rsidRDefault="00200EB0" w:rsidP="00CD6F81">
      <w:pPr>
        <w:spacing w:after="0"/>
        <w:jc w:val="both"/>
        <w:rPr>
          <w:rFonts w:ascii="Arial" w:hAnsi="Arial" w:cs="Arial"/>
          <w:sz w:val="24"/>
          <w:szCs w:val="24"/>
        </w:rPr>
      </w:pPr>
    </w:p>
    <w:p w:rsidR="00AA1588" w:rsidRPr="00B202D6" w:rsidRDefault="00B3242A" w:rsidP="00181ECE">
      <w:pPr>
        <w:pStyle w:val="Nadpis20"/>
      </w:pPr>
      <w:bookmarkStart w:id="50" w:name="_Toc361918201"/>
      <w:r w:rsidRPr="00B202D6">
        <w:t>3</w:t>
      </w:r>
      <w:r w:rsidR="00AA1588" w:rsidRPr="00B202D6">
        <w:t>.</w:t>
      </w:r>
      <w:r w:rsidR="005F4578" w:rsidRPr="00B202D6">
        <w:t>1</w:t>
      </w:r>
      <w:r w:rsidR="00AA1588" w:rsidRPr="00B202D6">
        <w:t xml:space="preserve"> </w:t>
      </w:r>
      <w:r w:rsidR="0046630C" w:rsidRPr="00B202D6">
        <w:t>Srovnání s jinými zdroji</w:t>
      </w:r>
      <w:bookmarkEnd w:id="50"/>
    </w:p>
    <w:p w:rsidR="007E668F" w:rsidRPr="00B202D6" w:rsidRDefault="007E668F" w:rsidP="00CD6F81">
      <w:pPr>
        <w:spacing w:after="0"/>
        <w:jc w:val="both"/>
        <w:rPr>
          <w:rFonts w:ascii="Arial" w:hAnsi="Arial" w:cs="Arial"/>
          <w:sz w:val="24"/>
          <w:szCs w:val="24"/>
        </w:rPr>
      </w:pPr>
    </w:p>
    <w:p w:rsidR="009B0205" w:rsidRPr="00B202D6" w:rsidRDefault="009B0205" w:rsidP="004977CF">
      <w:pPr>
        <w:spacing w:after="160"/>
        <w:jc w:val="both"/>
        <w:rPr>
          <w:rFonts w:ascii="Arial" w:hAnsi="Arial" w:cs="Arial"/>
        </w:rPr>
      </w:pPr>
      <w:r w:rsidRPr="00B202D6">
        <w:rPr>
          <w:rFonts w:ascii="Arial" w:hAnsi="Arial" w:cs="Arial"/>
        </w:rPr>
        <w:t>Svým nastavením byl projekt zaměřen na širokou skupinu návštěvníků kraje, kteří se nacháze</w:t>
      </w:r>
      <w:r w:rsidR="00EA6EDF" w:rsidRPr="00B202D6">
        <w:rPr>
          <w:rFonts w:ascii="Arial" w:hAnsi="Arial" w:cs="Arial"/>
        </w:rPr>
        <w:t>li</w:t>
      </w:r>
      <w:r w:rsidRPr="00B202D6">
        <w:rPr>
          <w:rFonts w:ascii="Arial" w:hAnsi="Arial" w:cs="Arial"/>
        </w:rPr>
        <w:t xml:space="preserve"> na turisticky</w:t>
      </w:r>
      <w:r w:rsidR="00FB3ED3" w:rsidRPr="00B202D6">
        <w:rPr>
          <w:rFonts w:ascii="Arial" w:hAnsi="Arial" w:cs="Arial"/>
        </w:rPr>
        <w:t xml:space="preserve"> atraktivních místech a akcích. </w:t>
      </w:r>
      <w:r w:rsidRPr="00B202D6">
        <w:rPr>
          <w:rFonts w:ascii="Arial" w:hAnsi="Arial" w:cs="Arial"/>
        </w:rPr>
        <w:t xml:space="preserve">Výsledky projektu je možné porovnat s výsledky z jiných zdrojů pro definici a kvantifikaci </w:t>
      </w:r>
      <w:r w:rsidR="00FB3ED3" w:rsidRPr="00B202D6">
        <w:rPr>
          <w:rFonts w:ascii="Arial" w:hAnsi="Arial" w:cs="Arial"/>
        </w:rPr>
        <w:t>případných</w:t>
      </w:r>
      <w:r w:rsidRPr="00B202D6">
        <w:rPr>
          <w:rFonts w:ascii="Arial" w:hAnsi="Arial" w:cs="Arial"/>
        </w:rPr>
        <w:t xml:space="preserve"> vyloučen</w:t>
      </w:r>
      <w:r w:rsidR="00FB3ED3" w:rsidRPr="00B202D6">
        <w:rPr>
          <w:rFonts w:ascii="Arial" w:hAnsi="Arial" w:cs="Arial"/>
        </w:rPr>
        <w:t>ých skupin návštěvníků</w:t>
      </w:r>
      <w:r w:rsidRPr="00B202D6">
        <w:rPr>
          <w:rFonts w:ascii="Arial" w:hAnsi="Arial" w:cs="Arial"/>
        </w:rPr>
        <w:t>.</w:t>
      </w:r>
    </w:p>
    <w:p w:rsidR="009B0205" w:rsidRPr="00B202D6" w:rsidRDefault="009B0205" w:rsidP="004977CF">
      <w:pPr>
        <w:spacing w:after="160"/>
        <w:jc w:val="both"/>
        <w:rPr>
          <w:rFonts w:ascii="Arial" w:hAnsi="Arial" w:cs="Arial"/>
        </w:rPr>
      </w:pPr>
      <w:r w:rsidRPr="00B202D6">
        <w:rPr>
          <w:rFonts w:ascii="Arial" w:hAnsi="Arial" w:cs="Arial"/>
        </w:rPr>
        <w:t xml:space="preserve">Jedním z takových zdrojů je </w:t>
      </w:r>
      <w:r w:rsidR="00C17B3B" w:rsidRPr="00B202D6">
        <w:rPr>
          <w:rFonts w:ascii="Arial" w:hAnsi="Arial" w:cs="Arial"/>
        </w:rPr>
        <w:t xml:space="preserve">šetření </w:t>
      </w:r>
      <w:r w:rsidR="00C70A39" w:rsidRPr="00B202D6">
        <w:rPr>
          <w:rFonts w:ascii="Arial" w:hAnsi="Arial" w:cs="Arial"/>
        </w:rPr>
        <w:t>Příjezdový cestovní ruch</w:t>
      </w:r>
      <w:r w:rsidR="002F4851" w:rsidRPr="00B202D6">
        <w:rPr>
          <w:rFonts w:ascii="Arial" w:hAnsi="Arial" w:cs="Arial"/>
        </w:rPr>
        <w:t xml:space="preserve"> ČR 2005-2015</w:t>
      </w:r>
      <w:r w:rsidR="00C70A39" w:rsidRPr="00B202D6">
        <w:rPr>
          <w:rFonts w:ascii="Arial" w:hAnsi="Arial" w:cs="Arial"/>
        </w:rPr>
        <w:t>, které</w:t>
      </w:r>
      <w:r w:rsidRPr="00B202D6">
        <w:rPr>
          <w:rFonts w:ascii="Arial" w:hAnsi="Arial" w:cs="Arial"/>
        </w:rPr>
        <w:t xml:space="preserve"> společnost </w:t>
      </w:r>
      <w:r w:rsidR="0005581C" w:rsidRPr="00B202D6">
        <w:rPr>
          <w:rFonts w:ascii="Arial" w:hAnsi="Arial" w:cs="Arial"/>
        </w:rPr>
        <w:t xml:space="preserve">STEM/MARK </w:t>
      </w:r>
      <w:r w:rsidRPr="00B202D6">
        <w:rPr>
          <w:rFonts w:ascii="Arial" w:hAnsi="Arial" w:cs="Arial"/>
        </w:rPr>
        <w:t xml:space="preserve">provádí dle zadání Ministerstva pro místní rozvoj </w:t>
      </w:r>
      <w:r w:rsidR="009C0941" w:rsidRPr="00B202D6">
        <w:rPr>
          <w:rFonts w:ascii="Arial" w:hAnsi="Arial" w:cs="Arial"/>
        </w:rPr>
        <w:t xml:space="preserve">ČR </w:t>
      </w:r>
      <w:r w:rsidRPr="00B202D6">
        <w:rPr>
          <w:rFonts w:ascii="Arial" w:hAnsi="Arial" w:cs="Arial"/>
        </w:rPr>
        <w:t>od r. 200</w:t>
      </w:r>
      <w:r w:rsidR="002F4851" w:rsidRPr="00B202D6">
        <w:rPr>
          <w:rFonts w:ascii="Arial" w:hAnsi="Arial" w:cs="Arial"/>
        </w:rPr>
        <w:t>5</w:t>
      </w:r>
      <w:r w:rsidRPr="00B202D6">
        <w:rPr>
          <w:rFonts w:ascii="Arial" w:hAnsi="Arial" w:cs="Arial"/>
        </w:rPr>
        <w:t xml:space="preserve">. Jedná se </w:t>
      </w:r>
      <w:r w:rsidR="00C17B3B" w:rsidRPr="00B202D6">
        <w:rPr>
          <w:rFonts w:ascii="Arial" w:hAnsi="Arial" w:cs="Arial"/>
        </w:rPr>
        <w:t xml:space="preserve">o </w:t>
      </w:r>
      <w:r w:rsidRPr="00B202D6">
        <w:rPr>
          <w:rFonts w:ascii="Arial" w:hAnsi="Arial" w:cs="Arial"/>
        </w:rPr>
        <w:t>šetření zaměřené výhradně na zahraniční návštěvníky</w:t>
      </w:r>
      <w:r w:rsidR="00C70A39" w:rsidRPr="00B202D6">
        <w:rPr>
          <w:rFonts w:ascii="Arial" w:hAnsi="Arial" w:cs="Arial"/>
        </w:rPr>
        <w:t>. Toto šetření p</w:t>
      </w:r>
      <w:r w:rsidRPr="00B202D6">
        <w:rPr>
          <w:rFonts w:ascii="Arial" w:hAnsi="Arial" w:cs="Arial"/>
        </w:rPr>
        <w:t>robíhá na hraničních přechodech (a</w:t>
      </w:r>
      <w:r w:rsidR="00C70A39" w:rsidRPr="00B202D6">
        <w:rPr>
          <w:rFonts w:ascii="Arial" w:hAnsi="Arial" w:cs="Arial"/>
        </w:rPr>
        <w:t xml:space="preserve"> v</w:t>
      </w:r>
      <w:r w:rsidRPr="00B202D6">
        <w:rPr>
          <w:rFonts w:ascii="Arial" w:hAnsi="Arial" w:cs="Arial"/>
        </w:rPr>
        <w:t xml:space="preserve"> jejich okolí) a na dopravních uzlech (autobusová a vlaková nádraží a letiště)</w:t>
      </w:r>
      <w:r w:rsidR="00C70A39" w:rsidRPr="00B202D6">
        <w:rPr>
          <w:rFonts w:ascii="Arial" w:hAnsi="Arial" w:cs="Arial"/>
        </w:rPr>
        <w:t xml:space="preserve"> a p</w:t>
      </w:r>
      <w:r w:rsidR="00C17B3B" w:rsidRPr="00B202D6">
        <w:rPr>
          <w:rFonts w:ascii="Arial" w:hAnsi="Arial" w:cs="Arial"/>
        </w:rPr>
        <w:t>otenciálně tedy zahrnuje všechny návštěvníky, kteří vstoupí na naše území bez ohledu na použitý dopravní prostředek, důvod cesty a státní příslušnost návštěvníka.</w:t>
      </w:r>
    </w:p>
    <w:p w:rsidR="00C17B3B" w:rsidRPr="00B202D6" w:rsidRDefault="00C17B3B" w:rsidP="004977CF">
      <w:pPr>
        <w:spacing w:after="160"/>
        <w:jc w:val="both"/>
        <w:rPr>
          <w:rFonts w:ascii="Arial" w:hAnsi="Arial" w:cs="Arial"/>
        </w:rPr>
      </w:pPr>
      <w:r w:rsidRPr="00B202D6">
        <w:rPr>
          <w:rFonts w:ascii="Arial" w:hAnsi="Arial" w:cs="Arial"/>
        </w:rPr>
        <w:t xml:space="preserve">Ze srovnání </w:t>
      </w:r>
      <w:r w:rsidR="001D1C50" w:rsidRPr="00B202D6">
        <w:rPr>
          <w:rFonts w:ascii="Arial" w:hAnsi="Arial" w:cs="Arial"/>
        </w:rPr>
        <w:t>výše uvedených zdrojů plyne, že v projektu Statistická šetření a monitoring jsou výrazně podhodnoceny jednodenní cesty Poláků za nákupy, jejichž cílem je nákupní středisko namí</w:t>
      </w:r>
      <w:r w:rsidR="00FB3ED3" w:rsidRPr="00B202D6">
        <w:rPr>
          <w:rFonts w:ascii="Arial" w:hAnsi="Arial" w:cs="Arial"/>
        </w:rPr>
        <w:t>sto klasické turistické atrakce</w:t>
      </w:r>
      <w:r w:rsidR="00340050" w:rsidRPr="00B202D6">
        <w:rPr>
          <w:rFonts w:ascii="Arial" w:hAnsi="Arial" w:cs="Arial"/>
        </w:rPr>
        <w:t>,</w:t>
      </w:r>
      <w:r w:rsidR="00FB3ED3" w:rsidRPr="00B202D6">
        <w:rPr>
          <w:rFonts w:ascii="Arial" w:hAnsi="Arial" w:cs="Arial"/>
        </w:rPr>
        <w:t xml:space="preserve"> ve prospěch vícedenních </w:t>
      </w:r>
      <w:r w:rsidR="00340050" w:rsidRPr="00B202D6">
        <w:rPr>
          <w:rFonts w:ascii="Arial" w:hAnsi="Arial" w:cs="Arial"/>
        </w:rPr>
        <w:t>cest</w:t>
      </w:r>
      <w:r w:rsidR="00FB3ED3" w:rsidRPr="00B202D6">
        <w:rPr>
          <w:rFonts w:ascii="Arial" w:hAnsi="Arial" w:cs="Arial"/>
        </w:rPr>
        <w:t xml:space="preserve"> Němců za účelem rekreace.</w:t>
      </w:r>
    </w:p>
    <w:p w:rsidR="00AA1588" w:rsidRPr="00B202D6" w:rsidRDefault="00AA1588" w:rsidP="00A5141E">
      <w:pPr>
        <w:spacing w:after="0"/>
        <w:rPr>
          <w:rFonts w:ascii="Arial" w:hAnsi="Arial" w:cs="Arial"/>
        </w:rPr>
      </w:pPr>
    </w:p>
    <w:p w:rsidR="00162F42" w:rsidRPr="00B202D6" w:rsidRDefault="00162F42">
      <w:pPr>
        <w:spacing w:after="0" w:line="240" w:lineRule="auto"/>
        <w:rPr>
          <w:rFonts w:ascii="Arial" w:hAnsi="Arial" w:cs="Arial"/>
        </w:rPr>
      </w:pPr>
      <w:r w:rsidRPr="00B202D6">
        <w:rPr>
          <w:rFonts w:ascii="Arial" w:hAnsi="Arial" w:cs="Arial"/>
        </w:rPr>
        <w:br w:type="page"/>
      </w:r>
    </w:p>
    <w:p w:rsidR="001D1C50" w:rsidRPr="00B202D6" w:rsidRDefault="00AA1588" w:rsidP="00A5141E">
      <w:pPr>
        <w:spacing w:after="0"/>
        <w:rPr>
          <w:rFonts w:ascii="Arial" w:hAnsi="Arial" w:cs="Arial"/>
        </w:rPr>
      </w:pPr>
      <w:r w:rsidRPr="00B202D6">
        <w:rPr>
          <w:rFonts w:ascii="Arial" w:hAnsi="Arial" w:cs="Arial"/>
        </w:rPr>
        <w:lastRenderedPageBreak/>
        <w:t>Tab.</w:t>
      </w:r>
      <w:r w:rsidR="004977CF" w:rsidRPr="00B202D6">
        <w:rPr>
          <w:rFonts w:ascii="Arial" w:hAnsi="Arial" w:cs="Arial"/>
        </w:rPr>
        <w:t xml:space="preserve"> </w:t>
      </w:r>
      <w:r w:rsidRPr="00B202D6">
        <w:rPr>
          <w:rFonts w:ascii="Arial" w:hAnsi="Arial" w:cs="Arial"/>
        </w:rPr>
        <w:t>11 – Podíl cizinců v jednotlivých kategoriích návštěvníků</w:t>
      </w:r>
    </w:p>
    <w:tbl>
      <w:tblPr>
        <w:tblW w:w="7760" w:type="dxa"/>
        <w:jc w:val="center"/>
        <w:tblInd w:w="93" w:type="dxa"/>
        <w:tblLook w:val="04A0" w:firstRow="1" w:lastRow="0" w:firstColumn="1" w:lastColumn="0" w:noHBand="0" w:noVBand="1"/>
      </w:tblPr>
      <w:tblGrid>
        <w:gridCol w:w="1420"/>
        <w:gridCol w:w="1720"/>
        <w:gridCol w:w="1540"/>
        <w:gridCol w:w="1540"/>
        <w:gridCol w:w="1540"/>
      </w:tblGrid>
      <w:tr w:rsidR="001D1C50" w:rsidRPr="00B202D6" w:rsidTr="001D1C50">
        <w:trPr>
          <w:trHeight w:val="270"/>
          <w:jc w:val="center"/>
        </w:trPr>
        <w:tc>
          <w:tcPr>
            <w:tcW w:w="1420" w:type="dxa"/>
            <w:tcBorders>
              <w:top w:val="nil"/>
              <w:left w:val="nil"/>
              <w:bottom w:val="nil"/>
              <w:right w:val="nil"/>
            </w:tcBorders>
            <w:shd w:val="clear" w:color="000000" w:fill="FFFFFF"/>
            <w:noWrap/>
            <w:vAlign w:val="bottom"/>
            <w:hideMark/>
          </w:tcPr>
          <w:p w:rsidR="001D1C50" w:rsidRPr="00B202D6" w:rsidRDefault="001D1C50" w:rsidP="00A5141E">
            <w:pPr>
              <w:spacing w:after="0"/>
              <w:rPr>
                <w:rFonts w:ascii="Arial" w:eastAsia="Times New Roman" w:hAnsi="Arial" w:cs="Arial"/>
                <w:color w:val="000000"/>
              </w:rPr>
            </w:pPr>
            <w:r w:rsidRPr="00B202D6">
              <w:rPr>
                <w:rFonts w:ascii="Arial" w:eastAsia="Times New Roman" w:hAnsi="Arial" w:cs="Arial"/>
                <w:color w:val="000000"/>
              </w:rPr>
              <w:t> </w:t>
            </w:r>
          </w:p>
        </w:tc>
        <w:tc>
          <w:tcPr>
            <w:tcW w:w="1720" w:type="dxa"/>
            <w:tcBorders>
              <w:top w:val="nil"/>
              <w:left w:val="nil"/>
              <w:bottom w:val="nil"/>
              <w:right w:val="nil"/>
            </w:tcBorders>
            <w:shd w:val="clear" w:color="000000" w:fill="FFFFFF"/>
            <w:noWrap/>
            <w:vAlign w:val="bottom"/>
            <w:hideMark/>
          </w:tcPr>
          <w:p w:rsidR="001D1C50" w:rsidRPr="00B202D6" w:rsidRDefault="001D1C50" w:rsidP="00A5141E">
            <w:pPr>
              <w:spacing w:after="0"/>
              <w:rPr>
                <w:rFonts w:ascii="Arial" w:eastAsia="Times New Roman" w:hAnsi="Arial" w:cs="Arial"/>
                <w:color w:val="000000"/>
              </w:rPr>
            </w:pPr>
            <w:r w:rsidRPr="00B202D6">
              <w:rPr>
                <w:rFonts w:ascii="Arial" w:eastAsia="Times New Roman" w:hAnsi="Arial" w:cs="Arial"/>
                <w:color w:val="000000"/>
              </w:rPr>
              <w:t> </w:t>
            </w:r>
          </w:p>
        </w:tc>
        <w:tc>
          <w:tcPr>
            <w:tcW w:w="1540" w:type="dxa"/>
            <w:tcBorders>
              <w:top w:val="nil"/>
              <w:left w:val="nil"/>
              <w:bottom w:val="nil"/>
              <w:right w:val="nil"/>
            </w:tcBorders>
            <w:shd w:val="clear" w:color="000000" w:fill="FFFFFF"/>
            <w:noWrap/>
            <w:vAlign w:val="bottom"/>
            <w:hideMark/>
          </w:tcPr>
          <w:p w:rsidR="001D1C50" w:rsidRPr="00B202D6" w:rsidRDefault="001D1C50" w:rsidP="00A5141E">
            <w:pPr>
              <w:spacing w:after="0"/>
              <w:rPr>
                <w:rFonts w:ascii="Arial" w:eastAsia="Times New Roman" w:hAnsi="Arial" w:cs="Arial"/>
                <w:color w:val="000000"/>
              </w:rPr>
            </w:pPr>
            <w:r w:rsidRPr="00B202D6">
              <w:rPr>
                <w:rFonts w:ascii="Arial" w:eastAsia="Times New Roman" w:hAnsi="Arial" w:cs="Arial"/>
                <w:color w:val="000000"/>
              </w:rPr>
              <w:t> </w:t>
            </w:r>
          </w:p>
        </w:tc>
        <w:tc>
          <w:tcPr>
            <w:tcW w:w="1540" w:type="dxa"/>
            <w:tcBorders>
              <w:top w:val="nil"/>
              <w:left w:val="nil"/>
              <w:bottom w:val="nil"/>
              <w:right w:val="nil"/>
            </w:tcBorders>
            <w:shd w:val="clear" w:color="000000" w:fill="FFFFFF"/>
            <w:noWrap/>
            <w:vAlign w:val="bottom"/>
            <w:hideMark/>
          </w:tcPr>
          <w:p w:rsidR="001D1C50" w:rsidRPr="00B202D6" w:rsidRDefault="001D1C50" w:rsidP="00A5141E">
            <w:pPr>
              <w:spacing w:after="0"/>
              <w:rPr>
                <w:rFonts w:ascii="Arial" w:eastAsia="Times New Roman" w:hAnsi="Arial" w:cs="Arial"/>
                <w:color w:val="000000"/>
              </w:rPr>
            </w:pPr>
            <w:r w:rsidRPr="00B202D6">
              <w:rPr>
                <w:rFonts w:ascii="Arial" w:eastAsia="Times New Roman" w:hAnsi="Arial" w:cs="Arial"/>
                <w:color w:val="000000"/>
              </w:rPr>
              <w:t> </w:t>
            </w:r>
          </w:p>
        </w:tc>
        <w:tc>
          <w:tcPr>
            <w:tcW w:w="1540" w:type="dxa"/>
            <w:tcBorders>
              <w:top w:val="nil"/>
              <w:left w:val="nil"/>
              <w:bottom w:val="nil"/>
              <w:right w:val="nil"/>
            </w:tcBorders>
            <w:shd w:val="clear" w:color="000000" w:fill="FFFFFF"/>
            <w:noWrap/>
            <w:vAlign w:val="bottom"/>
            <w:hideMark/>
          </w:tcPr>
          <w:p w:rsidR="001D1C50" w:rsidRPr="00B202D6" w:rsidRDefault="001D1C50" w:rsidP="00A5141E">
            <w:pPr>
              <w:spacing w:after="0"/>
              <w:rPr>
                <w:rFonts w:ascii="Arial" w:eastAsia="Times New Roman" w:hAnsi="Arial" w:cs="Arial"/>
                <w:color w:val="000000"/>
              </w:rPr>
            </w:pPr>
            <w:r w:rsidRPr="00B202D6">
              <w:rPr>
                <w:rFonts w:ascii="Arial" w:eastAsia="Times New Roman" w:hAnsi="Arial" w:cs="Arial"/>
                <w:color w:val="000000"/>
              </w:rPr>
              <w:t>v %</w:t>
            </w:r>
          </w:p>
        </w:tc>
      </w:tr>
      <w:tr w:rsidR="001D1C50" w:rsidRPr="00B202D6" w:rsidTr="001D1C50">
        <w:trPr>
          <w:trHeight w:val="540"/>
          <w:jc w:val="center"/>
        </w:trPr>
        <w:tc>
          <w:tcPr>
            <w:tcW w:w="3140" w:type="dxa"/>
            <w:gridSpan w:val="2"/>
            <w:tcBorders>
              <w:top w:val="single" w:sz="8" w:space="0" w:color="auto"/>
              <w:left w:val="nil"/>
              <w:bottom w:val="single" w:sz="8" w:space="0" w:color="auto"/>
              <w:right w:val="single" w:sz="4" w:space="0" w:color="auto"/>
            </w:tcBorders>
            <w:shd w:val="clear" w:color="000000" w:fill="FFFFFF"/>
            <w:noWrap/>
            <w:vAlign w:val="center"/>
            <w:hideMark/>
          </w:tcPr>
          <w:p w:rsidR="001D1C50" w:rsidRPr="00B202D6" w:rsidRDefault="001D1C50" w:rsidP="00A5141E">
            <w:pPr>
              <w:spacing w:after="0"/>
              <w:rPr>
                <w:rFonts w:ascii="Arial" w:eastAsia="Times New Roman" w:hAnsi="Arial" w:cs="Arial"/>
                <w:color w:val="000000"/>
              </w:rPr>
            </w:pPr>
            <w:r w:rsidRPr="00B202D6">
              <w:rPr>
                <w:rFonts w:ascii="Arial" w:eastAsia="Times New Roman" w:hAnsi="Arial" w:cs="Arial"/>
                <w:color w:val="000000"/>
              </w:rPr>
              <w:t>Cizinci</w:t>
            </w:r>
          </w:p>
        </w:tc>
        <w:tc>
          <w:tcPr>
            <w:tcW w:w="1540" w:type="dxa"/>
            <w:tcBorders>
              <w:top w:val="single" w:sz="8" w:space="0" w:color="auto"/>
              <w:left w:val="nil"/>
              <w:bottom w:val="single" w:sz="8" w:space="0" w:color="auto"/>
              <w:right w:val="single" w:sz="4" w:space="0" w:color="auto"/>
            </w:tcBorders>
            <w:shd w:val="clear" w:color="000000" w:fill="FFFFFF"/>
            <w:vAlign w:val="center"/>
            <w:hideMark/>
          </w:tcPr>
          <w:p w:rsidR="001D1C50" w:rsidRPr="00B202D6" w:rsidRDefault="001D1C50" w:rsidP="00A5141E">
            <w:pPr>
              <w:spacing w:after="0"/>
              <w:rPr>
                <w:rFonts w:ascii="Arial" w:eastAsia="Times New Roman" w:hAnsi="Arial" w:cs="Arial"/>
                <w:color w:val="000000"/>
              </w:rPr>
            </w:pPr>
            <w:r w:rsidRPr="00B202D6">
              <w:rPr>
                <w:rFonts w:ascii="Arial" w:eastAsia="Times New Roman" w:hAnsi="Arial" w:cs="Arial"/>
                <w:color w:val="000000"/>
              </w:rPr>
              <w:t>Příjezdový cestovní ruch</w:t>
            </w:r>
          </w:p>
        </w:tc>
        <w:tc>
          <w:tcPr>
            <w:tcW w:w="1540" w:type="dxa"/>
            <w:tcBorders>
              <w:top w:val="single" w:sz="8" w:space="0" w:color="auto"/>
              <w:left w:val="nil"/>
              <w:bottom w:val="single" w:sz="8" w:space="0" w:color="auto"/>
              <w:right w:val="single" w:sz="4" w:space="0" w:color="auto"/>
            </w:tcBorders>
            <w:shd w:val="clear" w:color="000000" w:fill="FFFFFF"/>
            <w:noWrap/>
            <w:vAlign w:val="center"/>
            <w:hideMark/>
          </w:tcPr>
          <w:p w:rsidR="001D1C50" w:rsidRPr="00B202D6" w:rsidRDefault="00C70A39" w:rsidP="00A5141E">
            <w:pPr>
              <w:spacing w:after="0"/>
              <w:rPr>
                <w:rFonts w:ascii="Arial" w:eastAsia="Times New Roman" w:hAnsi="Arial" w:cs="Arial"/>
                <w:color w:val="000000"/>
              </w:rPr>
            </w:pPr>
            <w:r w:rsidRPr="00B202D6">
              <w:rPr>
                <w:rFonts w:ascii="Arial" w:eastAsia="Times New Roman" w:hAnsi="Arial" w:cs="Arial"/>
                <w:color w:val="000000"/>
              </w:rPr>
              <w:t>Statistická šetření a monitoring</w:t>
            </w:r>
          </w:p>
        </w:tc>
        <w:tc>
          <w:tcPr>
            <w:tcW w:w="1540" w:type="dxa"/>
            <w:tcBorders>
              <w:top w:val="single" w:sz="8" w:space="0" w:color="auto"/>
              <w:left w:val="nil"/>
              <w:bottom w:val="single" w:sz="8" w:space="0" w:color="auto"/>
              <w:right w:val="nil"/>
            </w:tcBorders>
            <w:shd w:val="clear" w:color="000000" w:fill="FFFFFF"/>
            <w:noWrap/>
            <w:vAlign w:val="center"/>
            <w:hideMark/>
          </w:tcPr>
          <w:p w:rsidR="001D1C50" w:rsidRPr="00B202D6" w:rsidRDefault="00C70A39" w:rsidP="00A5141E">
            <w:pPr>
              <w:spacing w:after="0"/>
              <w:rPr>
                <w:rFonts w:ascii="Arial" w:eastAsia="Times New Roman" w:hAnsi="Arial" w:cs="Arial"/>
                <w:color w:val="000000"/>
              </w:rPr>
            </w:pPr>
            <w:r w:rsidRPr="00B202D6">
              <w:rPr>
                <w:rFonts w:ascii="Arial" w:eastAsia="Times New Roman" w:hAnsi="Arial" w:cs="Arial"/>
                <w:color w:val="000000"/>
              </w:rPr>
              <w:t>Rozdíl</w:t>
            </w:r>
            <w:r w:rsidR="00AA1588" w:rsidRPr="00B202D6">
              <w:rPr>
                <w:rFonts w:ascii="Arial" w:eastAsia="Times New Roman" w:hAnsi="Arial" w:cs="Arial"/>
                <w:color w:val="000000"/>
              </w:rPr>
              <w:t xml:space="preserve"> (v </w:t>
            </w:r>
            <w:proofErr w:type="spellStart"/>
            <w:proofErr w:type="gramStart"/>
            <w:r w:rsidR="00AA1588" w:rsidRPr="00B202D6">
              <w:rPr>
                <w:rFonts w:ascii="Arial" w:eastAsia="Times New Roman" w:hAnsi="Arial" w:cs="Arial"/>
                <w:color w:val="000000"/>
              </w:rPr>
              <w:t>p.b</w:t>
            </w:r>
            <w:proofErr w:type="spellEnd"/>
            <w:r w:rsidR="00AA1588" w:rsidRPr="00B202D6">
              <w:rPr>
                <w:rFonts w:ascii="Arial" w:eastAsia="Times New Roman" w:hAnsi="Arial" w:cs="Arial"/>
                <w:color w:val="000000"/>
              </w:rPr>
              <w:t>.)</w:t>
            </w:r>
            <w:proofErr w:type="gramEnd"/>
          </w:p>
        </w:tc>
      </w:tr>
      <w:tr w:rsidR="001D1C50" w:rsidRPr="00B202D6" w:rsidTr="001D1C50">
        <w:trPr>
          <w:trHeight w:val="255"/>
          <w:jc w:val="center"/>
        </w:trPr>
        <w:tc>
          <w:tcPr>
            <w:tcW w:w="3140" w:type="dxa"/>
            <w:gridSpan w:val="2"/>
            <w:tcBorders>
              <w:top w:val="nil"/>
              <w:left w:val="nil"/>
              <w:bottom w:val="single" w:sz="4" w:space="0" w:color="auto"/>
              <w:right w:val="single" w:sz="4" w:space="0" w:color="auto"/>
            </w:tcBorders>
            <w:shd w:val="clear" w:color="000000" w:fill="FFFFFF"/>
            <w:noWrap/>
            <w:vAlign w:val="center"/>
            <w:hideMark/>
          </w:tcPr>
          <w:p w:rsidR="001D1C50" w:rsidRPr="00B202D6" w:rsidRDefault="001D1C50" w:rsidP="00A5141E">
            <w:pPr>
              <w:spacing w:after="0"/>
              <w:rPr>
                <w:rFonts w:ascii="Arial" w:eastAsia="Times New Roman" w:hAnsi="Arial" w:cs="Arial"/>
                <w:color w:val="000000"/>
              </w:rPr>
            </w:pPr>
            <w:r w:rsidRPr="00B202D6">
              <w:rPr>
                <w:rFonts w:ascii="Arial" w:eastAsia="Times New Roman" w:hAnsi="Arial" w:cs="Arial"/>
                <w:color w:val="000000"/>
              </w:rPr>
              <w:t>Jednodenní</w:t>
            </w:r>
          </w:p>
        </w:tc>
        <w:tc>
          <w:tcPr>
            <w:tcW w:w="1540" w:type="dxa"/>
            <w:tcBorders>
              <w:top w:val="nil"/>
              <w:left w:val="nil"/>
              <w:bottom w:val="single" w:sz="4" w:space="0" w:color="auto"/>
              <w:right w:val="single" w:sz="4" w:space="0" w:color="auto"/>
            </w:tcBorders>
            <w:shd w:val="clear" w:color="000000" w:fill="FFFFFF"/>
            <w:noWrap/>
            <w:vAlign w:val="center"/>
            <w:hideMark/>
          </w:tcPr>
          <w:p w:rsidR="001D1C50" w:rsidRPr="00B202D6" w:rsidRDefault="001D1C50" w:rsidP="00A5141E">
            <w:pPr>
              <w:spacing w:after="0"/>
              <w:rPr>
                <w:rFonts w:ascii="Arial" w:eastAsia="Times New Roman" w:hAnsi="Arial" w:cs="Arial"/>
                <w:color w:val="000000"/>
              </w:rPr>
            </w:pPr>
            <w:r w:rsidRPr="00B202D6">
              <w:rPr>
                <w:rFonts w:ascii="Arial" w:eastAsia="Times New Roman" w:hAnsi="Arial" w:cs="Arial"/>
                <w:color w:val="000000"/>
              </w:rPr>
              <w:t>74</w:t>
            </w:r>
          </w:p>
        </w:tc>
        <w:tc>
          <w:tcPr>
            <w:tcW w:w="1540" w:type="dxa"/>
            <w:tcBorders>
              <w:top w:val="nil"/>
              <w:left w:val="nil"/>
              <w:bottom w:val="single" w:sz="4" w:space="0" w:color="auto"/>
              <w:right w:val="single" w:sz="4" w:space="0" w:color="auto"/>
            </w:tcBorders>
            <w:shd w:val="clear" w:color="000000" w:fill="FFFFFF"/>
            <w:noWrap/>
            <w:vAlign w:val="center"/>
            <w:hideMark/>
          </w:tcPr>
          <w:p w:rsidR="001D1C50" w:rsidRPr="00B202D6" w:rsidRDefault="001D1C50" w:rsidP="00A5141E">
            <w:pPr>
              <w:spacing w:after="0"/>
              <w:rPr>
                <w:rFonts w:ascii="Arial" w:eastAsia="Times New Roman" w:hAnsi="Arial" w:cs="Arial"/>
                <w:color w:val="000000"/>
              </w:rPr>
            </w:pPr>
            <w:r w:rsidRPr="00B202D6">
              <w:rPr>
                <w:rFonts w:ascii="Arial" w:eastAsia="Times New Roman" w:hAnsi="Arial" w:cs="Arial"/>
                <w:color w:val="000000"/>
              </w:rPr>
              <w:t>24</w:t>
            </w:r>
          </w:p>
        </w:tc>
        <w:tc>
          <w:tcPr>
            <w:tcW w:w="1540" w:type="dxa"/>
            <w:tcBorders>
              <w:top w:val="nil"/>
              <w:left w:val="nil"/>
              <w:bottom w:val="single" w:sz="4" w:space="0" w:color="auto"/>
              <w:right w:val="nil"/>
            </w:tcBorders>
            <w:shd w:val="clear" w:color="000000" w:fill="E1ABAA"/>
            <w:vAlign w:val="center"/>
            <w:hideMark/>
          </w:tcPr>
          <w:p w:rsidR="001D1C50" w:rsidRPr="00B202D6" w:rsidRDefault="001D1C50" w:rsidP="00A5141E">
            <w:pPr>
              <w:spacing w:after="0"/>
              <w:rPr>
                <w:rFonts w:ascii="Arial" w:eastAsia="Times New Roman" w:hAnsi="Arial" w:cs="Arial"/>
                <w:b/>
                <w:bCs/>
                <w:color w:val="000000"/>
              </w:rPr>
            </w:pPr>
            <w:r w:rsidRPr="00B202D6">
              <w:rPr>
                <w:rFonts w:ascii="Arial" w:eastAsia="Times New Roman" w:hAnsi="Arial" w:cs="Arial"/>
                <w:b/>
                <w:bCs/>
                <w:color w:val="000000"/>
              </w:rPr>
              <w:t>50</w:t>
            </w:r>
          </w:p>
        </w:tc>
      </w:tr>
      <w:tr w:rsidR="001D1C50" w:rsidRPr="00B202D6" w:rsidTr="001D1C50">
        <w:trPr>
          <w:trHeight w:val="255"/>
          <w:jc w:val="center"/>
        </w:trPr>
        <w:tc>
          <w:tcPr>
            <w:tcW w:w="3140"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1D1C50" w:rsidRPr="00B202D6" w:rsidRDefault="001D1C50" w:rsidP="00A5141E">
            <w:pPr>
              <w:spacing w:after="0"/>
              <w:rPr>
                <w:rFonts w:ascii="Arial" w:eastAsia="Times New Roman" w:hAnsi="Arial" w:cs="Arial"/>
                <w:color w:val="000000"/>
              </w:rPr>
            </w:pPr>
            <w:r w:rsidRPr="00B202D6">
              <w:rPr>
                <w:rFonts w:ascii="Arial" w:eastAsia="Times New Roman" w:hAnsi="Arial" w:cs="Arial"/>
                <w:color w:val="000000"/>
              </w:rPr>
              <w:t>Vícedenní</w:t>
            </w:r>
          </w:p>
        </w:tc>
        <w:tc>
          <w:tcPr>
            <w:tcW w:w="1540" w:type="dxa"/>
            <w:tcBorders>
              <w:top w:val="nil"/>
              <w:left w:val="nil"/>
              <w:bottom w:val="single" w:sz="4" w:space="0" w:color="auto"/>
              <w:right w:val="single" w:sz="4" w:space="0" w:color="auto"/>
            </w:tcBorders>
            <w:shd w:val="clear" w:color="000000" w:fill="FFFFFF"/>
            <w:noWrap/>
            <w:vAlign w:val="center"/>
            <w:hideMark/>
          </w:tcPr>
          <w:p w:rsidR="001D1C50" w:rsidRPr="00B202D6" w:rsidRDefault="001D1C50" w:rsidP="00A5141E">
            <w:pPr>
              <w:spacing w:after="0"/>
              <w:rPr>
                <w:rFonts w:ascii="Arial" w:eastAsia="Times New Roman" w:hAnsi="Arial" w:cs="Arial"/>
                <w:color w:val="000000"/>
              </w:rPr>
            </w:pPr>
            <w:r w:rsidRPr="00B202D6">
              <w:rPr>
                <w:rFonts w:ascii="Arial" w:eastAsia="Times New Roman" w:hAnsi="Arial" w:cs="Arial"/>
                <w:color w:val="000000"/>
              </w:rPr>
              <w:t>26</w:t>
            </w:r>
          </w:p>
        </w:tc>
        <w:tc>
          <w:tcPr>
            <w:tcW w:w="1540" w:type="dxa"/>
            <w:tcBorders>
              <w:top w:val="nil"/>
              <w:left w:val="nil"/>
              <w:bottom w:val="single" w:sz="4" w:space="0" w:color="auto"/>
              <w:right w:val="single" w:sz="4" w:space="0" w:color="auto"/>
            </w:tcBorders>
            <w:shd w:val="clear" w:color="000000" w:fill="FFFFFF"/>
            <w:noWrap/>
            <w:vAlign w:val="center"/>
            <w:hideMark/>
          </w:tcPr>
          <w:p w:rsidR="001D1C50" w:rsidRPr="00B202D6" w:rsidRDefault="001D1C50" w:rsidP="00A5141E">
            <w:pPr>
              <w:spacing w:after="0"/>
              <w:rPr>
                <w:rFonts w:ascii="Arial" w:eastAsia="Times New Roman" w:hAnsi="Arial" w:cs="Arial"/>
                <w:color w:val="000000"/>
              </w:rPr>
            </w:pPr>
            <w:r w:rsidRPr="00B202D6">
              <w:rPr>
                <w:rFonts w:ascii="Arial" w:eastAsia="Times New Roman" w:hAnsi="Arial" w:cs="Arial"/>
                <w:color w:val="000000"/>
              </w:rPr>
              <w:t>76</w:t>
            </w:r>
          </w:p>
        </w:tc>
        <w:tc>
          <w:tcPr>
            <w:tcW w:w="1540" w:type="dxa"/>
            <w:tcBorders>
              <w:top w:val="nil"/>
              <w:left w:val="nil"/>
              <w:bottom w:val="single" w:sz="4" w:space="0" w:color="auto"/>
              <w:right w:val="nil"/>
            </w:tcBorders>
            <w:shd w:val="clear" w:color="000000" w:fill="FFFFFF"/>
            <w:vAlign w:val="center"/>
            <w:hideMark/>
          </w:tcPr>
          <w:p w:rsidR="001D1C50" w:rsidRPr="00B202D6" w:rsidRDefault="001D1C50" w:rsidP="00A5141E">
            <w:pPr>
              <w:spacing w:after="0"/>
              <w:rPr>
                <w:rFonts w:ascii="Arial" w:eastAsia="Times New Roman" w:hAnsi="Arial" w:cs="Arial"/>
                <w:b/>
                <w:bCs/>
                <w:color w:val="000000"/>
              </w:rPr>
            </w:pPr>
            <w:r w:rsidRPr="00B202D6">
              <w:rPr>
                <w:rFonts w:ascii="Arial" w:eastAsia="Times New Roman" w:hAnsi="Arial" w:cs="Arial"/>
                <w:b/>
                <w:bCs/>
                <w:color w:val="000000"/>
              </w:rPr>
              <w:t>-50</w:t>
            </w:r>
          </w:p>
        </w:tc>
      </w:tr>
      <w:tr w:rsidR="001D1C50" w:rsidRPr="00B202D6" w:rsidTr="001D1C50">
        <w:trPr>
          <w:trHeight w:val="255"/>
          <w:jc w:val="center"/>
        </w:trPr>
        <w:tc>
          <w:tcPr>
            <w:tcW w:w="1420" w:type="dxa"/>
            <w:vMerge w:val="restart"/>
            <w:tcBorders>
              <w:top w:val="nil"/>
              <w:left w:val="nil"/>
              <w:bottom w:val="single" w:sz="4" w:space="0" w:color="auto"/>
              <w:right w:val="single" w:sz="4" w:space="0" w:color="auto"/>
            </w:tcBorders>
            <w:shd w:val="clear" w:color="000000" w:fill="FFFFFF"/>
            <w:noWrap/>
            <w:vAlign w:val="center"/>
            <w:hideMark/>
          </w:tcPr>
          <w:p w:rsidR="001D1C50" w:rsidRPr="00B202D6" w:rsidRDefault="001D1C50" w:rsidP="00A5141E">
            <w:pPr>
              <w:spacing w:after="0"/>
              <w:rPr>
                <w:rFonts w:ascii="Arial" w:eastAsia="Times New Roman" w:hAnsi="Arial" w:cs="Arial"/>
                <w:color w:val="000000"/>
              </w:rPr>
            </w:pPr>
            <w:r w:rsidRPr="00B202D6">
              <w:rPr>
                <w:rFonts w:ascii="Arial" w:eastAsia="Times New Roman" w:hAnsi="Arial" w:cs="Arial"/>
                <w:color w:val="000000"/>
              </w:rPr>
              <w:t>Turisté</w:t>
            </w:r>
          </w:p>
        </w:tc>
        <w:tc>
          <w:tcPr>
            <w:tcW w:w="1720" w:type="dxa"/>
            <w:tcBorders>
              <w:top w:val="nil"/>
              <w:left w:val="nil"/>
              <w:bottom w:val="single" w:sz="4" w:space="0" w:color="auto"/>
              <w:right w:val="single" w:sz="4" w:space="0" w:color="auto"/>
            </w:tcBorders>
            <w:shd w:val="clear" w:color="000000" w:fill="FFFFFF"/>
            <w:noWrap/>
            <w:vAlign w:val="center"/>
            <w:hideMark/>
          </w:tcPr>
          <w:p w:rsidR="001D1C50" w:rsidRPr="00B202D6" w:rsidRDefault="001D1C50" w:rsidP="00A5141E">
            <w:pPr>
              <w:spacing w:after="0"/>
              <w:rPr>
                <w:rFonts w:ascii="Arial" w:eastAsia="Times New Roman" w:hAnsi="Arial" w:cs="Arial"/>
                <w:color w:val="000000"/>
              </w:rPr>
            </w:pPr>
            <w:r w:rsidRPr="00B202D6">
              <w:rPr>
                <w:rFonts w:ascii="Arial" w:eastAsia="Times New Roman" w:hAnsi="Arial" w:cs="Arial"/>
                <w:color w:val="000000"/>
              </w:rPr>
              <w:t>Německo</w:t>
            </w:r>
          </w:p>
        </w:tc>
        <w:tc>
          <w:tcPr>
            <w:tcW w:w="1540" w:type="dxa"/>
            <w:tcBorders>
              <w:top w:val="nil"/>
              <w:left w:val="nil"/>
              <w:bottom w:val="single" w:sz="4" w:space="0" w:color="auto"/>
              <w:right w:val="single" w:sz="4" w:space="0" w:color="auto"/>
            </w:tcBorders>
            <w:shd w:val="clear" w:color="000000" w:fill="FFFFFF"/>
            <w:noWrap/>
            <w:vAlign w:val="center"/>
            <w:hideMark/>
          </w:tcPr>
          <w:p w:rsidR="001D1C50" w:rsidRPr="00B202D6" w:rsidRDefault="001D1C50" w:rsidP="00A5141E">
            <w:pPr>
              <w:spacing w:after="0"/>
              <w:rPr>
                <w:rFonts w:ascii="Arial" w:eastAsia="Times New Roman" w:hAnsi="Arial" w:cs="Arial"/>
                <w:color w:val="000000"/>
              </w:rPr>
            </w:pPr>
            <w:r w:rsidRPr="00B202D6">
              <w:rPr>
                <w:rFonts w:ascii="Arial" w:eastAsia="Times New Roman" w:hAnsi="Arial" w:cs="Arial"/>
                <w:color w:val="000000"/>
              </w:rPr>
              <w:t>6</w:t>
            </w:r>
          </w:p>
        </w:tc>
        <w:tc>
          <w:tcPr>
            <w:tcW w:w="1540" w:type="dxa"/>
            <w:tcBorders>
              <w:top w:val="nil"/>
              <w:left w:val="nil"/>
              <w:bottom w:val="single" w:sz="4" w:space="0" w:color="auto"/>
              <w:right w:val="single" w:sz="4" w:space="0" w:color="auto"/>
            </w:tcBorders>
            <w:shd w:val="clear" w:color="000000" w:fill="FFFFFF"/>
            <w:noWrap/>
            <w:vAlign w:val="center"/>
            <w:hideMark/>
          </w:tcPr>
          <w:p w:rsidR="001D1C50" w:rsidRPr="00B202D6" w:rsidRDefault="001D1C50" w:rsidP="00A5141E">
            <w:pPr>
              <w:spacing w:after="0"/>
              <w:rPr>
                <w:rFonts w:ascii="Arial" w:eastAsia="Times New Roman" w:hAnsi="Arial" w:cs="Arial"/>
                <w:color w:val="000000"/>
              </w:rPr>
            </w:pPr>
            <w:r w:rsidRPr="00B202D6">
              <w:rPr>
                <w:rFonts w:ascii="Arial" w:eastAsia="Times New Roman" w:hAnsi="Arial" w:cs="Arial"/>
                <w:color w:val="000000"/>
              </w:rPr>
              <w:t>29</w:t>
            </w:r>
          </w:p>
        </w:tc>
        <w:tc>
          <w:tcPr>
            <w:tcW w:w="1540" w:type="dxa"/>
            <w:tcBorders>
              <w:top w:val="nil"/>
              <w:left w:val="nil"/>
              <w:bottom w:val="single" w:sz="4" w:space="0" w:color="auto"/>
              <w:right w:val="nil"/>
            </w:tcBorders>
            <w:shd w:val="clear" w:color="000000" w:fill="FFFFFF"/>
            <w:vAlign w:val="center"/>
            <w:hideMark/>
          </w:tcPr>
          <w:p w:rsidR="001D1C50" w:rsidRPr="00B202D6" w:rsidRDefault="001D1C50" w:rsidP="00A5141E">
            <w:pPr>
              <w:spacing w:after="0"/>
              <w:rPr>
                <w:rFonts w:ascii="Arial" w:eastAsia="Times New Roman" w:hAnsi="Arial" w:cs="Arial"/>
                <w:b/>
                <w:bCs/>
                <w:color w:val="000000"/>
              </w:rPr>
            </w:pPr>
            <w:r w:rsidRPr="00B202D6">
              <w:rPr>
                <w:rFonts w:ascii="Arial" w:eastAsia="Times New Roman" w:hAnsi="Arial" w:cs="Arial"/>
                <w:b/>
                <w:bCs/>
                <w:color w:val="000000"/>
              </w:rPr>
              <w:t>-23</w:t>
            </w:r>
          </w:p>
        </w:tc>
      </w:tr>
      <w:tr w:rsidR="001D1C50" w:rsidRPr="00B202D6" w:rsidTr="001D1C50">
        <w:trPr>
          <w:trHeight w:val="255"/>
          <w:jc w:val="center"/>
        </w:trPr>
        <w:tc>
          <w:tcPr>
            <w:tcW w:w="1420" w:type="dxa"/>
            <w:vMerge/>
            <w:tcBorders>
              <w:top w:val="nil"/>
              <w:left w:val="nil"/>
              <w:bottom w:val="single" w:sz="4" w:space="0" w:color="auto"/>
              <w:right w:val="single" w:sz="4" w:space="0" w:color="auto"/>
            </w:tcBorders>
            <w:vAlign w:val="center"/>
            <w:hideMark/>
          </w:tcPr>
          <w:p w:rsidR="001D1C50" w:rsidRPr="00B202D6" w:rsidRDefault="001D1C50" w:rsidP="00A5141E">
            <w:pPr>
              <w:spacing w:after="0"/>
              <w:rPr>
                <w:rFonts w:ascii="Arial" w:eastAsia="Times New Roman" w:hAnsi="Arial" w:cs="Arial"/>
                <w:color w:val="000000"/>
              </w:rPr>
            </w:pPr>
          </w:p>
        </w:tc>
        <w:tc>
          <w:tcPr>
            <w:tcW w:w="1720" w:type="dxa"/>
            <w:tcBorders>
              <w:top w:val="nil"/>
              <w:left w:val="nil"/>
              <w:bottom w:val="single" w:sz="4" w:space="0" w:color="auto"/>
              <w:right w:val="single" w:sz="4" w:space="0" w:color="auto"/>
            </w:tcBorders>
            <w:shd w:val="clear" w:color="000000" w:fill="FFFFFF"/>
            <w:noWrap/>
            <w:vAlign w:val="center"/>
            <w:hideMark/>
          </w:tcPr>
          <w:p w:rsidR="001D1C50" w:rsidRPr="00B202D6" w:rsidRDefault="001D1C50" w:rsidP="00A5141E">
            <w:pPr>
              <w:spacing w:after="0"/>
              <w:rPr>
                <w:rFonts w:ascii="Arial" w:eastAsia="Times New Roman" w:hAnsi="Arial" w:cs="Arial"/>
                <w:color w:val="000000"/>
              </w:rPr>
            </w:pPr>
            <w:r w:rsidRPr="00B202D6">
              <w:rPr>
                <w:rFonts w:ascii="Arial" w:eastAsia="Times New Roman" w:hAnsi="Arial" w:cs="Arial"/>
                <w:color w:val="000000"/>
              </w:rPr>
              <w:t>Polsko</w:t>
            </w:r>
          </w:p>
        </w:tc>
        <w:tc>
          <w:tcPr>
            <w:tcW w:w="1540" w:type="dxa"/>
            <w:tcBorders>
              <w:top w:val="nil"/>
              <w:left w:val="nil"/>
              <w:bottom w:val="single" w:sz="4" w:space="0" w:color="auto"/>
              <w:right w:val="single" w:sz="4" w:space="0" w:color="auto"/>
            </w:tcBorders>
            <w:shd w:val="clear" w:color="000000" w:fill="FFFFFF"/>
            <w:noWrap/>
            <w:vAlign w:val="center"/>
            <w:hideMark/>
          </w:tcPr>
          <w:p w:rsidR="001D1C50" w:rsidRPr="00B202D6" w:rsidRDefault="001D1C50" w:rsidP="00A5141E">
            <w:pPr>
              <w:spacing w:after="0"/>
              <w:rPr>
                <w:rFonts w:ascii="Arial" w:eastAsia="Times New Roman" w:hAnsi="Arial" w:cs="Arial"/>
                <w:color w:val="000000"/>
              </w:rPr>
            </w:pPr>
            <w:r w:rsidRPr="00B202D6">
              <w:rPr>
                <w:rFonts w:ascii="Arial" w:eastAsia="Times New Roman" w:hAnsi="Arial" w:cs="Arial"/>
                <w:color w:val="000000"/>
              </w:rPr>
              <w:t>8</w:t>
            </w:r>
          </w:p>
        </w:tc>
        <w:tc>
          <w:tcPr>
            <w:tcW w:w="1540" w:type="dxa"/>
            <w:tcBorders>
              <w:top w:val="nil"/>
              <w:left w:val="nil"/>
              <w:bottom w:val="single" w:sz="4" w:space="0" w:color="auto"/>
              <w:right w:val="single" w:sz="4" w:space="0" w:color="auto"/>
            </w:tcBorders>
            <w:shd w:val="clear" w:color="000000" w:fill="FFFFFF"/>
            <w:noWrap/>
            <w:vAlign w:val="center"/>
            <w:hideMark/>
          </w:tcPr>
          <w:p w:rsidR="001D1C50" w:rsidRPr="00B202D6" w:rsidRDefault="001D1C50" w:rsidP="00A5141E">
            <w:pPr>
              <w:spacing w:after="0"/>
              <w:rPr>
                <w:rFonts w:ascii="Arial" w:eastAsia="Times New Roman" w:hAnsi="Arial" w:cs="Arial"/>
                <w:color w:val="000000"/>
              </w:rPr>
            </w:pPr>
            <w:r w:rsidRPr="00B202D6">
              <w:rPr>
                <w:rFonts w:ascii="Arial" w:eastAsia="Times New Roman" w:hAnsi="Arial" w:cs="Arial"/>
                <w:color w:val="000000"/>
              </w:rPr>
              <w:t>20</w:t>
            </w:r>
          </w:p>
        </w:tc>
        <w:tc>
          <w:tcPr>
            <w:tcW w:w="1540" w:type="dxa"/>
            <w:tcBorders>
              <w:top w:val="nil"/>
              <w:left w:val="nil"/>
              <w:bottom w:val="single" w:sz="4" w:space="0" w:color="auto"/>
              <w:right w:val="nil"/>
            </w:tcBorders>
            <w:shd w:val="clear" w:color="000000" w:fill="FFFFFF"/>
            <w:vAlign w:val="center"/>
            <w:hideMark/>
          </w:tcPr>
          <w:p w:rsidR="001D1C50" w:rsidRPr="00B202D6" w:rsidRDefault="001D1C50" w:rsidP="00A5141E">
            <w:pPr>
              <w:spacing w:after="0"/>
              <w:rPr>
                <w:rFonts w:ascii="Arial" w:eastAsia="Times New Roman" w:hAnsi="Arial" w:cs="Arial"/>
                <w:b/>
                <w:bCs/>
                <w:color w:val="000000"/>
              </w:rPr>
            </w:pPr>
            <w:r w:rsidRPr="00B202D6">
              <w:rPr>
                <w:rFonts w:ascii="Arial" w:eastAsia="Times New Roman" w:hAnsi="Arial" w:cs="Arial"/>
                <w:b/>
                <w:bCs/>
                <w:color w:val="000000"/>
              </w:rPr>
              <w:t>-12</w:t>
            </w:r>
          </w:p>
        </w:tc>
      </w:tr>
      <w:tr w:rsidR="001D1C50" w:rsidRPr="00B202D6" w:rsidTr="001D1C50">
        <w:trPr>
          <w:trHeight w:val="255"/>
          <w:jc w:val="center"/>
        </w:trPr>
        <w:tc>
          <w:tcPr>
            <w:tcW w:w="1420" w:type="dxa"/>
            <w:vMerge/>
            <w:tcBorders>
              <w:top w:val="nil"/>
              <w:left w:val="nil"/>
              <w:bottom w:val="single" w:sz="4" w:space="0" w:color="auto"/>
              <w:right w:val="single" w:sz="4" w:space="0" w:color="auto"/>
            </w:tcBorders>
            <w:vAlign w:val="center"/>
            <w:hideMark/>
          </w:tcPr>
          <w:p w:rsidR="001D1C50" w:rsidRPr="00B202D6" w:rsidRDefault="001D1C50" w:rsidP="00A5141E">
            <w:pPr>
              <w:spacing w:after="0"/>
              <w:rPr>
                <w:rFonts w:ascii="Arial" w:eastAsia="Times New Roman" w:hAnsi="Arial" w:cs="Arial"/>
                <w:color w:val="000000"/>
              </w:rPr>
            </w:pPr>
          </w:p>
        </w:tc>
        <w:tc>
          <w:tcPr>
            <w:tcW w:w="1720" w:type="dxa"/>
            <w:tcBorders>
              <w:top w:val="nil"/>
              <w:left w:val="nil"/>
              <w:bottom w:val="single" w:sz="4" w:space="0" w:color="auto"/>
              <w:right w:val="single" w:sz="4" w:space="0" w:color="auto"/>
            </w:tcBorders>
            <w:shd w:val="clear" w:color="000000" w:fill="FFFFFF"/>
            <w:noWrap/>
            <w:vAlign w:val="center"/>
            <w:hideMark/>
          </w:tcPr>
          <w:p w:rsidR="001D1C50" w:rsidRPr="00B202D6" w:rsidRDefault="001D1C50" w:rsidP="00A5141E">
            <w:pPr>
              <w:spacing w:after="0"/>
              <w:rPr>
                <w:rFonts w:ascii="Arial" w:eastAsia="Times New Roman" w:hAnsi="Arial" w:cs="Arial"/>
                <w:color w:val="000000"/>
              </w:rPr>
            </w:pPr>
            <w:r w:rsidRPr="00B202D6">
              <w:rPr>
                <w:rFonts w:ascii="Arial" w:eastAsia="Times New Roman" w:hAnsi="Arial" w:cs="Arial"/>
                <w:color w:val="000000"/>
              </w:rPr>
              <w:t>Rakousko</w:t>
            </w:r>
          </w:p>
        </w:tc>
        <w:tc>
          <w:tcPr>
            <w:tcW w:w="1540" w:type="dxa"/>
            <w:tcBorders>
              <w:top w:val="nil"/>
              <w:left w:val="nil"/>
              <w:bottom w:val="single" w:sz="4" w:space="0" w:color="auto"/>
              <w:right w:val="single" w:sz="4" w:space="0" w:color="auto"/>
            </w:tcBorders>
            <w:shd w:val="clear" w:color="000000" w:fill="FFFFFF"/>
            <w:noWrap/>
            <w:vAlign w:val="center"/>
            <w:hideMark/>
          </w:tcPr>
          <w:p w:rsidR="001D1C50" w:rsidRPr="00B202D6" w:rsidRDefault="001D1C50" w:rsidP="00A5141E">
            <w:pPr>
              <w:spacing w:after="0"/>
              <w:rPr>
                <w:rFonts w:ascii="Arial" w:eastAsia="Times New Roman" w:hAnsi="Arial" w:cs="Arial"/>
                <w:color w:val="000000"/>
              </w:rPr>
            </w:pPr>
            <w:r w:rsidRPr="00B202D6">
              <w:rPr>
                <w:rFonts w:ascii="Arial" w:eastAsia="Times New Roman" w:hAnsi="Arial" w:cs="Arial"/>
                <w:color w:val="000000"/>
              </w:rPr>
              <w:t>1</w:t>
            </w:r>
          </w:p>
        </w:tc>
        <w:tc>
          <w:tcPr>
            <w:tcW w:w="1540" w:type="dxa"/>
            <w:tcBorders>
              <w:top w:val="nil"/>
              <w:left w:val="nil"/>
              <w:bottom w:val="single" w:sz="4" w:space="0" w:color="auto"/>
              <w:right w:val="single" w:sz="4" w:space="0" w:color="auto"/>
            </w:tcBorders>
            <w:shd w:val="clear" w:color="000000" w:fill="FFFFFF"/>
            <w:noWrap/>
            <w:vAlign w:val="center"/>
            <w:hideMark/>
          </w:tcPr>
          <w:p w:rsidR="001D1C50" w:rsidRPr="00B202D6" w:rsidRDefault="001D1C50" w:rsidP="00A5141E">
            <w:pPr>
              <w:spacing w:after="0"/>
              <w:rPr>
                <w:rFonts w:ascii="Arial" w:eastAsia="Times New Roman" w:hAnsi="Arial" w:cs="Arial"/>
                <w:color w:val="000000"/>
              </w:rPr>
            </w:pPr>
            <w:r w:rsidRPr="00B202D6">
              <w:rPr>
                <w:rFonts w:ascii="Arial" w:eastAsia="Times New Roman" w:hAnsi="Arial" w:cs="Arial"/>
                <w:color w:val="000000"/>
              </w:rPr>
              <w:t>2</w:t>
            </w:r>
          </w:p>
        </w:tc>
        <w:tc>
          <w:tcPr>
            <w:tcW w:w="1540" w:type="dxa"/>
            <w:tcBorders>
              <w:top w:val="nil"/>
              <w:left w:val="nil"/>
              <w:bottom w:val="single" w:sz="4" w:space="0" w:color="auto"/>
              <w:right w:val="nil"/>
            </w:tcBorders>
            <w:shd w:val="clear" w:color="000000" w:fill="FFFFFF"/>
            <w:vAlign w:val="center"/>
            <w:hideMark/>
          </w:tcPr>
          <w:p w:rsidR="001D1C50" w:rsidRPr="00B202D6" w:rsidRDefault="001D1C50" w:rsidP="00A5141E">
            <w:pPr>
              <w:spacing w:after="0"/>
              <w:rPr>
                <w:rFonts w:ascii="Arial" w:eastAsia="Times New Roman" w:hAnsi="Arial" w:cs="Arial"/>
                <w:b/>
                <w:bCs/>
                <w:color w:val="000000"/>
              </w:rPr>
            </w:pPr>
            <w:r w:rsidRPr="00B202D6">
              <w:rPr>
                <w:rFonts w:ascii="Arial" w:eastAsia="Times New Roman" w:hAnsi="Arial" w:cs="Arial"/>
                <w:b/>
                <w:bCs/>
                <w:color w:val="000000"/>
              </w:rPr>
              <w:t>-1</w:t>
            </w:r>
          </w:p>
        </w:tc>
      </w:tr>
      <w:tr w:rsidR="001D1C50" w:rsidRPr="00B202D6" w:rsidTr="001D1C50">
        <w:trPr>
          <w:trHeight w:val="255"/>
          <w:jc w:val="center"/>
        </w:trPr>
        <w:tc>
          <w:tcPr>
            <w:tcW w:w="1420" w:type="dxa"/>
            <w:vMerge/>
            <w:tcBorders>
              <w:top w:val="nil"/>
              <w:left w:val="nil"/>
              <w:bottom w:val="single" w:sz="4" w:space="0" w:color="auto"/>
              <w:right w:val="single" w:sz="4" w:space="0" w:color="auto"/>
            </w:tcBorders>
            <w:vAlign w:val="center"/>
            <w:hideMark/>
          </w:tcPr>
          <w:p w:rsidR="001D1C50" w:rsidRPr="00B202D6" w:rsidRDefault="001D1C50" w:rsidP="00A5141E">
            <w:pPr>
              <w:spacing w:after="0"/>
              <w:rPr>
                <w:rFonts w:ascii="Arial" w:eastAsia="Times New Roman" w:hAnsi="Arial" w:cs="Arial"/>
                <w:color w:val="000000"/>
              </w:rPr>
            </w:pPr>
          </w:p>
        </w:tc>
        <w:tc>
          <w:tcPr>
            <w:tcW w:w="1720" w:type="dxa"/>
            <w:tcBorders>
              <w:top w:val="nil"/>
              <w:left w:val="nil"/>
              <w:bottom w:val="single" w:sz="4" w:space="0" w:color="auto"/>
              <w:right w:val="single" w:sz="4" w:space="0" w:color="auto"/>
            </w:tcBorders>
            <w:shd w:val="clear" w:color="000000" w:fill="FFFFFF"/>
            <w:noWrap/>
            <w:vAlign w:val="center"/>
            <w:hideMark/>
          </w:tcPr>
          <w:p w:rsidR="001D1C50" w:rsidRPr="00B202D6" w:rsidRDefault="001D1C50" w:rsidP="00A5141E">
            <w:pPr>
              <w:spacing w:after="0"/>
              <w:rPr>
                <w:rFonts w:ascii="Arial" w:eastAsia="Times New Roman" w:hAnsi="Arial" w:cs="Arial"/>
                <w:color w:val="000000"/>
              </w:rPr>
            </w:pPr>
            <w:r w:rsidRPr="00B202D6">
              <w:rPr>
                <w:rFonts w:ascii="Arial" w:eastAsia="Times New Roman" w:hAnsi="Arial" w:cs="Arial"/>
                <w:color w:val="000000"/>
              </w:rPr>
              <w:t>Slovensko</w:t>
            </w:r>
          </w:p>
        </w:tc>
        <w:tc>
          <w:tcPr>
            <w:tcW w:w="1540" w:type="dxa"/>
            <w:tcBorders>
              <w:top w:val="nil"/>
              <w:left w:val="nil"/>
              <w:bottom w:val="single" w:sz="4" w:space="0" w:color="auto"/>
              <w:right w:val="single" w:sz="4" w:space="0" w:color="auto"/>
            </w:tcBorders>
            <w:shd w:val="clear" w:color="000000" w:fill="FFFFFF"/>
            <w:noWrap/>
            <w:vAlign w:val="center"/>
            <w:hideMark/>
          </w:tcPr>
          <w:p w:rsidR="001D1C50" w:rsidRPr="00B202D6" w:rsidRDefault="001D1C50" w:rsidP="00A5141E">
            <w:pPr>
              <w:spacing w:after="0"/>
              <w:rPr>
                <w:rFonts w:ascii="Arial" w:eastAsia="Times New Roman" w:hAnsi="Arial" w:cs="Arial"/>
                <w:color w:val="000000"/>
              </w:rPr>
            </w:pPr>
            <w:r w:rsidRPr="00B202D6">
              <w:rPr>
                <w:rFonts w:ascii="Arial" w:eastAsia="Times New Roman" w:hAnsi="Arial" w:cs="Arial"/>
                <w:color w:val="000000"/>
              </w:rPr>
              <w:t>2</w:t>
            </w:r>
          </w:p>
        </w:tc>
        <w:tc>
          <w:tcPr>
            <w:tcW w:w="1540" w:type="dxa"/>
            <w:tcBorders>
              <w:top w:val="nil"/>
              <w:left w:val="nil"/>
              <w:bottom w:val="single" w:sz="4" w:space="0" w:color="auto"/>
              <w:right w:val="single" w:sz="4" w:space="0" w:color="auto"/>
            </w:tcBorders>
            <w:shd w:val="clear" w:color="000000" w:fill="FFFFFF"/>
            <w:noWrap/>
            <w:vAlign w:val="center"/>
            <w:hideMark/>
          </w:tcPr>
          <w:p w:rsidR="001D1C50" w:rsidRPr="00B202D6" w:rsidRDefault="001D1C50" w:rsidP="00A5141E">
            <w:pPr>
              <w:spacing w:after="0"/>
              <w:rPr>
                <w:rFonts w:ascii="Arial" w:eastAsia="Times New Roman" w:hAnsi="Arial" w:cs="Arial"/>
                <w:color w:val="000000"/>
              </w:rPr>
            </w:pPr>
            <w:r w:rsidRPr="00B202D6">
              <w:rPr>
                <w:rFonts w:ascii="Arial" w:eastAsia="Times New Roman" w:hAnsi="Arial" w:cs="Arial"/>
                <w:color w:val="000000"/>
              </w:rPr>
              <w:t>12</w:t>
            </w:r>
          </w:p>
        </w:tc>
        <w:tc>
          <w:tcPr>
            <w:tcW w:w="1540" w:type="dxa"/>
            <w:tcBorders>
              <w:top w:val="nil"/>
              <w:left w:val="nil"/>
              <w:bottom w:val="single" w:sz="4" w:space="0" w:color="auto"/>
              <w:right w:val="nil"/>
            </w:tcBorders>
            <w:shd w:val="clear" w:color="000000" w:fill="FFFFFF"/>
            <w:vAlign w:val="center"/>
            <w:hideMark/>
          </w:tcPr>
          <w:p w:rsidR="001D1C50" w:rsidRPr="00B202D6" w:rsidRDefault="001D1C50" w:rsidP="00A5141E">
            <w:pPr>
              <w:spacing w:after="0"/>
              <w:rPr>
                <w:rFonts w:ascii="Arial" w:eastAsia="Times New Roman" w:hAnsi="Arial" w:cs="Arial"/>
                <w:b/>
                <w:bCs/>
                <w:color w:val="000000"/>
              </w:rPr>
            </w:pPr>
            <w:r w:rsidRPr="00B202D6">
              <w:rPr>
                <w:rFonts w:ascii="Arial" w:eastAsia="Times New Roman" w:hAnsi="Arial" w:cs="Arial"/>
                <w:b/>
                <w:bCs/>
                <w:color w:val="000000"/>
              </w:rPr>
              <w:t>-10</w:t>
            </w:r>
          </w:p>
        </w:tc>
      </w:tr>
      <w:tr w:rsidR="001D1C50" w:rsidRPr="00B202D6" w:rsidTr="001D1C50">
        <w:trPr>
          <w:trHeight w:val="255"/>
          <w:jc w:val="center"/>
        </w:trPr>
        <w:tc>
          <w:tcPr>
            <w:tcW w:w="1420" w:type="dxa"/>
            <w:vMerge/>
            <w:tcBorders>
              <w:top w:val="nil"/>
              <w:left w:val="nil"/>
              <w:bottom w:val="single" w:sz="4" w:space="0" w:color="auto"/>
              <w:right w:val="single" w:sz="4" w:space="0" w:color="auto"/>
            </w:tcBorders>
            <w:vAlign w:val="center"/>
            <w:hideMark/>
          </w:tcPr>
          <w:p w:rsidR="001D1C50" w:rsidRPr="00B202D6" w:rsidRDefault="001D1C50" w:rsidP="00A5141E">
            <w:pPr>
              <w:spacing w:after="0"/>
              <w:rPr>
                <w:rFonts w:ascii="Arial" w:eastAsia="Times New Roman" w:hAnsi="Arial" w:cs="Arial"/>
                <w:color w:val="000000"/>
              </w:rPr>
            </w:pPr>
          </w:p>
        </w:tc>
        <w:tc>
          <w:tcPr>
            <w:tcW w:w="1720" w:type="dxa"/>
            <w:tcBorders>
              <w:top w:val="nil"/>
              <w:left w:val="nil"/>
              <w:bottom w:val="single" w:sz="4" w:space="0" w:color="auto"/>
              <w:right w:val="single" w:sz="4" w:space="0" w:color="auto"/>
            </w:tcBorders>
            <w:shd w:val="clear" w:color="000000" w:fill="FFFFFF"/>
            <w:noWrap/>
            <w:vAlign w:val="center"/>
            <w:hideMark/>
          </w:tcPr>
          <w:p w:rsidR="001D1C50" w:rsidRPr="00B202D6" w:rsidRDefault="001D1C50" w:rsidP="00A5141E">
            <w:pPr>
              <w:spacing w:after="0"/>
              <w:rPr>
                <w:rFonts w:ascii="Arial" w:eastAsia="Times New Roman" w:hAnsi="Arial" w:cs="Arial"/>
                <w:color w:val="000000"/>
              </w:rPr>
            </w:pPr>
            <w:r w:rsidRPr="00B202D6">
              <w:rPr>
                <w:rFonts w:ascii="Arial" w:eastAsia="Times New Roman" w:hAnsi="Arial" w:cs="Arial"/>
                <w:color w:val="000000"/>
              </w:rPr>
              <w:t>Jiný</w:t>
            </w:r>
          </w:p>
        </w:tc>
        <w:tc>
          <w:tcPr>
            <w:tcW w:w="1540" w:type="dxa"/>
            <w:tcBorders>
              <w:top w:val="nil"/>
              <w:left w:val="nil"/>
              <w:bottom w:val="single" w:sz="4" w:space="0" w:color="auto"/>
              <w:right w:val="single" w:sz="4" w:space="0" w:color="auto"/>
            </w:tcBorders>
            <w:shd w:val="clear" w:color="000000" w:fill="FFFFFF"/>
            <w:noWrap/>
            <w:vAlign w:val="center"/>
            <w:hideMark/>
          </w:tcPr>
          <w:p w:rsidR="001D1C50" w:rsidRPr="00B202D6" w:rsidRDefault="001D1C50" w:rsidP="00A5141E">
            <w:pPr>
              <w:spacing w:after="0"/>
              <w:rPr>
                <w:rFonts w:ascii="Arial" w:eastAsia="Times New Roman" w:hAnsi="Arial" w:cs="Arial"/>
                <w:color w:val="000000"/>
              </w:rPr>
            </w:pPr>
            <w:r w:rsidRPr="00B202D6">
              <w:rPr>
                <w:rFonts w:ascii="Arial" w:eastAsia="Times New Roman" w:hAnsi="Arial" w:cs="Arial"/>
                <w:color w:val="000000"/>
              </w:rPr>
              <w:t>10</w:t>
            </w:r>
          </w:p>
        </w:tc>
        <w:tc>
          <w:tcPr>
            <w:tcW w:w="1540" w:type="dxa"/>
            <w:tcBorders>
              <w:top w:val="nil"/>
              <w:left w:val="nil"/>
              <w:bottom w:val="single" w:sz="4" w:space="0" w:color="auto"/>
              <w:right w:val="single" w:sz="4" w:space="0" w:color="auto"/>
            </w:tcBorders>
            <w:shd w:val="clear" w:color="000000" w:fill="FFFFFF"/>
            <w:noWrap/>
            <w:vAlign w:val="center"/>
            <w:hideMark/>
          </w:tcPr>
          <w:p w:rsidR="001D1C50" w:rsidRPr="00B202D6" w:rsidRDefault="001D1C50" w:rsidP="00A5141E">
            <w:pPr>
              <w:spacing w:after="0"/>
              <w:rPr>
                <w:rFonts w:ascii="Arial" w:eastAsia="Times New Roman" w:hAnsi="Arial" w:cs="Arial"/>
                <w:color w:val="000000"/>
              </w:rPr>
            </w:pPr>
            <w:r w:rsidRPr="00B202D6">
              <w:rPr>
                <w:rFonts w:ascii="Arial" w:eastAsia="Times New Roman" w:hAnsi="Arial" w:cs="Arial"/>
                <w:color w:val="000000"/>
              </w:rPr>
              <w:t>14</w:t>
            </w:r>
          </w:p>
        </w:tc>
        <w:tc>
          <w:tcPr>
            <w:tcW w:w="1540" w:type="dxa"/>
            <w:tcBorders>
              <w:top w:val="nil"/>
              <w:left w:val="nil"/>
              <w:bottom w:val="single" w:sz="4" w:space="0" w:color="auto"/>
              <w:right w:val="nil"/>
            </w:tcBorders>
            <w:shd w:val="clear" w:color="000000" w:fill="FFFFFF"/>
            <w:vAlign w:val="center"/>
            <w:hideMark/>
          </w:tcPr>
          <w:p w:rsidR="001D1C50" w:rsidRPr="00B202D6" w:rsidRDefault="001D1C50" w:rsidP="00A5141E">
            <w:pPr>
              <w:spacing w:after="0"/>
              <w:rPr>
                <w:rFonts w:ascii="Arial" w:eastAsia="Times New Roman" w:hAnsi="Arial" w:cs="Arial"/>
                <w:b/>
                <w:bCs/>
                <w:color w:val="000000"/>
              </w:rPr>
            </w:pPr>
            <w:r w:rsidRPr="00B202D6">
              <w:rPr>
                <w:rFonts w:ascii="Arial" w:eastAsia="Times New Roman" w:hAnsi="Arial" w:cs="Arial"/>
                <w:b/>
                <w:bCs/>
                <w:color w:val="000000"/>
              </w:rPr>
              <w:t>-4</w:t>
            </w:r>
          </w:p>
        </w:tc>
      </w:tr>
      <w:tr w:rsidR="001D1C50" w:rsidRPr="00B202D6" w:rsidTr="001D1C50">
        <w:trPr>
          <w:trHeight w:val="255"/>
          <w:jc w:val="center"/>
        </w:trPr>
        <w:tc>
          <w:tcPr>
            <w:tcW w:w="1420" w:type="dxa"/>
            <w:vMerge w:val="restart"/>
            <w:tcBorders>
              <w:top w:val="nil"/>
              <w:left w:val="nil"/>
              <w:bottom w:val="single" w:sz="4" w:space="0" w:color="auto"/>
              <w:right w:val="single" w:sz="4" w:space="0" w:color="auto"/>
            </w:tcBorders>
            <w:shd w:val="clear" w:color="000000" w:fill="FFFFFF"/>
            <w:vAlign w:val="center"/>
            <w:hideMark/>
          </w:tcPr>
          <w:p w:rsidR="001D1C50" w:rsidRPr="00B202D6" w:rsidRDefault="001D1C50" w:rsidP="00A5141E">
            <w:pPr>
              <w:spacing w:after="0"/>
              <w:rPr>
                <w:rFonts w:ascii="Arial" w:eastAsia="Times New Roman" w:hAnsi="Arial" w:cs="Arial"/>
                <w:color w:val="000000"/>
              </w:rPr>
            </w:pPr>
            <w:r w:rsidRPr="00B202D6">
              <w:rPr>
                <w:rFonts w:ascii="Arial" w:eastAsia="Times New Roman" w:hAnsi="Arial" w:cs="Arial"/>
                <w:color w:val="000000"/>
              </w:rPr>
              <w:t>Jednodenní návštěvníci</w:t>
            </w:r>
          </w:p>
        </w:tc>
        <w:tc>
          <w:tcPr>
            <w:tcW w:w="1720" w:type="dxa"/>
            <w:tcBorders>
              <w:top w:val="nil"/>
              <w:left w:val="nil"/>
              <w:bottom w:val="single" w:sz="4" w:space="0" w:color="auto"/>
              <w:right w:val="single" w:sz="4" w:space="0" w:color="auto"/>
            </w:tcBorders>
            <w:shd w:val="clear" w:color="000000" w:fill="FFFFFF"/>
            <w:noWrap/>
            <w:vAlign w:val="center"/>
            <w:hideMark/>
          </w:tcPr>
          <w:p w:rsidR="001D1C50" w:rsidRPr="00B202D6" w:rsidRDefault="001D1C50" w:rsidP="00A5141E">
            <w:pPr>
              <w:spacing w:after="0"/>
              <w:rPr>
                <w:rFonts w:ascii="Arial" w:eastAsia="Times New Roman" w:hAnsi="Arial" w:cs="Arial"/>
                <w:color w:val="000000"/>
              </w:rPr>
            </w:pPr>
            <w:r w:rsidRPr="00B202D6">
              <w:rPr>
                <w:rFonts w:ascii="Arial" w:eastAsia="Times New Roman" w:hAnsi="Arial" w:cs="Arial"/>
                <w:color w:val="000000"/>
              </w:rPr>
              <w:t>Německo</w:t>
            </w:r>
          </w:p>
        </w:tc>
        <w:tc>
          <w:tcPr>
            <w:tcW w:w="1540" w:type="dxa"/>
            <w:tcBorders>
              <w:top w:val="nil"/>
              <w:left w:val="nil"/>
              <w:bottom w:val="single" w:sz="4" w:space="0" w:color="auto"/>
              <w:right w:val="single" w:sz="4" w:space="0" w:color="auto"/>
            </w:tcBorders>
            <w:shd w:val="clear" w:color="000000" w:fill="FFFFFF"/>
            <w:noWrap/>
            <w:vAlign w:val="center"/>
            <w:hideMark/>
          </w:tcPr>
          <w:p w:rsidR="001D1C50" w:rsidRPr="00B202D6" w:rsidRDefault="001D1C50" w:rsidP="00A5141E">
            <w:pPr>
              <w:spacing w:after="0"/>
              <w:rPr>
                <w:rFonts w:ascii="Arial" w:eastAsia="Times New Roman" w:hAnsi="Arial" w:cs="Arial"/>
                <w:color w:val="000000"/>
              </w:rPr>
            </w:pPr>
            <w:r w:rsidRPr="00B202D6">
              <w:rPr>
                <w:rFonts w:ascii="Arial" w:eastAsia="Times New Roman" w:hAnsi="Arial" w:cs="Arial"/>
                <w:color w:val="000000"/>
              </w:rPr>
              <w:t>1</w:t>
            </w:r>
          </w:p>
        </w:tc>
        <w:tc>
          <w:tcPr>
            <w:tcW w:w="1540" w:type="dxa"/>
            <w:tcBorders>
              <w:top w:val="nil"/>
              <w:left w:val="nil"/>
              <w:bottom w:val="single" w:sz="4" w:space="0" w:color="auto"/>
              <w:right w:val="single" w:sz="4" w:space="0" w:color="auto"/>
            </w:tcBorders>
            <w:shd w:val="clear" w:color="000000" w:fill="FFFFFF"/>
            <w:noWrap/>
            <w:vAlign w:val="center"/>
            <w:hideMark/>
          </w:tcPr>
          <w:p w:rsidR="001D1C50" w:rsidRPr="00B202D6" w:rsidRDefault="001D1C50" w:rsidP="00A5141E">
            <w:pPr>
              <w:spacing w:after="0"/>
              <w:rPr>
                <w:rFonts w:ascii="Arial" w:eastAsia="Times New Roman" w:hAnsi="Arial" w:cs="Arial"/>
                <w:color w:val="000000"/>
              </w:rPr>
            </w:pPr>
            <w:r w:rsidRPr="00B202D6">
              <w:rPr>
                <w:rFonts w:ascii="Arial" w:eastAsia="Times New Roman" w:hAnsi="Arial" w:cs="Arial"/>
                <w:color w:val="000000"/>
              </w:rPr>
              <w:t>2</w:t>
            </w:r>
          </w:p>
        </w:tc>
        <w:tc>
          <w:tcPr>
            <w:tcW w:w="1540" w:type="dxa"/>
            <w:tcBorders>
              <w:top w:val="nil"/>
              <w:left w:val="nil"/>
              <w:bottom w:val="single" w:sz="4" w:space="0" w:color="auto"/>
              <w:right w:val="nil"/>
            </w:tcBorders>
            <w:shd w:val="clear" w:color="000000" w:fill="FFFFFF"/>
            <w:vAlign w:val="center"/>
            <w:hideMark/>
          </w:tcPr>
          <w:p w:rsidR="001D1C50" w:rsidRPr="00B202D6" w:rsidRDefault="001D1C50" w:rsidP="00A5141E">
            <w:pPr>
              <w:spacing w:after="0"/>
              <w:rPr>
                <w:rFonts w:ascii="Arial" w:eastAsia="Times New Roman" w:hAnsi="Arial" w:cs="Arial"/>
                <w:b/>
                <w:bCs/>
                <w:color w:val="000000"/>
              </w:rPr>
            </w:pPr>
            <w:r w:rsidRPr="00B202D6">
              <w:rPr>
                <w:rFonts w:ascii="Arial" w:eastAsia="Times New Roman" w:hAnsi="Arial" w:cs="Arial"/>
                <w:b/>
                <w:bCs/>
                <w:color w:val="000000"/>
              </w:rPr>
              <w:t>0</w:t>
            </w:r>
          </w:p>
        </w:tc>
      </w:tr>
      <w:tr w:rsidR="001D1C50" w:rsidRPr="00B202D6" w:rsidTr="001D1C50">
        <w:trPr>
          <w:trHeight w:val="255"/>
          <w:jc w:val="center"/>
        </w:trPr>
        <w:tc>
          <w:tcPr>
            <w:tcW w:w="1420" w:type="dxa"/>
            <w:vMerge/>
            <w:tcBorders>
              <w:top w:val="nil"/>
              <w:left w:val="nil"/>
              <w:bottom w:val="single" w:sz="4" w:space="0" w:color="auto"/>
              <w:right w:val="single" w:sz="4" w:space="0" w:color="auto"/>
            </w:tcBorders>
            <w:vAlign w:val="center"/>
            <w:hideMark/>
          </w:tcPr>
          <w:p w:rsidR="001D1C50" w:rsidRPr="00B202D6" w:rsidRDefault="001D1C50" w:rsidP="00A5141E">
            <w:pPr>
              <w:spacing w:after="0"/>
              <w:rPr>
                <w:rFonts w:ascii="Arial" w:eastAsia="Times New Roman" w:hAnsi="Arial" w:cs="Arial"/>
                <w:color w:val="000000"/>
              </w:rPr>
            </w:pPr>
          </w:p>
        </w:tc>
        <w:tc>
          <w:tcPr>
            <w:tcW w:w="1720" w:type="dxa"/>
            <w:tcBorders>
              <w:top w:val="nil"/>
              <w:left w:val="nil"/>
              <w:bottom w:val="single" w:sz="4" w:space="0" w:color="auto"/>
              <w:right w:val="single" w:sz="4" w:space="0" w:color="auto"/>
            </w:tcBorders>
            <w:shd w:val="clear" w:color="000000" w:fill="FFFFFF"/>
            <w:noWrap/>
            <w:vAlign w:val="center"/>
            <w:hideMark/>
          </w:tcPr>
          <w:p w:rsidR="001D1C50" w:rsidRPr="00B202D6" w:rsidRDefault="001D1C50" w:rsidP="00A5141E">
            <w:pPr>
              <w:spacing w:after="0"/>
              <w:rPr>
                <w:rFonts w:ascii="Arial" w:eastAsia="Times New Roman" w:hAnsi="Arial" w:cs="Arial"/>
                <w:color w:val="000000"/>
              </w:rPr>
            </w:pPr>
            <w:r w:rsidRPr="00B202D6">
              <w:rPr>
                <w:rFonts w:ascii="Arial" w:eastAsia="Times New Roman" w:hAnsi="Arial" w:cs="Arial"/>
                <w:color w:val="000000"/>
              </w:rPr>
              <w:t>Polsko</w:t>
            </w:r>
          </w:p>
        </w:tc>
        <w:tc>
          <w:tcPr>
            <w:tcW w:w="1540" w:type="dxa"/>
            <w:tcBorders>
              <w:top w:val="nil"/>
              <w:left w:val="nil"/>
              <w:bottom w:val="single" w:sz="4" w:space="0" w:color="auto"/>
              <w:right w:val="single" w:sz="4" w:space="0" w:color="auto"/>
            </w:tcBorders>
            <w:shd w:val="clear" w:color="000000" w:fill="FFFFFF"/>
            <w:noWrap/>
            <w:vAlign w:val="center"/>
            <w:hideMark/>
          </w:tcPr>
          <w:p w:rsidR="001D1C50" w:rsidRPr="00B202D6" w:rsidRDefault="001D1C50" w:rsidP="00A5141E">
            <w:pPr>
              <w:spacing w:after="0"/>
              <w:rPr>
                <w:rFonts w:ascii="Arial" w:eastAsia="Times New Roman" w:hAnsi="Arial" w:cs="Arial"/>
                <w:color w:val="000000"/>
              </w:rPr>
            </w:pPr>
            <w:r w:rsidRPr="00B202D6">
              <w:rPr>
                <w:rFonts w:ascii="Arial" w:eastAsia="Times New Roman" w:hAnsi="Arial" w:cs="Arial"/>
                <w:color w:val="000000"/>
              </w:rPr>
              <w:t>68</w:t>
            </w:r>
          </w:p>
        </w:tc>
        <w:tc>
          <w:tcPr>
            <w:tcW w:w="1540" w:type="dxa"/>
            <w:tcBorders>
              <w:top w:val="nil"/>
              <w:left w:val="nil"/>
              <w:bottom w:val="single" w:sz="4" w:space="0" w:color="auto"/>
              <w:right w:val="single" w:sz="4" w:space="0" w:color="auto"/>
            </w:tcBorders>
            <w:shd w:val="clear" w:color="000000" w:fill="FFFFFF"/>
            <w:noWrap/>
            <w:vAlign w:val="center"/>
            <w:hideMark/>
          </w:tcPr>
          <w:p w:rsidR="001D1C50" w:rsidRPr="00B202D6" w:rsidRDefault="001D1C50" w:rsidP="00A5141E">
            <w:pPr>
              <w:spacing w:after="0"/>
              <w:rPr>
                <w:rFonts w:ascii="Arial" w:eastAsia="Times New Roman" w:hAnsi="Arial" w:cs="Arial"/>
                <w:color w:val="000000"/>
              </w:rPr>
            </w:pPr>
            <w:r w:rsidRPr="00B202D6">
              <w:rPr>
                <w:rFonts w:ascii="Arial" w:eastAsia="Times New Roman" w:hAnsi="Arial" w:cs="Arial"/>
                <w:color w:val="000000"/>
              </w:rPr>
              <w:t>15</w:t>
            </w:r>
          </w:p>
        </w:tc>
        <w:tc>
          <w:tcPr>
            <w:tcW w:w="1540" w:type="dxa"/>
            <w:tcBorders>
              <w:top w:val="nil"/>
              <w:left w:val="nil"/>
              <w:bottom w:val="single" w:sz="4" w:space="0" w:color="auto"/>
              <w:right w:val="nil"/>
            </w:tcBorders>
            <w:shd w:val="clear" w:color="000000" w:fill="E1ABAA"/>
            <w:vAlign w:val="center"/>
            <w:hideMark/>
          </w:tcPr>
          <w:p w:rsidR="001D1C50" w:rsidRPr="00B202D6" w:rsidRDefault="001D1C50" w:rsidP="00A5141E">
            <w:pPr>
              <w:spacing w:after="0"/>
              <w:rPr>
                <w:rFonts w:ascii="Arial" w:eastAsia="Times New Roman" w:hAnsi="Arial" w:cs="Arial"/>
                <w:b/>
                <w:bCs/>
                <w:color w:val="000000"/>
              </w:rPr>
            </w:pPr>
            <w:r w:rsidRPr="00B202D6">
              <w:rPr>
                <w:rFonts w:ascii="Arial" w:eastAsia="Times New Roman" w:hAnsi="Arial" w:cs="Arial"/>
                <w:b/>
                <w:bCs/>
                <w:color w:val="000000"/>
              </w:rPr>
              <w:t>54</w:t>
            </w:r>
          </w:p>
        </w:tc>
      </w:tr>
      <w:tr w:rsidR="001D1C50" w:rsidRPr="00B202D6" w:rsidTr="001D1C50">
        <w:trPr>
          <w:trHeight w:val="255"/>
          <w:jc w:val="center"/>
        </w:trPr>
        <w:tc>
          <w:tcPr>
            <w:tcW w:w="1420" w:type="dxa"/>
            <w:vMerge/>
            <w:tcBorders>
              <w:top w:val="nil"/>
              <w:left w:val="nil"/>
              <w:bottom w:val="single" w:sz="4" w:space="0" w:color="auto"/>
              <w:right w:val="single" w:sz="4" w:space="0" w:color="auto"/>
            </w:tcBorders>
            <w:vAlign w:val="center"/>
            <w:hideMark/>
          </w:tcPr>
          <w:p w:rsidR="001D1C50" w:rsidRPr="00B202D6" w:rsidRDefault="001D1C50" w:rsidP="00A5141E">
            <w:pPr>
              <w:spacing w:after="0"/>
              <w:rPr>
                <w:rFonts w:ascii="Arial" w:eastAsia="Times New Roman" w:hAnsi="Arial" w:cs="Arial"/>
                <w:color w:val="000000"/>
              </w:rPr>
            </w:pPr>
          </w:p>
        </w:tc>
        <w:tc>
          <w:tcPr>
            <w:tcW w:w="1720" w:type="dxa"/>
            <w:tcBorders>
              <w:top w:val="nil"/>
              <w:left w:val="nil"/>
              <w:bottom w:val="single" w:sz="4" w:space="0" w:color="auto"/>
              <w:right w:val="single" w:sz="4" w:space="0" w:color="auto"/>
            </w:tcBorders>
            <w:shd w:val="clear" w:color="000000" w:fill="FFFFFF"/>
            <w:noWrap/>
            <w:vAlign w:val="center"/>
            <w:hideMark/>
          </w:tcPr>
          <w:p w:rsidR="001D1C50" w:rsidRPr="00B202D6" w:rsidRDefault="001D1C50" w:rsidP="00A5141E">
            <w:pPr>
              <w:spacing w:after="0"/>
              <w:rPr>
                <w:rFonts w:ascii="Arial" w:eastAsia="Times New Roman" w:hAnsi="Arial" w:cs="Arial"/>
                <w:color w:val="000000"/>
              </w:rPr>
            </w:pPr>
            <w:r w:rsidRPr="00B202D6">
              <w:rPr>
                <w:rFonts w:ascii="Arial" w:eastAsia="Times New Roman" w:hAnsi="Arial" w:cs="Arial"/>
                <w:color w:val="000000"/>
              </w:rPr>
              <w:t>Slovensko</w:t>
            </w:r>
          </w:p>
        </w:tc>
        <w:tc>
          <w:tcPr>
            <w:tcW w:w="1540" w:type="dxa"/>
            <w:tcBorders>
              <w:top w:val="nil"/>
              <w:left w:val="nil"/>
              <w:bottom w:val="single" w:sz="4" w:space="0" w:color="auto"/>
              <w:right w:val="single" w:sz="4" w:space="0" w:color="auto"/>
            </w:tcBorders>
            <w:shd w:val="clear" w:color="000000" w:fill="FFFFFF"/>
            <w:noWrap/>
            <w:vAlign w:val="center"/>
            <w:hideMark/>
          </w:tcPr>
          <w:p w:rsidR="001D1C50" w:rsidRPr="00B202D6" w:rsidRDefault="001D1C50" w:rsidP="00A5141E">
            <w:pPr>
              <w:spacing w:after="0"/>
              <w:rPr>
                <w:rFonts w:ascii="Arial" w:eastAsia="Times New Roman" w:hAnsi="Arial" w:cs="Arial"/>
                <w:color w:val="000000"/>
              </w:rPr>
            </w:pPr>
            <w:r w:rsidRPr="00B202D6">
              <w:rPr>
                <w:rFonts w:ascii="Arial" w:eastAsia="Times New Roman" w:hAnsi="Arial" w:cs="Arial"/>
                <w:color w:val="000000"/>
              </w:rPr>
              <w:t>1</w:t>
            </w:r>
          </w:p>
        </w:tc>
        <w:tc>
          <w:tcPr>
            <w:tcW w:w="1540" w:type="dxa"/>
            <w:tcBorders>
              <w:top w:val="nil"/>
              <w:left w:val="nil"/>
              <w:bottom w:val="single" w:sz="4" w:space="0" w:color="auto"/>
              <w:right w:val="single" w:sz="4" w:space="0" w:color="auto"/>
            </w:tcBorders>
            <w:shd w:val="clear" w:color="000000" w:fill="FFFFFF"/>
            <w:noWrap/>
            <w:vAlign w:val="center"/>
            <w:hideMark/>
          </w:tcPr>
          <w:p w:rsidR="001D1C50" w:rsidRPr="00B202D6" w:rsidRDefault="001D1C50" w:rsidP="00A5141E">
            <w:pPr>
              <w:spacing w:after="0"/>
              <w:rPr>
                <w:rFonts w:ascii="Arial" w:eastAsia="Times New Roman" w:hAnsi="Arial" w:cs="Arial"/>
                <w:color w:val="000000"/>
              </w:rPr>
            </w:pPr>
            <w:r w:rsidRPr="00B202D6">
              <w:rPr>
                <w:rFonts w:ascii="Arial" w:eastAsia="Times New Roman" w:hAnsi="Arial" w:cs="Arial"/>
                <w:color w:val="000000"/>
              </w:rPr>
              <w:t>4</w:t>
            </w:r>
          </w:p>
        </w:tc>
        <w:tc>
          <w:tcPr>
            <w:tcW w:w="1540" w:type="dxa"/>
            <w:tcBorders>
              <w:top w:val="nil"/>
              <w:left w:val="nil"/>
              <w:bottom w:val="single" w:sz="4" w:space="0" w:color="auto"/>
              <w:right w:val="nil"/>
            </w:tcBorders>
            <w:shd w:val="clear" w:color="000000" w:fill="FFFFFF"/>
            <w:vAlign w:val="center"/>
            <w:hideMark/>
          </w:tcPr>
          <w:p w:rsidR="001D1C50" w:rsidRPr="00B202D6" w:rsidRDefault="001D1C50" w:rsidP="00A5141E">
            <w:pPr>
              <w:spacing w:after="0"/>
              <w:rPr>
                <w:rFonts w:ascii="Arial" w:eastAsia="Times New Roman" w:hAnsi="Arial" w:cs="Arial"/>
                <w:b/>
                <w:bCs/>
                <w:color w:val="000000"/>
              </w:rPr>
            </w:pPr>
            <w:r w:rsidRPr="00B202D6">
              <w:rPr>
                <w:rFonts w:ascii="Arial" w:eastAsia="Times New Roman" w:hAnsi="Arial" w:cs="Arial"/>
                <w:b/>
                <w:bCs/>
                <w:color w:val="000000"/>
              </w:rPr>
              <w:t>-2</w:t>
            </w:r>
          </w:p>
        </w:tc>
      </w:tr>
      <w:tr w:rsidR="001D1C50" w:rsidRPr="00B202D6" w:rsidTr="001D1C50">
        <w:trPr>
          <w:trHeight w:val="255"/>
          <w:jc w:val="center"/>
        </w:trPr>
        <w:tc>
          <w:tcPr>
            <w:tcW w:w="1420" w:type="dxa"/>
            <w:vMerge/>
            <w:tcBorders>
              <w:top w:val="nil"/>
              <w:left w:val="nil"/>
              <w:bottom w:val="single" w:sz="4" w:space="0" w:color="auto"/>
              <w:right w:val="single" w:sz="4" w:space="0" w:color="auto"/>
            </w:tcBorders>
            <w:vAlign w:val="center"/>
            <w:hideMark/>
          </w:tcPr>
          <w:p w:rsidR="001D1C50" w:rsidRPr="00B202D6" w:rsidRDefault="001D1C50" w:rsidP="00A5141E">
            <w:pPr>
              <w:spacing w:after="0"/>
              <w:rPr>
                <w:rFonts w:ascii="Arial" w:eastAsia="Times New Roman" w:hAnsi="Arial" w:cs="Arial"/>
                <w:color w:val="000000"/>
              </w:rPr>
            </w:pPr>
          </w:p>
        </w:tc>
        <w:tc>
          <w:tcPr>
            <w:tcW w:w="1720" w:type="dxa"/>
            <w:tcBorders>
              <w:top w:val="nil"/>
              <w:left w:val="nil"/>
              <w:bottom w:val="single" w:sz="4" w:space="0" w:color="auto"/>
              <w:right w:val="single" w:sz="4" w:space="0" w:color="auto"/>
            </w:tcBorders>
            <w:shd w:val="clear" w:color="000000" w:fill="FFFFFF"/>
            <w:noWrap/>
            <w:vAlign w:val="center"/>
            <w:hideMark/>
          </w:tcPr>
          <w:p w:rsidR="001D1C50" w:rsidRPr="00B202D6" w:rsidRDefault="001D1C50" w:rsidP="00A5141E">
            <w:pPr>
              <w:spacing w:after="0"/>
              <w:rPr>
                <w:rFonts w:ascii="Arial" w:eastAsia="Times New Roman" w:hAnsi="Arial" w:cs="Arial"/>
                <w:color w:val="000000"/>
              </w:rPr>
            </w:pPr>
            <w:r w:rsidRPr="00B202D6">
              <w:rPr>
                <w:rFonts w:ascii="Arial" w:eastAsia="Times New Roman" w:hAnsi="Arial" w:cs="Arial"/>
                <w:color w:val="000000"/>
              </w:rPr>
              <w:t>Jiný</w:t>
            </w:r>
          </w:p>
        </w:tc>
        <w:tc>
          <w:tcPr>
            <w:tcW w:w="1540" w:type="dxa"/>
            <w:tcBorders>
              <w:top w:val="nil"/>
              <w:left w:val="nil"/>
              <w:bottom w:val="single" w:sz="4" w:space="0" w:color="auto"/>
              <w:right w:val="single" w:sz="4" w:space="0" w:color="auto"/>
            </w:tcBorders>
            <w:shd w:val="clear" w:color="000000" w:fill="FFFFFF"/>
            <w:noWrap/>
            <w:vAlign w:val="center"/>
            <w:hideMark/>
          </w:tcPr>
          <w:p w:rsidR="001D1C50" w:rsidRPr="00B202D6" w:rsidRDefault="001D1C50" w:rsidP="00A5141E">
            <w:pPr>
              <w:spacing w:after="0"/>
              <w:rPr>
                <w:rFonts w:ascii="Arial" w:eastAsia="Times New Roman" w:hAnsi="Arial" w:cs="Arial"/>
                <w:color w:val="000000"/>
              </w:rPr>
            </w:pPr>
            <w:r w:rsidRPr="00B202D6">
              <w:rPr>
                <w:rFonts w:ascii="Arial" w:eastAsia="Times New Roman" w:hAnsi="Arial" w:cs="Arial"/>
                <w:color w:val="000000"/>
              </w:rPr>
              <w:t>3</w:t>
            </w:r>
          </w:p>
        </w:tc>
        <w:tc>
          <w:tcPr>
            <w:tcW w:w="1540" w:type="dxa"/>
            <w:tcBorders>
              <w:top w:val="nil"/>
              <w:left w:val="nil"/>
              <w:bottom w:val="single" w:sz="4" w:space="0" w:color="auto"/>
              <w:right w:val="single" w:sz="4" w:space="0" w:color="auto"/>
            </w:tcBorders>
            <w:shd w:val="clear" w:color="000000" w:fill="FFFFFF"/>
            <w:noWrap/>
            <w:vAlign w:val="center"/>
            <w:hideMark/>
          </w:tcPr>
          <w:p w:rsidR="001D1C50" w:rsidRPr="00B202D6" w:rsidRDefault="001D1C50" w:rsidP="00A5141E">
            <w:pPr>
              <w:spacing w:after="0"/>
              <w:rPr>
                <w:rFonts w:ascii="Arial" w:eastAsia="Times New Roman" w:hAnsi="Arial" w:cs="Arial"/>
                <w:color w:val="000000"/>
              </w:rPr>
            </w:pPr>
            <w:r w:rsidRPr="00B202D6">
              <w:rPr>
                <w:rFonts w:ascii="Arial" w:eastAsia="Times New Roman" w:hAnsi="Arial" w:cs="Arial"/>
                <w:color w:val="000000"/>
              </w:rPr>
              <w:t>4</w:t>
            </w:r>
          </w:p>
        </w:tc>
        <w:tc>
          <w:tcPr>
            <w:tcW w:w="1540" w:type="dxa"/>
            <w:tcBorders>
              <w:top w:val="nil"/>
              <w:left w:val="nil"/>
              <w:bottom w:val="single" w:sz="4" w:space="0" w:color="auto"/>
              <w:right w:val="nil"/>
            </w:tcBorders>
            <w:shd w:val="clear" w:color="000000" w:fill="FFFFFF"/>
            <w:vAlign w:val="center"/>
            <w:hideMark/>
          </w:tcPr>
          <w:p w:rsidR="001D1C50" w:rsidRPr="00B202D6" w:rsidRDefault="001D1C50" w:rsidP="00A5141E">
            <w:pPr>
              <w:spacing w:after="0"/>
              <w:rPr>
                <w:rFonts w:ascii="Arial" w:eastAsia="Times New Roman" w:hAnsi="Arial" w:cs="Arial"/>
                <w:b/>
                <w:bCs/>
                <w:color w:val="000000"/>
              </w:rPr>
            </w:pPr>
            <w:r w:rsidRPr="00B202D6">
              <w:rPr>
                <w:rFonts w:ascii="Arial" w:eastAsia="Times New Roman" w:hAnsi="Arial" w:cs="Arial"/>
                <w:b/>
                <w:bCs/>
                <w:color w:val="000000"/>
              </w:rPr>
              <w:t>-1</w:t>
            </w:r>
          </w:p>
        </w:tc>
      </w:tr>
      <w:tr w:rsidR="001D1C50" w:rsidRPr="00B202D6" w:rsidTr="001D1C50">
        <w:trPr>
          <w:trHeight w:val="255"/>
          <w:jc w:val="center"/>
        </w:trPr>
        <w:tc>
          <w:tcPr>
            <w:tcW w:w="1420" w:type="dxa"/>
            <w:vMerge w:val="restart"/>
            <w:tcBorders>
              <w:top w:val="nil"/>
              <w:left w:val="nil"/>
              <w:bottom w:val="single" w:sz="4" w:space="0" w:color="auto"/>
              <w:right w:val="single" w:sz="4" w:space="0" w:color="auto"/>
            </w:tcBorders>
            <w:shd w:val="clear" w:color="000000" w:fill="FFFFFF"/>
            <w:noWrap/>
            <w:vAlign w:val="center"/>
            <w:hideMark/>
          </w:tcPr>
          <w:p w:rsidR="001D1C50" w:rsidRPr="00B202D6" w:rsidRDefault="001D1C50" w:rsidP="00A5141E">
            <w:pPr>
              <w:spacing w:after="0"/>
              <w:rPr>
                <w:rFonts w:ascii="Arial" w:eastAsia="Times New Roman" w:hAnsi="Arial" w:cs="Arial"/>
                <w:color w:val="000000"/>
              </w:rPr>
            </w:pPr>
            <w:r w:rsidRPr="00B202D6">
              <w:rPr>
                <w:rFonts w:ascii="Arial" w:eastAsia="Times New Roman" w:hAnsi="Arial" w:cs="Arial"/>
                <w:color w:val="000000"/>
              </w:rPr>
              <w:t>Turisté</w:t>
            </w:r>
          </w:p>
        </w:tc>
        <w:tc>
          <w:tcPr>
            <w:tcW w:w="1720" w:type="dxa"/>
            <w:tcBorders>
              <w:top w:val="nil"/>
              <w:left w:val="nil"/>
              <w:bottom w:val="single" w:sz="4" w:space="0" w:color="auto"/>
              <w:right w:val="single" w:sz="4" w:space="0" w:color="auto"/>
            </w:tcBorders>
            <w:shd w:val="clear" w:color="000000" w:fill="FFFFFF"/>
            <w:noWrap/>
            <w:vAlign w:val="center"/>
            <w:hideMark/>
          </w:tcPr>
          <w:p w:rsidR="001D1C50" w:rsidRPr="00B202D6" w:rsidRDefault="001D1C50" w:rsidP="00A5141E">
            <w:pPr>
              <w:spacing w:after="0"/>
              <w:rPr>
                <w:rFonts w:ascii="Arial" w:eastAsia="Times New Roman" w:hAnsi="Arial" w:cs="Arial"/>
                <w:color w:val="000000"/>
              </w:rPr>
            </w:pPr>
            <w:r w:rsidRPr="00B202D6">
              <w:rPr>
                <w:rFonts w:ascii="Arial" w:eastAsia="Times New Roman" w:hAnsi="Arial" w:cs="Arial"/>
                <w:color w:val="000000"/>
              </w:rPr>
              <w:t>Práce</w:t>
            </w:r>
          </w:p>
        </w:tc>
        <w:tc>
          <w:tcPr>
            <w:tcW w:w="1540" w:type="dxa"/>
            <w:tcBorders>
              <w:top w:val="nil"/>
              <w:left w:val="nil"/>
              <w:bottom w:val="single" w:sz="4" w:space="0" w:color="auto"/>
              <w:right w:val="single" w:sz="4" w:space="0" w:color="auto"/>
            </w:tcBorders>
            <w:shd w:val="clear" w:color="000000" w:fill="FFFFFF"/>
            <w:noWrap/>
            <w:vAlign w:val="center"/>
            <w:hideMark/>
          </w:tcPr>
          <w:p w:rsidR="001D1C50" w:rsidRPr="00B202D6" w:rsidRDefault="001D1C50" w:rsidP="00A5141E">
            <w:pPr>
              <w:spacing w:after="0"/>
              <w:rPr>
                <w:rFonts w:ascii="Arial" w:eastAsia="Times New Roman" w:hAnsi="Arial" w:cs="Arial"/>
                <w:color w:val="000000"/>
              </w:rPr>
            </w:pPr>
            <w:r w:rsidRPr="00B202D6">
              <w:rPr>
                <w:rFonts w:ascii="Arial" w:eastAsia="Times New Roman" w:hAnsi="Arial" w:cs="Arial"/>
                <w:color w:val="000000"/>
              </w:rPr>
              <w:t>4</w:t>
            </w:r>
          </w:p>
        </w:tc>
        <w:tc>
          <w:tcPr>
            <w:tcW w:w="1540" w:type="dxa"/>
            <w:tcBorders>
              <w:top w:val="nil"/>
              <w:left w:val="nil"/>
              <w:bottom w:val="single" w:sz="4" w:space="0" w:color="auto"/>
              <w:right w:val="single" w:sz="4" w:space="0" w:color="auto"/>
            </w:tcBorders>
            <w:shd w:val="clear" w:color="000000" w:fill="FFFFFF"/>
            <w:noWrap/>
            <w:vAlign w:val="center"/>
            <w:hideMark/>
          </w:tcPr>
          <w:p w:rsidR="001D1C50" w:rsidRPr="00B202D6" w:rsidRDefault="001D1C50" w:rsidP="00A5141E">
            <w:pPr>
              <w:spacing w:after="0"/>
              <w:rPr>
                <w:rFonts w:ascii="Arial" w:eastAsia="Times New Roman" w:hAnsi="Arial" w:cs="Arial"/>
                <w:color w:val="000000"/>
              </w:rPr>
            </w:pPr>
            <w:r w:rsidRPr="00B202D6">
              <w:rPr>
                <w:rFonts w:ascii="Arial" w:eastAsia="Times New Roman" w:hAnsi="Arial" w:cs="Arial"/>
                <w:color w:val="000000"/>
              </w:rPr>
              <w:t>6</w:t>
            </w:r>
          </w:p>
        </w:tc>
        <w:tc>
          <w:tcPr>
            <w:tcW w:w="1540" w:type="dxa"/>
            <w:tcBorders>
              <w:top w:val="nil"/>
              <w:left w:val="nil"/>
              <w:bottom w:val="single" w:sz="4" w:space="0" w:color="auto"/>
              <w:right w:val="nil"/>
            </w:tcBorders>
            <w:shd w:val="clear" w:color="000000" w:fill="FFFFFF"/>
            <w:vAlign w:val="center"/>
            <w:hideMark/>
          </w:tcPr>
          <w:p w:rsidR="001D1C50" w:rsidRPr="00B202D6" w:rsidRDefault="001D1C50" w:rsidP="00A5141E">
            <w:pPr>
              <w:spacing w:after="0"/>
              <w:rPr>
                <w:rFonts w:ascii="Arial" w:eastAsia="Times New Roman" w:hAnsi="Arial" w:cs="Arial"/>
                <w:b/>
                <w:bCs/>
                <w:color w:val="000000"/>
              </w:rPr>
            </w:pPr>
            <w:r w:rsidRPr="00B202D6">
              <w:rPr>
                <w:rFonts w:ascii="Arial" w:eastAsia="Times New Roman" w:hAnsi="Arial" w:cs="Arial"/>
                <w:b/>
                <w:bCs/>
                <w:color w:val="000000"/>
              </w:rPr>
              <w:t>-2</w:t>
            </w:r>
          </w:p>
        </w:tc>
      </w:tr>
      <w:tr w:rsidR="001D1C50" w:rsidRPr="00B202D6" w:rsidTr="001D1C50">
        <w:trPr>
          <w:trHeight w:val="255"/>
          <w:jc w:val="center"/>
        </w:trPr>
        <w:tc>
          <w:tcPr>
            <w:tcW w:w="1420" w:type="dxa"/>
            <w:vMerge/>
            <w:tcBorders>
              <w:top w:val="nil"/>
              <w:left w:val="nil"/>
              <w:bottom w:val="single" w:sz="4" w:space="0" w:color="auto"/>
              <w:right w:val="single" w:sz="4" w:space="0" w:color="auto"/>
            </w:tcBorders>
            <w:vAlign w:val="center"/>
            <w:hideMark/>
          </w:tcPr>
          <w:p w:rsidR="001D1C50" w:rsidRPr="00B202D6" w:rsidRDefault="001D1C50" w:rsidP="00A5141E">
            <w:pPr>
              <w:spacing w:after="0"/>
              <w:rPr>
                <w:rFonts w:ascii="Arial" w:eastAsia="Times New Roman" w:hAnsi="Arial" w:cs="Arial"/>
                <w:color w:val="000000"/>
              </w:rPr>
            </w:pPr>
          </w:p>
        </w:tc>
        <w:tc>
          <w:tcPr>
            <w:tcW w:w="1720" w:type="dxa"/>
            <w:tcBorders>
              <w:top w:val="nil"/>
              <w:left w:val="nil"/>
              <w:bottom w:val="single" w:sz="4" w:space="0" w:color="auto"/>
              <w:right w:val="single" w:sz="4" w:space="0" w:color="auto"/>
            </w:tcBorders>
            <w:shd w:val="clear" w:color="000000" w:fill="FFFFFF"/>
            <w:noWrap/>
            <w:vAlign w:val="center"/>
            <w:hideMark/>
          </w:tcPr>
          <w:p w:rsidR="001D1C50" w:rsidRPr="00B202D6" w:rsidRDefault="001D1C50" w:rsidP="00A5141E">
            <w:pPr>
              <w:spacing w:after="0"/>
              <w:rPr>
                <w:rFonts w:ascii="Arial" w:eastAsia="Times New Roman" w:hAnsi="Arial" w:cs="Arial"/>
                <w:color w:val="000000"/>
              </w:rPr>
            </w:pPr>
            <w:r w:rsidRPr="00B202D6">
              <w:rPr>
                <w:rFonts w:ascii="Arial" w:eastAsia="Times New Roman" w:hAnsi="Arial" w:cs="Arial"/>
                <w:color w:val="000000"/>
              </w:rPr>
              <w:t>Dovolená</w:t>
            </w:r>
          </w:p>
        </w:tc>
        <w:tc>
          <w:tcPr>
            <w:tcW w:w="1540" w:type="dxa"/>
            <w:tcBorders>
              <w:top w:val="nil"/>
              <w:left w:val="nil"/>
              <w:bottom w:val="single" w:sz="4" w:space="0" w:color="auto"/>
              <w:right w:val="single" w:sz="4" w:space="0" w:color="auto"/>
            </w:tcBorders>
            <w:shd w:val="clear" w:color="000000" w:fill="FFFFFF"/>
            <w:noWrap/>
            <w:vAlign w:val="center"/>
            <w:hideMark/>
          </w:tcPr>
          <w:p w:rsidR="001D1C50" w:rsidRPr="00B202D6" w:rsidRDefault="001D1C50" w:rsidP="00A5141E">
            <w:pPr>
              <w:spacing w:after="0"/>
              <w:rPr>
                <w:rFonts w:ascii="Arial" w:eastAsia="Times New Roman" w:hAnsi="Arial" w:cs="Arial"/>
                <w:color w:val="000000"/>
              </w:rPr>
            </w:pPr>
            <w:r w:rsidRPr="00B202D6">
              <w:rPr>
                <w:rFonts w:ascii="Arial" w:eastAsia="Times New Roman" w:hAnsi="Arial" w:cs="Arial"/>
                <w:color w:val="000000"/>
              </w:rPr>
              <w:t>14</w:t>
            </w:r>
          </w:p>
        </w:tc>
        <w:tc>
          <w:tcPr>
            <w:tcW w:w="1540" w:type="dxa"/>
            <w:tcBorders>
              <w:top w:val="nil"/>
              <w:left w:val="nil"/>
              <w:bottom w:val="single" w:sz="4" w:space="0" w:color="auto"/>
              <w:right w:val="single" w:sz="4" w:space="0" w:color="auto"/>
            </w:tcBorders>
            <w:shd w:val="clear" w:color="000000" w:fill="FFFFFF"/>
            <w:noWrap/>
            <w:vAlign w:val="center"/>
            <w:hideMark/>
          </w:tcPr>
          <w:p w:rsidR="001D1C50" w:rsidRPr="00B202D6" w:rsidRDefault="001D1C50" w:rsidP="00A5141E">
            <w:pPr>
              <w:spacing w:after="0"/>
              <w:rPr>
                <w:rFonts w:ascii="Arial" w:eastAsia="Times New Roman" w:hAnsi="Arial" w:cs="Arial"/>
                <w:color w:val="000000"/>
              </w:rPr>
            </w:pPr>
            <w:r w:rsidRPr="00B202D6">
              <w:rPr>
                <w:rFonts w:ascii="Arial" w:eastAsia="Times New Roman" w:hAnsi="Arial" w:cs="Arial"/>
                <w:color w:val="000000"/>
              </w:rPr>
              <w:t>59</w:t>
            </w:r>
          </w:p>
        </w:tc>
        <w:tc>
          <w:tcPr>
            <w:tcW w:w="1540" w:type="dxa"/>
            <w:tcBorders>
              <w:top w:val="nil"/>
              <w:left w:val="nil"/>
              <w:bottom w:val="single" w:sz="4" w:space="0" w:color="auto"/>
              <w:right w:val="nil"/>
            </w:tcBorders>
            <w:shd w:val="clear" w:color="000000" w:fill="FFFFFF"/>
            <w:vAlign w:val="center"/>
            <w:hideMark/>
          </w:tcPr>
          <w:p w:rsidR="001D1C50" w:rsidRPr="00B202D6" w:rsidRDefault="001D1C50" w:rsidP="00A5141E">
            <w:pPr>
              <w:spacing w:after="0"/>
              <w:rPr>
                <w:rFonts w:ascii="Arial" w:eastAsia="Times New Roman" w:hAnsi="Arial" w:cs="Arial"/>
                <w:b/>
                <w:bCs/>
                <w:color w:val="000000"/>
              </w:rPr>
            </w:pPr>
            <w:r w:rsidRPr="00B202D6">
              <w:rPr>
                <w:rFonts w:ascii="Arial" w:eastAsia="Times New Roman" w:hAnsi="Arial" w:cs="Arial"/>
                <w:b/>
                <w:bCs/>
                <w:color w:val="000000"/>
              </w:rPr>
              <w:t>-44</w:t>
            </w:r>
          </w:p>
        </w:tc>
      </w:tr>
      <w:tr w:rsidR="001D1C50" w:rsidRPr="00B202D6" w:rsidTr="001D1C50">
        <w:trPr>
          <w:trHeight w:val="255"/>
          <w:jc w:val="center"/>
        </w:trPr>
        <w:tc>
          <w:tcPr>
            <w:tcW w:w="1420" w:type="dxa"/>
            <w:vMerge/>
            <w:tcBorders>
              <w:top w:val="nil"/>
              <w:left w:val="nil"/>
              <w:bottom w:val="single" w:sz="4" w:space="0" w:color="auto"/>
              <w:right w:val="single" w:sz="4" w:space="0" w:color="auto"/>
            </w:tcBorders>
            <w:vAlign w:val="center"/>
            <w:hideMark/>
          </w:tcPr>
          <w:p w:rsidR="001D1C50" w:rsidRPr="00B202D6" w:rsidRDefault="001D1C50" w:rsidP="00A5141E">
            <w:pPr>
              <w:spacing w:after="0"/>
              <w:rPr>
                <w:rFonts w:ascii="Arial" w:eastAsia="Times New Roman" w:hAnsi="Arial" w:cs="Arial"/>
                <w:color w:val="000000"/>
              </w:rPr>
            </w:pPr>
          </w:p>
        </w:tc>
        <w:tc>
          <w:tcPr>
            <w:tcW w:w="1720" w:type="dxa"/>
            <w:tcBorders>
              <w:top w:val="nil"/>
              <w:left w:val="nil"/>
              <w:bottom w:val="single" w:sz="4" w:space="0" w:color="auto"/>
              <w:right w:val="single" w:sz="4" w:space="0" w:color="auto"/>
            </w:tcBorders>
            <w:shd w:val="clear" w:color="000000" w:fill="FFFFFF"/>
            <w:noWrap/>
            <w:vAlign w:val="center"/>
            <w:hideMark/>
          </w:tcPr>
          <w:p w:rsidR="001D1C50" w:rsidRPr="00B202D6" w:rsidRDefault="001D1C50" w:rsidP="00A5141E">
            <w:pPr>
              <w:spacing w:after="0"/>
              <w:rPr>
                <w:rFonts w:ascii="Arial" w:eastAsia="Times New Roman" w:hAnsi="Arial" w:cs="Arial"/>
                <w:color w:val="000000"/>
              </w:rPr>
            </w:pPr>
            <w:r w:rsidRPr="00B202D6">
              <w:rPr>
                <w:rFonts w:ascii="Arial" w:eastAsia="Times New Roman" w:hAnsi="Arial" w:cs="Arial"/>
                <w:color w:val="000000"/>
              </w:rPr>
              <w:t>Návštěva</w:t>
            </w:r>
          </w:p>
        </w:tc>
        <w:tc>
          <w:tcPr>
            <w:tcW w:w="1540" w:type="dxa"/>
            <w:tcBorders>
              <w:top w:val="nil"/>
              <w:left w:val="nil"/>
              <w:bottom w:val="single" w:sz="4" w:space="0" w:color="auto"/>
              <w:right w:val="single" w:sz="4" w:space="0" w:color="auto"/>
            </w:tcBorders>
            <w:shd w:val="clear" w:color="000000" w:fill="FFFFFF"/>
            <w:noWrap/>
            <w:vAlign w:val="center"/>
            <w:hideMark/>
          </w:tcPr>
          <w:p w:rsidR="001D1C50" w:rsidRPr="00B202D6" w:rsidRDefault="001D1C50" w:rsidP="00A5141E">
            <w:pPr>
              <w:spacing w:after="0"/>
              <w:rPr>
                <w:rFonts w:ascii="Arial" w:eastAsia="Times New Roman" w:hAnsi="Arial" w:cs="Arial"/>
                <w:color w:val="000000"/>
              </w:rPr>
            </w:pPr>
            <w:r w:rsidRPr="00B202D6">
              <w:rPr>
                <w:rFonts w:ascii="Arial" w:eastAsia="Times New Roman" w:hAnsi="Arial" w:cs="Arial"/>
                <w:color w:val="000000"/>
              </w:rPr>
              <w:t>5</w:t>
            </w:r>
          </w:p>
        </w:tc>
        <w:tc>
          <w:tcPr>
            <w:tcW w:w="1540" w:type="dxa"/>
            <w:tcBorders>
              <w:top w:val="nil"/>
              <w:left w:val="nil"/>
              <w:bottom w:val="single" w:sz="4" w:space="0" w:color="auto"/>
              <w:right w:val="single" w:sz="4" w:space="0" w:color="auto"/>
            </w:tcBorders>
            <w:shd w:val="clear" w:color="000000" w:fill="FFFFFF"/>
            <w:noWrap/>
            <w:vAlign w:val="center"/>
            <w:hideMark/>
          </w:tcPr>
          <w:p w:rsidR="001D1C50" w:rsidRPr="00B202D6" w:rsidRDefault="001D1C50" w:rsidP="00A5141E">
            <w:pPr>
              <w:spacing w:after="0"/>
              <w:rPr>
                <w:rFonts w:ascii="Arial" w:eastAsia="Times New Roman" w:hAnsi="Arial" w:cs="Arial"/>
                <w:color w:val="000000"/>
              </w:rPr>
            </w:pPr>
            <w:r w:rsidRPr="00B202D6">
              <w:rPr>
                <w:rFonts w:ascii="Arial" w:eastAsia="Times New Roman" w:hAnsi="Arial" w:cs="Arial"/>
                <w:color w:val="000000"/>
              </w:rPr>
              <w:t>3</w:t>
            </w:r>
          </w:p>
        </w:tc>
        <w:tc>
          <w:tcPr>
            <w:tcW w:w="1540" w:type="dxa"/>
            <w:tcBorders>
              <w:top w:val="nil"/>
              <w:left w:val="nil"/>
              <w:bottom w:val="single" w:sz="4" w:space="0" w:color="auto"/>
              <w:right w:val="nil"/>
            </w:tcBorders>
            <w:shd w:val="clear" w:color="000000" w:fill="FFFFFF"/>
            <w:vAlign w:val="center"/>
            <w:hideMark/>
          </w:tcPr>
          <w:p w:rsidR="001D1C50" w:rsidRPr="00B202D6" w:rsidRDefault="001D1C50" w:rsidP="00A5141E">
            <w:pPr>
              <w:spacing w:after="0"/>
              <w:rPr>
                <w:rFonts w:ascii="Arial" w:eastAsia="Times New Roman" w:hAnsi="Arial" w:cs="Arial"/>
                <w:b/>
                <w:bCs/>
                <w:color w:val="000000"/>
              </w:rPr>
            </w:pPr>
            <w:r w:rsidRPr="00B202D6">
              <w:rPr>
                <w:rFonts w:ascii="Arial" w:eastAsia="Times New Roman" w:hAnsi="Arial" w:cs="Arial"/>
                <w:b/>
                <w:bCs/>
                <w:color w:val="000000"/>
              </w:rPr>
              <w:t>3</w:t>
            </w:r>
          </w:p>
        </w:tc>
      </w:tr>
      <w:tr w:rsidR="001D1C50" w:rsidRPr="00B202D6" w:rsidTr="001D1C50">
        <w:trPr>
          <w:trHeight w:val="255"/>
          <w:jc w:val="center"/>
        </w:trPr>
        <w:tc>
          <w:tcPr>
            <w:tcW w:w="1420" w:type="dxa"/>
            <w:vMerge/>
            <w:tcBorders>
              <w:top w:val="nil"/>
              <w:left w:val="nil"/>
              <w:bottom w:val="single" w:sz="4" w:space="0" w:color="auto"/>
              <w:right w:val="single" w:sz="4" w:space="0" w:color="auto"/>
            </w:tcBorders>
            <w:vAlign w:val="center"/>
            <w:hideMark/>
          </w:tcPr>
          <w:p w:rsidR="001D1C50" w:rsidRPr="00B202D6" w:rsidRDefault="001D1C50" w:rsidP="00A5141E">
            <w:pPr>
              <w:spacing w:after="0"/>
              <w:rPr>
                <w:rFonts w:ascii="Arial" w:eastAsia="Times New Roman" w:hAnsi="Arial" w:cs="Arial"/>
                <w:color w:val="000000"/>
              </w:rPr>
            </w:pPr>
          </w:p>
        </w:tc>
        <w:tc>
          <w:tcPr>
            <w:tcW w:w="1720" w:type="dxa"/>
            <w:tcBorders>
              <w:top w:val="nil"/>
              <w:left w:val="nil"/>
              <w:bottom w:val="single" w:sz="4" w:space="0" w:color="auto"/>
              <w:right w:val="single" w:sz="4" w:space="0" w:color="auto"/>
            </w:tcBorders>
            <w:shd w:val="clear" w:color="000000" w:fill="FFFFFF"/>
            <w:noWrap/>
            <w:vAlign w:val="center"/>
            <w:hideMark/>
          </w:tcPr>
          <w:p w:rsidR="001D1C50" w:rsidRPr="00B202D6" w:rsidRDefault="001D1C50" w:rsidP="00A5141E">
            <w:pPr>
              <w:spacing w:after="0"/>
              <w:rPr>
                <w:rFonts w:ascii="Arial" w:eastAsia="Times New Roman" w:hAnsi="Arial" w:cs="Arial"/>
                <w:color w:val="000000"/>
              </w:rPr>
            </w:pPr>
            <w:r w:rsidRPr="00B202D6">
              <w:rPr>
                <w:rFonts w:ascii="Arial" w:eastAsia="Times New Roman" w:hAnsi="Arial" w:cs="Arial"/>
                <w:color w:val="000000"/>
              </w:rPr>
              <w:t>Nákup</w:t>
            </w:r>
          </w:p>
        </w:tc>
        <w:tc>
          <w:tcPr>
            <w:tcW w:w="1540" w:type="dxa"/>
            <w:tcBorders>
              <w:top w:val="nil"/>
              <w:left w:val="nil"/>
              <w:bottom w:val="single" w:sz="4" w:space="0" w:color="auto"/>
              <w:right w:val="single" w:sz="4" w:space="0" w:color="auto"/>
            </w:tcBorders>
            <w:shd w:val="clear" w:color="000000" w:fill="FFFFFF"/>
            <w:noWrap/>
            <w:vAlign w:val="center"/>
            <w:hideMark/>
          </w:tcPr>
          <w:p w:rsidR="001D1C50" w:rsidRPr="00B202D6" w:rsidRDefault="001D1C50" w:rsidP="00A5141E">
            <w:pPr>
              <w:spacing w:after="0"/>
              <w:rPr>
                <w:rFonts w:ascii="Arial" w:eastAsia="Times New Roman" w:hAnsi="Arial" w:cs="Arial"/>
                <w:color w:val="000000"/>
              </w:rPr>
            </w:pPr>
            <w:r w:rsidRPr="00B202D6">
              <w:rPr>
                <w:rFonts w:ascii="Arial" w:eastAsia="Times New Roman" w:hAnsi="Arial" w:cs="Arial"/>
                <w:color w:val="000000"/>
              </w:rPr>
              <w:t>0</w:t>
            </w:r>
          </w:p>
        </w:tc>
        <w:tc>
          <w:tcPr>
            <w:tcW w:w="1540" w:type="dxa"/>
            <w:tcBorders>
              <w:top w:val="nil"/>
              <w:left w:val="nil"/>
              <w:bottom w:val="single" w:sz="4" w:space="0" w:color="auto"/>
              <w:right w:val="single" w:sz="4" w:space="0" w:color="auto"/>
            </w:tcBorders>
            <w:shd w:val="clear" w:color="000000" w:fill="FFFFFF"/>
            <w:noWrap/>
            <w:vAlign w:val="center"/>
            <w:hideMark/>
          </w:tcPr>
          <w:p w:rsidR="001D1C50" w:rsidRPr="00B202D6" w:rsidRDefault="001D1C50" w:rsidP="00A5141E">
            <w:pPr>
              <w:spacing w:after="0"/>
              <w:rPr>
                <w:rFonts w:ascii="Arial" w:eastAsia="Times New Roman" w:hAnsi="Arial" w:cs="Arial"/>
                <w:color w:val="000000"/>
              </w:rPr>
            </w:pPr>
            <w:r w:rsidRPr="00B202D6">
              <w:rPr>
                <w:rFonts w:ascii="Arial" w:eastAsia="Times New Roman" w:hAnsi="Arial" w:cs="Arial"/>
                <w:color w:val="000000"/>
              </w:rPr>
              <w:t>0</w:t>
            </w:r>
          </w:p>
        </w:tc>
        <w:tc>
          <w:tcPr>
            <w:tcW w:w="1540" w:type="dxa"/>
            <w:tcBorders>
              <w:top w:val="nil"/>
              <w:left w:val="nil"/>
              <w:bottom w:val="single" w:sz="4" w:space="0" w:color="auto"/>
              <w:right w:val="nil"/>
            </w:tcBorders>
            <w:shd w:val="clear" w:color="000000" w:fill="FFFFFF"/>
            <w:vAlign w:val="center"/>
            <w:hideMark/>
          </w:tcPr>
          <w:p w:rsidR="001D1C50" w:rsidRPr="00B202D6" w:rsidRDefault="001D1C50" w:rsidP="00A5141E">
            <w:pPr>
              <w:spacing w:after="0"/>
              <w:rPr>
                <w:rFonts w:ascii="Arial" w:eastAsia="Times New Roman" w:hAnsi="Arial" w:cs="Arial"/>
                <w:b/>
                <w:bCs/>
                <w:color w:val="000000"/>
              </w:rPr>
            </w:pPr>
            <w:r w:rsidRPr="00B202D6">
              <w:rPr>
                <w:rFonts w:ascii="Arial" w:eastAsia="Times New Roman" w:hAnsi="Arial" w:cs="Arial"/>
                <w:b/>
                <w:bCs/>
                <w:color w:val="000000"/>
              </w:rPr>
              <w:t>0</w:t>
            </w:r>
          </w:p>
        </w:tc>
      </w:tr>
      <w:tr w:rsidR="001D1C50" w:rsidRPr="00B202D6" w:rsidTr="001D1C50">
        <w:trPr>
          <w:trHeight w:val="255"/>
          <w:jc w:val="center"/>
        </w:trPr>
        <w:tc>
          <w:tcPr>
            <w:tcW w:w="1420" w:type="dxa"/>
            <w:vMerge/>
            <w:tcBorders>
              <w:top w:val="nil"/>
              <w:left w:val="nil"/>
              <w:bottom w:val="single" w:sz="4" w:space="0" w:color="auto"/>
              <w:right w:val="single" w:sz="4" w:space="0" w:color="auto"/>
            </w:tcBorders>
            <w:vAlign w:val="center"/>
            <w:hideMark/>
          </w:tcPr>
          <w:p w:rsidR="001D1C50" w:rsidRPr="00B202D6" w:rsidRDefault="001D1C50" w:rsidP="00A5141E">
            <w:pPr>
              <w:spacing w:after="0"/>
              <w:rPr>
                <w:rFonts w:ascii="Arial" w:eastAsia="Times New Roman" w:hAnsi="Arial" w:cs="Arial"/>
                <w:color w:val="000000"/>
              </w:rPr>
            </w:pPr>
          </w:p>
        </w:tc>
        <w:tc>
          <w:tcPr>
            <w:tcW w:w="1720" w:type="dxa"/>
            <w:tcBorders>
              <w:top w:val="nil"/>
              <w:left w:val="nil"/>
              <w:bottom w:val="single" w:sz="4" w:space="0" w:color="auto"/>
              <w:right w:val="single" w:sz="4" w:space="0" w:color="auto"/>
            </w:tcBorders>
            <w:shd w:val="clear" w:color="000000" w:fill="FFFFFF"/>
            <w:noWrap/>
            <w:vAlign w:val="center"/>
            <w:hideMark/>
          </w:tcPr>
          <w:p w:rsidR="001D1C50" w:rsidRPr="00B202D6" w:rsidRDefault="001D1C50" w:rsidP="00A5141E">
            <w:pPr>
              <w:spacing w:after="0"/>
              <w:rPr>
                <w:rFonts w:ascii="Arial" w:eastAsia="Times New Roman" w:hAnsi="Arial" w:cs="Arial"/>
                <w:color w:val="000000"/>
              </w:rPr>
            </w:pPr>
            <w:r w:rsidRPr="00B202D6">
              <w:rPr>
                <w:rFonts w:ascii="Arial" w:eastAsia="Times New Roman" w:hAnsi="Arial" w:cs="Arial"/>
                <w:color w:val="000000"/>
              </w:rPr>
              <w:t>Jiné</w:t>
            </w:r>
          </w:p>
        </w:tc>
        <w:tc>
          <w:tcPr>
            <w:tcW w:w="1540" w:type="dxa"/>
            <w:tcBorders>
              <w:top w:val="nil"/>
              <w:left w:val="nil"/>
              <w:bottom w:val="single" w:sz="4" w:space="0" w:color="auto"/>
              <w:right w:val="single" w:sz="4" w:space="0" w:color="auto"/>
            </w:tcBorders>
            <w:shd w:val="clear" w:color="000000" w:fill="FFFFFF"/>
            <w:noWrap/>
            <w:vAlign w:val="center"/>
            <w:hideMark/>
          </w:tcPr>
          <w:p w:rsidR="001D1C50" w:rsidRPr="00B202D6" w:rsidRDefault="001D1C50" w:rsidP="00A5141E">
            <w:pPr>
              <w:spacing w:after="0"/>
              <w:rPr>
                <w:rFonts w:ascii="Arial" w:eastAsia="Times New Roman" w:hAnsi="Arial" w:cs="Arial"/>
                <w:color w:val="000000"/>
              </w:rPr>
            </w:pPr>
            <w:r w:rsidRPr="00B202D6">
              <w:rPr>
                <w:rFonts w:ascii="Arial" w:eastAsia="Times New Roman" w:hAnsi="Arial" w:cs="Arial"/>
                <w:color w:val="000000"/>
              </w:rPr>
              <w:t>2</w:t>
            </w:r>
          </w:p>
        </w:tc>
        <w:tc>
          <w:tcPr>
            <w:tcW w:w="1540" w:type="dxa"/>
            <w:tcBorders>
              <w:top w:val="nil"/>
              <w:left w:val="nil"/>
              <w:bottom w:val="single" w:sz="4" w:space="0" w:color="auto"/>
              <w:right w:val="single" w:sz="4" w:space="0" w:color="auto"/>
            </w:tcBorders>
            <w:shd w:val="clear" w:color="000000" w:fill="FFFFFF"/>
            <w:noWrap/>
            <w:vAlign w:val="center"/>
            <w:hideMark/>
          </w:tcPr>
          <w:p w:rsidR="001D1C50" w:rsidRPr="00B202D6" w:rsidRDefault="001D1C50" w:rsidP="00A5141E">
            <w:pPr>
              <w:spacing w:after="0"/>
              <w:rPr>
                <w:rFonts w:ascii="Arial" w:eastAsia="Times New Roman" w:hAnsi="Arial" w:cs="Arial"/>
                <w:color w:val="000000"/>
              </w:rPr>
            </w:pPr>
            <w:r w:rsidRPr="00B202D6">
              <w:rPr>
                <w:rFonts w:ascii="Arial" w:eastAsia="Times New Roman" w:hAnsi="Arial" w:cs="Arial"/>
                <w:color w:val="000000"/>
              </w:rPr>
              <w:t>8</w:t>
            </w:r>
          </w:p>
        </w:tc>
        <w:tc>
          <w:tcPr>
            <w:tcW w:w="1540" w:type="dxa"/>
            <w:tcBorders>
              <w:top w:val="nil"/>
              <w:left w:val="nil"/>
              <w:bottom w:val="single" w:sz="4" w:space="0" w:color="auto"/>
              <w:right w:val="nil"/>
            </w:tcBorders>
            <w:shd w:val="clear" w:color="000000" w:fill="FFFFFF"/>
            <w:vAlign w:val="center"/>
            <w:hideMark/>
          </w:tcPr>
          <w:p w:rsidR="001D1C50" w:rsidRPr="00B202D6" w:rsidRDefault="001D1C50" w:rsidP="00A5141E">
            <w:pPr>
              <w:spacing w:after="0"/>
              <w:rPr>
                <w:rFonts w:ascii="Arial" w:eastAsia="Times New Roman" w:hAnsi="Arial" w:cs="Arial"/>
                <w:b/>
                <w:bCs/>
                <w:color w:val="000000"/>
              </w:rPr>
            </w:pPr>
            <w:r w:rsidRPr="00B202D6">
              <w:rPr>
                <w:rFonts w:ascii="Arial" w:eastAsia="Times New Roman" w:hAnsi="Arial" w:cs="Arial"/>
                <w:b/>
                <w:bCs/>
                <w:color w:val="000000"/>
              </w:rPr>
              <w:t>-6</w:t>
            </w:r>
          </w:p>
        </w:tc>
      </w:tr>
      <w:tr w:rsidR="001D1C50" w:rsidRPr="00B202D6" w:rsidTr="001D1C50">
        <w:trPr>
          <w:trHeight w:val="255"/>
          <w:jc w:val="center"/>
        </w:trPr>
        <w:tc>
          <w:tcPr>
            <w:tcW w:w="1420" w:type="dxa"/>
            <w:vMerge w:val="restart"/>
            <w:tcBorders>
              <w:top w:val="nil"/>
              <w:left w:val="nil"/>
              <w:bottom w:val="single" w:sz="4" w:space="0" w:color="auto"/>
              <w:right w:val="single" w:sz="4" w:space="0" w:color="auto"/>
            </w:tcBorders>
            <w:shd w:val="clear" w:color="000000" w:fill="FFFFFF"/>
            <w:vAlign w:val="center"/>
            <w:hideMark/>
          </w:tcPr>
          <w:p w:rsidR="001D1C50" w:rsidRPr="00B202D6" w:rsidRDefault="001D1C50" w:rsidP="00A5141E">
            <w:pPr>
              <w:spacing w:after="0"/>
              <w:rPr>
                <w:rFonts w:ascii="Arial" w:eastAsia="Times New Roman" w:hAnsi="Arial" w:cs="Arial"/>
                <w:color w:val="000000"/>
              </w:rPr>
            </w:pPr>
            <w:r w:rsidRPr="00B202D6">
              <w:rPr>
                <w:rFonts w:ascii="Arial" w:eastAsia="Times New Roman" w:hAnsi="Arial" w:cs="Arial"/>
                <w:color w:val="000000"/>
              </w:rPr>
              <w:t>Jednodenní návštěvníci</w:t>
            </w:r>
          </w:p>
        </w:tc>
        <w:tc>
          <w:tcPr>
            <w:tcW w:w="1720" w:type="dxa"/>
            <w:tcBorders>
              <w:top w:val="nil"/>
              <w:left w:val="nil"/>
              <w:bottom w:val="single" w:sz="4" w:space="0" w:color="auto"/>
              <w:right w:val="single" w:sz="4" w:space="0" w:color="auto"/>
            </w:tcBorders>
            <w:shd w:val="clear" w:color="000000" w:fill="FFFFFF"/>
            <w:noWrap/>
            <w:vAlign w:val="center"/>
            <w:hideMark/>
          </w:tcPr>
          <w:p w:rsidR="001D1C50" w:rsidRPr="00B202D6" w:rsidRDefault="001D1C50" w:rsidP="00A5141E">
            <w:pPr>
              <w:spacing w:after="0"/>
              <w:rPr>
                <w:rFonts w:ascii="Arial" w:eastAsia="Times New Roman" w:hAnsi="Arial" w:cs="Arial"/>
                <w:color w:val="000000"/>
              </w:rPr>
            </w:pPr>
            <w:r w:rsidRPr="00B202D6">
              <w:rPr>
                <w:rFonts w:ascii="Arial" w:eastAsia="Times New Roman" w:hAnsi="Arial" w:cs="Arial"/>
                <w:color w:val="000000"/>
              </w:rPr>
              <w:t>Práce</w:t>
            </w:r>
          </w:p>
        </w:tc>
        <w:tc>
          <w:tcPr>
            <w:tcW w:w="1540" w:type="dxa"/>
            <w:tcBorders>
              <w:top w:val="nil"/>
              <w:left w:val="nil"/>
              <w:bottom w:val="single" w:sz="4" w:space="0" w:color="auto"/>
              <w:right w:val="single" w:sz="4" w:space="0" w:color="auto"/>
            </w:tcBorders>
            <w:shd w:val="clear" w:color="000000" w:fill="FFFFFF"/>
            <w:noWrap/>
            <w:vAlign w:val="center"/>
            <w:hideMark/>
          </w:tcPr>
          <w:p w:rsidR="001D1C50" w:rsidRPr="00B202D6" w:rsidRDefault="001D1C50" w:rsidP="00A5141E">
            <w:pPr>
              <w:spacing w:after="0"/>
              <w:rPr>
                <w:rFonts w:ascii="Arial" w:eastAsia="Times New Roman" w:hAnsi="Arial" w:cs="Arial"/>
                <w:color w:val="000000"/>
              </w:rPr>
            </w:pPr>
            <w:r w:rsidRPr="00B202D6">
              <w:rPr>
                <w:rFonts w:ascii="Arial" w:eastAsia="Times New Roman" w:hAnsi="Arial" w:cs="Arial"/>
                <w:color w:val="000000"/>
              </w:rPr>
              <w:t>5</w:t>
            </w:r>
          </w:p>
        </w:tc>
        <w:tc>
          <w:tcPr>
            <w:tcW w:w="1540" w:type="dxa"/>
            <w:tcBorders>
              <w:top w:val="nil"/>
              <w:left w:val="nil"/>
              <w:bottom w:val="single" w:sz="4" w:space="0" w:color="auto"/>
              <w:right w:val="single" w:sz="4" w:space="0" w:color="auto"/>
            </w:tcBorders>
            <w:shd w:val="clear" w:color="000000" w:fill="FFFFFF"/>
            <w:noWrap/>
            <w:vAlign w:val="center"/>
            <w:hideMark/>
          </w:tcPr>
          <w:p w:rsidR="001D1C50" w:rsidRPr="00B202D6" w:rsidRDefault="001D1C50" w:rsidP="00A5141E">
            <w:pPr>
              <w:spacing w:after="0"/>
              <w:rPr>
                <w:rFonts w:ascii="Arial" w:eastAsia="Times New Roman" w:hAnsi="Arial" w:cs="Arial"/>
                <w:color w:val="000000"/>
              </w:rPr>
            </w:pPr>
            <w:r w:rsidRPr="00B202D6">
              <w:rPr>
                <w:rFonts w:ascii="Arial" w:eastAsia="Times New Roman" w:hAnsi="Arial" w:cs="Arial"/>
                <w:color w:val="000000"/>
              </w:rPr>
              <w:t>2</w:t>
            </w:r>
          </w:p>
        </w:tc>
        <w:tc>
          <w:tcPr>
            <w:tcW w:w="1540" w:type="dxa"/>
            <w:tcBorders>
              <w:top w:val="nil"/>
              <w:left w:val="nil"/>
              <w:bottom w:val="single" w:sz="4" w:space="0" w:color="auto"/>
              <w:right w:val="nil"/>
            </w:tcBorders>
            <w:shd w:val="clear" w:color="000000" w:fill="FFFFFF"/>
            <w:vAlign w:val="center"/>
            <w:hideMark/>
          </w:tcPr>
          <w:p w:rsidR="001D1C50" w:rsidRPr="00B202D6" w:rsidRDefault="001D1C50" w:rsidP="00A5141E">
            <w:pPr>
              <w:spacing w:after="0"/>
              <w:rPr>
                <w:rFonts w:ascii="Arial" w:eastAsia="Times New Roman" w:hAnsi="Arial" w:cs="Arial"/>
                <w:b/>
                <w:bCs/>
                <w:color w:val="000000"/>
              </w:rPr>
            </w:pPr>
            <w:r w:rsidRPr="00B202D6">
              <w:rPr>
                <w:rFonts w:ascii="Arial" w:eastAsia="Times New Roman" w:hAnsi="Arial" w:cs="Arial"/>
                <w:b/>
                <w:bCs/>
                <w:color w:val="000000"/>
              </w:rPr>
              <w:t>3</w:t>
            </w:r>
          </w:p>
        </w:tc>
      </w:tr>
      <w:tr w:rsidR="001D1C50" w:rsidRPr="00B202D6" w:rsidTr="001D1C50">
        <w:trPr>
          <w:trHeight w:val="255"/>
          <w:jc w:val="center"/>
        </w:trPr>
        <w:tc>
          <w:tcPr>
            <w:tcW w:w="1420" w:type="dxa"/>
            <w:vMerge/>
            <w:tcBorders>
              <w:top w:val="nil"/>
              <w:left w:val="nil"/>
              <w:bottom w:val="single" w:sz="4" w:space="0" w:color="auto"/>
              <w:right w:val="single" w:sz="4" w:space="0" w:color="auto"/>
            </w:tcBorders>
            <w:vAlign w:val="center"/>
            <w:hideMark/>
          </w:tcPr>
          <w:p w:rsidR="001D1C50" w:rsidRPr="00B202D6" w:rsidRDefault="001D1C50" w:rsidP="00A5141E">
            <w:pPr>
              <w:spacing w:after="0"/>
              <w:rPr>
                <w:rFonts w:ascii="Arial" w:eastAsia="Times New Roman" w:hAnsi="Arial" w:cs="Arial"/>
                <w:color w:val="000000"/>
              </w:rPr>
            </w:pPr>
          </w:p>
        </w:tc>
        <w:tc>
          <w:tcPr>
            <w:tcW w:w="1720" w:type="dxa"/>
            <w:tcBorders>
              <w:top w:val="nil"/>
              <w:left w:val="nil"/>
              <w:bottom w:val="single" w:sz="4" w:space="0" w:color="auto"/>
              <w:right w:val="single" w:sz="4" w:space="0" w:color="auto"/>
            </w:tcBorders>
            <w:shd w:val="clear" w:color="000000" w:fill="FFFFFF"/>
            <w:noWrap/>
            <w:vAlign w:val="center"/>
            <w:hideMark/>
          </w:tcPr>
          <w:p w:rsidR="001D1C50" w:rsidRPr="00B202D6" w:rsidRDefault="001D1C50" w:rsidP="00A5141E">
            <w:pPr>
              <w:spacing w:after="0"/>
              <w:rPr>
                <w:rFonts w:ascii="Arial" w:eastAsia="Times New Roman" w:hAnsi="Arial" w:cs="Arial"/>
                <w:color w:val="000000"/>
              </w:rPr>
            </w:pPr>
            <w:r w:rsidRPr="00B202D6">
              <w:rPr>
                <w:rFonts w:ascii="Arial" w:eastAsia="Times New Roman" w:hAnsi="Arial" w:cs="Arial"/>
                <w:color w:val="000000"/>
              </w:rPr>
              <w:t>Dovolená</w:t>
            </w:r>
          </w:p>
        </w:tc>
        <w:tc>
          <w:tcPr>
            <w:tcW w:w="1540" w:type="dxa"/>
            <w:tcBorders>
              <w:top w:val="nil"/>
              <w:left w:val="nil"/>
              <w:bottom w:val="single" w:sz="4" w:space="0" w:color="auto"/>
              <w:right w:val="single" w:sz="4" w:space="0" w:color="auto"/>
            </w:tcBorders>
            <w:shd w:val="clear" w:color="000000" w:fill="FFFFFF"/>
            <w:noWrap/>
            <w:vAlign w:val="center"/>
            <w:hideMark/>
          </w:tcPr>
          <w:p w:rsidR="001D1C50" w:rsidRPr="00B202D6" w:rsidRDefault="001D1C50" w:rsidP="00A5141E">
            <w:pPr>
              <w:spacing w:after="0"/>
              <w:rPr>
                <w:rFonts w:ascii="Arial" w:eastAsia="Times New Roman" w:hAnsi="Arial" w:cs="Arial"/>
                <w:color w:val="000000"/>
              </w:rPr>
            </w:pPr>
            <w:r w:rsidRPr="00B202D6">
              <w:rPr>
                <w:rFonts w:ascii="Arial" w:eastAsia="Times New Roman" w:hAnsi="Arial" w:cs="Arial"/>
                <w:color w:val="000000"/>
              </w:rPr>
              <w:t>16</w:t>
            </w:r>
          </w:p>
        </w:tc>
        <w:tc>
          <w:tcPr>
            <w:tcW w:w="1540" w:type="dxa"/>
            <w:tcBorders>
              <w:top w:val="nil"/>
              <w:left w:val="nil"/>
              <w:bottom w:val="single" w:sz="4" w:space="0" w:color="auto"/>
              <w:right w:val="single" w:sz="4" w:space="0" w:color="auto"/>
            </w:tcBorders>
            <w:shd w:val="clear" w:color="000000" w:fill="FFFFFF"/>
            <w:noWrap/>
            <w:vAlign w:val="center"/>
            <w:hideMark/>
          </w:tcPr>
          <w:p w:rsidR="001D1C50" w:rsidRPr="00B202D6" w:rsidRDefault="001D1C50" w:rsidP="00A5141E">
            <w:pPr>
              <w:spacing w:after="0"/>
              <w:rPr>
                <w:rFonts w:ascii="Arial" w:eastAsia="Times New Roman" w:hAnsi="Arial" w:cs="Arial"/>
                <w:color w:val="000000"/>
              </w:rPr>
            </w:pPr>
            <w:r w:rsidRPr="00B202D6">
              <w:rPr>
                <w:rFonts w:ascii="Arial" w:eastAsia="Times New Roman" w:hAnsi="Arial" w:cs="Arial"/>
                <w:color w:val="000000"/>
              </w:rPr>
              <w:t>19</w:t>
            </w:r>
          </w:p>
        </w:tc>
        <w:tc>
          <w:tcPr>
            <w:tcW w:w="1540" w:type="dxa"/>
            <w:tcBorders>
              <w:top w:val="nil"/>
              <w:left w:val="nil"/>
              <w:bottom w:val="single" w:sz="4" w:space="0" w:color="auto"/>
              <w:right w:val="nil"/>
            </w:tcBorders>
            <w:shd w:val="clear" w:color="000000" w:fill="FFFFFF"/>
            <w:vAlign w:val="center"/>
            <w:hideMark/>
          </w:tcPr>
          <w:p w:rsidR="001D1C50" w:rsidRPr="00B202D6" w:rsidRDefault="001D1C50" w:rsidP="00A5141E">
            <w:pPr>
              <w:spacing w:after="0"/>
              <w:rPr>
                <w:rFonts w:ascii="Arial" w:eastAsia="Times New Roman" w:hAnsi="Arial" w:cs="Arial"/>
                <w:b/>
                <w:bCs/>
                <w:color w:val="000000"/>
              </w:rPr>
            </w:pPr>
            <w:r w:rsidRPr="00B202D6">
              <w:rPr>
                <w:rFonts w:ascii="Arial" w:eastAsia="Times New Roman" w:hAnsi="Arial" w:cs="Arial"/>
                <w:b/>
                <w:bCs/>
                <w:color w:val="000000"/>
              </w:rPr>
              <w:t>-4</w:t>
            </w:r>
          </w:p>
        </w:tc>
      </w:tr>
      <w:tr w:rsidR="001D1C50" w:rsidRPr="00B202D6" w:rsidTr="001D1C50">
        <w:trPr>
          <w:trHeight w:val="255"/>
          <w:jc w:val="center"/>
        </w:trPr>
        <w:tc>
          <w:tcPr>
            <w:tcW w:w="1420" w:type="dxa"/>
            <w:vMerge/>
            <w:tcBorders>
              <w:top w:val="nil"/>
              <w:left w:val="nil"/>
              <w:bottom w:val="single" w:sz="4" w:space="0" w:color="auto"/>
              <w:right w:val="single" w:sz="4" w:space="0" w:color="auto"/>
            </w:tcBorders>
            <w:vAlign w:val="center"/>
            <w:hideMark/>
          </w:tcPr>
          <w:p w:rsidR="001D1C50" w:rsidRPr="00B202D6" w:rsidRDefault="001D1C50" w:rsidP="00A5141E">
            <w:pPr>
              <w:spacing w:after="0"/>
              <w:rPr>
                <w:rFonts w:ascii="Arial" w:eastAsia="Times New Roman" w:hAnsi="Arial" w:cs="Arial"/>
                <w:color w:val="000000"/>
              </w:rPr>
            </w:pPr>
          </w:p>
        </w:tc>
        <w:tc>
          <w:tcPr>
            <w:tcW w:w="1720" w:type="dxa"/>
            <w:tcBorders>
              <w:top w:val="nil"/>
              <w:left w:val="nil"/>
              <w:bottom w:val="single" w:sz="4" w:space="0" w:color="auto"/>
              <w:right w:val="single" w:sz="4" w:space="0" w:color="auto"/>
            </w:tcBorders>
            <w:shd w:val="clear" w:color="000000" w:fill="FFFFFF"/>
            <w:noWrap/>
            <w:vAlign w:val="center"/>
            <w:hideMark/>
          </w:tcPr>
          <w:p w:rsidR="001D1C50" w:rsidRPr="00B202D6" w:rsidRDefault="001D1C50" w:rsidP="00A5141E">
            <w:pPr>
              <w:spacing w:after="0"/>
              <w:rPr>
                <w:rFonts w:ascii="Arial" w:eastAsia="Times New Roman" w:hAnsi="Arial" w:cs="Arial"/>
                <w:color w:val="000000"/>
              </w:rPr>
            </w:pPr>
            <w:r w:rsidRPr="00B202D6">
              <w:rPr>
                <w:rFonts w:ascii="Arial" w:eastAsia="Times New Roman" w:hAnsi="Arial" w:cs="Arial"/>
                <w:color w:val="000000"/>
              </w:rPr>
              <w:t>Návštěva</w:t>
            </w:r>
          </w:p>
        </w:tc>
        <w:tc>
          <w:tcPr>
            <w:tcW w:w="1540" w:type="dxa"/>
            <w:tcBorders>
              <w:top w:val="nil"/>
              <w:left w:val="nil"/>
              <w:bottom w:val="single" w:sz="4" w:space="0" w:color="auto"/>
              <w:right w:val="single" w:sz="4" w:space="0" w:color="auto"/>
            </w:tcBorders>
            <w:shd w:val="clear" w:color="000000" w:fill="FFFFFF"/>
            <w:noWrap/>
            <w:vAlign w:val="center"/>
            <w:hideMark/>
          </w:tcPr>
          <w:p w:rsidR="001D1C50" w:rsidRPr="00B202D6" w:rsidRDefault="001D1C50" w:rsidP="00A5141E">
            <w:pPr>
              <w:spacing w:after="0"/>
              <w:rPr>
                <w:rFonts w:ascii="Arial" w:eastAsia="Times New Roman" w:hAnsi="Arial" w:cs="Arial"/>
                <w:color w:val="000000"/>
              </w:rPr>
            </w:pPr>
            <w:r w:rsidRPr="00B202D6">
              <w:rPr>
                <w:rFonts w:ascii="Arial" w:eastAsia="Times New Roman" w:hAnsi="Arial" w:cs="Arial"/>
                <w:color w:val="000000"/>
              </w:rPr>
              <w:t>4</w:t>
            </w:r>
          </w:p>
        </w:tc>
        <w:tc>
          <w:tcPr>
            <w:tcW w:w="1540" w:type="dxa"/>
            <w:tcBorders>
              <w:top w:val="nil"/>
              <w:left w:val="nil"/>
              <w:bottom w:val="single" w:sz="4" w:space="0" w:color="auto"/>
              <w:right w:val="single" w:sz="4" w:space="0" w:color="auto"/>
            </w:tcBorders>
            <w:shd w:val="clear" w:color="000000" w:fill="FFFFFF"/>
            <w:noWrap/>
            <w:vAlign w:val="center"/>
            <w:hideMark/>
          </w:tcPr>
          <w:p w:rsidR="001D1C50" w:rsidRPr="00B202D6" w:rsidRDefault="001D1C50" w:rsidP="00A5141E">
            <w:pPr>
              <w:spacing w:after="0"/>
              <w:rPr>
                <w:rFonts w:ascii="Arial" w:eastAsia="Times New Roman" w:hAnsi="Arial" w:cs="Arial"/>
                <w:color w:val="000000"/>
              </w:rPr>
            </w:pPr>
            <w:r w:rsidRPr="00B202D6">
              <w:rPr>
                <w:rFonts w:ascii="Arial" w:eastAsia="Times New Roman" w:hAnsi="Arial" w:cs="Arial"/>
                <w:color w:val="000000"/>
              </w:rPr>
              <w:t>0</w:t>
            </w:r>
          </w:p>
        </w:tc>
        <w:tc>
          <w:tcPr>
            <w:tcW w:w="1540" w:type="dxa"/>
            <w:tcBorders>
              <w:top w:val="nil"/>
              <w:left w:val="nil"/>
              <w:bottom w:val="single" w:sz="4" w:space="0" w:color="auto"/>
              <w:right w:val="nil"/>
            </w:tcBorders>
            <w:shd w:val="clear" w:color="000000" w:fill="FFFFFF"/>
            <w:vAlign w:val="center"/>
            <w:hideMark/>
          </w:tcPr>
          <w:p w:rsidR="001D1C50" w:rsidRPr="00B202D6" w:rsidRDefault="001D1C50" w:rsidP="00A5141E">
            <w:pPr>
              <w:spacing w:after="0"/>
              <w:rPr>
                <w:rFonts w:ascii="Arial" w:eastAsia="Times New Roman" w:hAnsi="Arial" w:cs="Arial"/>
                <w:b/>
                <w:bCs/>
                <w:color w:val="000000"/>
              </w:rPr>
            </w:pPr>
            <w:r w:rsidRPr="00B202D6">
              <w:rPr>
                <w:rFonts w:ascii="Arial" w:eastAsia="Times New Roman" w:hAnsi="Arial" w:cs="Arial"/>
                <w:b/>
                <w:bCs/>
                <w:color w:val="000000"/>
              </w:rPr>
              <w:t>4</w:t>
            </w:r>
          </w:p>
        </w:tc>
      </w:tr>
      <w:tr w:rsidR="001D1C50" w:rsidRPr="00B202D6" w:rsidTr="001D1C50">
        <w:trPr>
          <w:trHeight w:val="255"/>
          <w:jc w:val="center"/>
        </w:trPr>
        <w:tc>
          <w:tcPr>
            <w:tcW w:w="1420" w:type="dxa"/>
            <w:vMerge/>
            <w:tcBorders>
              <w:top w:val="nil"/>
              <w:left w:val="nil"/>
              <w:bottom w:val="single" w:sz="4" w:space="0" w:color="auto"/>
              <w:right w:val="single" w:sz="4" w:space="0" w:color="auto"/>
            </w:tcBorders>
            <w:vAlign w:val="center"/>
            <w:hideMark/>
          </w:tcPr>
          <w:p w:rsidR="001D1C50" w:rsidRPr="00B202D6" w:rsidRDefault="001D1C50" w:rsidP="00A5141E">
            <w:pPr>
              <w:spacing w:after="0"/>
              <w:rPr>
                <w:rFonts w:ascii="Arial" w:eastAsia="Times New Roman" w:hAnsi="Arial" w:cs="Arial"/>
                <w:color w:val="000000"/>
              </w:rPr>
            </w:pPr>
          </w:p>
        </w:tc>
        <w:tc>
          <w:tcPr>
            <w:tcW w:w="1720" w:type="dxa"/>
            <w:tcBorders>
              <w:top w:val="nil"/>
              <w:left w:val="nil"/>
              <w:bottom w:val="single" w:sz="4" w:space="0" w:color="auto"/>
              <w:right w:val="single" w:sz="4" w:space="0" w:color="auto"/>
            </w:tcBorders>
            <w:shd w:val="clear" w:color="000000" w:fill="FFFFFF"/>
            <w:noWrap/>
            <w:vAlign w:val="center"/>
            <w:hideMark/>
          </w:tcPr>
          <w:p w:rsidR="001D1C50" w:rsidRPr="00B202D6" w:rsidRDefault="001D1C50" w:rsidP="00A5141E">
            <w:pPr>
              <w:spacing w:after="0"/>
              <w:rPr>
                <w:rFonts w:ascii="Arial" w:eastAsia="Times New Roman" w:hAnsi="Arial" w:cs="Arial"/>
                <w:color w:val="000000"/>
              </w:rPr>
            </w:pPr>
            <w:r w:rsidRPr="00B202D6">
              <w:rPr>
                <w:rFonts w:ascii="Arial" w:eastAsia="Times New Roman" w:hAnsi="Arial" w:cs="Arial"/>
                <w:color w:val="000000"/>
              </w:rPr>
              <w:t>Nákup</w:t>
            </w:r>
          </w:p>
        </w:tc>
        <w:tc>
          <w:tcPr>
            <w:tcW w:w="1540" w:type="dxa"/>
            <w:tcBorders>
              <w:top w:val="nil"/>
              <w:left w:val="nil"/>
              <w:bottom w:val="single" w:sz="4" w:space="0" w:color="auto"/>
              <w:right w:val="single" w:sz="4" w:space="0" w:color="auto"/>
            </w:tcBorders>
            <w:shd w:val="clear" w:color="000000" w:fill="FFFFFF"/>
            <w:noWrap/>
            <w:vAlign w:val="center"/>
            <w:hideMark/>
          </w:tcPr>
          <w:p w:rsidR="001D1C50" w:rsidRPr="00B202D6" w:rsidRDefault="001D1C50" w:rsidP="00A5141E">
            <w:pPr>
              <w:spacing w:after="0"/>
              <w:rPr>
                <w:rFonts w:ascii="Arial" w:eastAsia="Times New Roman" w:hAnsi="Arial" w:cs="Arial"/>
                <w:color w:val="000000"/>
              </w:rPr>
            </w:pPr>
            <w:r w:rsidRPr="00B202D6">
              <w:rPr>
                <w:rFonts w:ascii="Arial" w:eastAsia="Times New Roman" w:hAnsi="Arial" w:cs="Arial"/>
                <w:color w:val="000000"/>
              </w:rPr>
              <w:t>47</w:t>
            </w:r>
          </w:p>
        </w:tc>
        <w:tc>
          <w:tcPr>
            <w:tcW w:w="1540" w:type="dxa"/>
            <w:tcBorders>
              <w:top w:val="nil"/>
              <w:left w:val="nil"/>
              <w:bottom w:val="single" w:sz="4" w:space="0" w:color="auto"/>
              <w:right w:val="single" w:sz="4" w:space="0" w:color="auto"/>
            </w:tcBorders>
            <w:shd w:val="clear" w:color="000000" w:fill="FFFFFF"/>
            <w:noWrap/>
            <w:vAlign w:val="center"/>
            <w:hideMark/>
          </w:tcPr>
          <w:p w:rsidR="001D1C50" w:rsidRPr="00B202D6" w:rsidRDefault="001D1C50" w:rsidP="00A5141E">
            <w:pPr>
              <w:spacing w:after="0"/>
              <w:rPr>
                <w:rFonts w:ascii="Arial" w:eastAsia="Times New Roman" w:hAnsi="Arial" w:cs="Arial"/>
                <w:color w:val="000000"/>
              </w:rPr>
            </w:pPr>
            <w:r w:rsidRPr="00B202D6">
              <w:rPr>
                <w:rFonts w:ascii="Arial" w:eastAsia="Times New Roman" w:hAnsi="Arial" w:cs="Arial"/>
                <w:color w:val="000000"/>
              </w:rPr>
              <w:t>0</w:t>
            </w:r>
          </w:p>
        </w:tc>
        <w:tc>
          <w:tcPr>
            <w:tcW w:w="1540" w:type="dxa"/>
            <w:tcBorders>
              <w:top w:val="nil"/>
              <w:left w:val="nil"/>
              <w:bottom w:val="single" w:sz="4" w:space="0" w:color="auto"/>
              <w:right w:val="nil"/>
            </w:tcBorders>
            <w:shd w:val="clear" w:color="000000" w:fill="E1ABAA"/>
            <w:vAlign w:val="center"/>
            <w:hideMark/>
          </w:tcPr>
          <w:p w:rsidR="001D1C50" w:rsidRPr="00B202D6" w:rsidRDefault="001D1C50" w:rsidP="00A5141E">
            <w:pPr>
              <w:spacing w:after="0"/>
              <w:rPr>
                <w:rFonts w:ascii="Arial" w:eastAsia="Times New Roman" w:hAnsi="Arial" w:cs="Arial"/>
                <w:b/>
                <w:bCs/>
                <w:color w:val="000000"/>
              </w:rPr>
            </w:pPr>
            <w:r w:rsidRPr="00B202D6">
              <w:rPr>
                <w:rFonts w:ascii="Arial" w:eastAsia="Times New Roman" w:hAnsi="Arial" w:cs="Arial"/>
                <w:b/>
                <w:bCs/>
                <w:color w:val="000000"/>
              </w:rPr>
              <w:t>47</w:t>
            </w:r>
          </w:p>
        </w:tc>
      </w:tr>
      <w:tr w:rsidR="001D1C50" w:rsidRPr="00B202D6" w:rsidTr="001D1C50">
        <w:trPr>
          <w:trHeight w:val="255"/>
          <w:jc w:val="center"/>
        </w:trPr>
        <w:tc>
          <w:tcPr>
            <w:tcW w:w="1420" w:type="dxa"/>
            <w:vMerge/>
            <w:tcBorders>
              <w:top w:val="nil"/>
              <w:left w:val="nil"/>
              <w:bottom w:val="single" w:sz="4" w:space="0" w:color="auto"/>
              <w:right w:val="single" w:sz="4" w:space="0" w:color="auto"/>
            </w:tcBorders>
            <w:vAlign w:val="center"/>
            <w:hideMark/>
          </w:tcPr>
          <w:p w:rsidR="001D1C50" w:rsidRPr="00B202D6" w:rsidRDefault="001D1C50" w:rsidP="00A5141E">
            <w:pPr>
              <w:spacing w:after="0"/>
              <w:rPr>
                <w:rFonts w:ascii="Arial" w:eastAsia="Times New Roman" w:hAnsi="Arial" w:cs="Arial"/>
                <w:color w:val="000000"/>
              </w:rPr>
            </w:pPr>
          </w:p>
        </w:tc>
        <w:tc>
          <w:tcPr>
            <w:tcW w:w="1720" w:type="dxa"/>
            <w:tcBorders>
              <w:top w:val="nil"/>
              <w:left w:val="nil"/>
              <w:bottom w:val="single" w:sz="4" w:space="0" w:color="auto"/>
              <w:right w:val="single" w:sz="4" w:space="0" w:color="auto"/>
            </w:tcBorders>
            <w:shd w:val="clear" w:color="000000" w:fill="FFFFFF"/>
            <w:noWrap/>
            <w:vAlign w:val="center"/>
            <w:hideMark/>
          </w:tcPr>
          <w:p w:rsidR="001D1C50" w:rsidRPr="00B202D6" w:rsidRDefault="001D1C50" w:rsidP="00A5141E">
            <w:pPr>
              <w:spacing w:after="0"/>
              <w:rPr>
                <w:rFonts w:ascii="Arial" w:eastAsia="Times New Roman" w:hAnsi="Arial" w:cs="Arial"/>
                <w:color w:val="000000"/>
              </w:rPr>
            </w:pPr>
            <w:r w:rsidRPr="00B202D6">
              <w:rPr>
                <w:rFonts w:ascii="Arial" w:eastAsia="Times New Roman" w:hAnsi="Arial" w:cs="Arial"/>
                <w:color w:val="000000"/>
              </w:rPr>
              <w:t>Jiné</w:t>
            </w:r>
          </w:p>
        </w:tc>
        <w:tc>
          <w:tcPr>
            <w:tcW w:w="1540" w:type="dxa"/>
            <w:tcBorders>
              <w:top w:val="nil"/>
              <w:left w:val="nil"/>
              <w:bottom w:val="single" w:sz="4" w:space="0" w:color="auto"/>
              <w:right w:val="single" w:sz="4" w:space="0" w:color="auto"/>
            </w:tcBorders>
            <w:shd w:val="clear" w:color="000000" w:fill="FFFFFF"/>
            <w:noWrap/>
            <w:vAlign w:val="center"/>
            <w:hideMark/>
          </w:tcPr>
          <w:p w:rsidR="001D1C50" w:rsidRPr="00B202D6" w:rsidRDefault="001D1C50" w:rsidP="00A5141E">
            <w:pPr>
              <w:spacing w:after="0"/>
              <w:rPr>
                <w:rFonts w:ascii="Arial" w:eastAsia="Times New Roman" w:hAnsi="Arial" w:cs="Arial"/>
                <w:color w:val="000000"/>
              </w:rPr>
            </w:pPr>
            <w:r w:rsidRPr="00B202D6">
              <w:rPr>
                <w:rFonts w:ascii="Arial" w:eastAsia="Times New Roman" w:hAnsi="Arial" w:cs="Arial"/>
                <w:color w:val="000000"/>
              </w:rPr>
              <w:t>1</w:t>
            </w:r>
          </w:p>
        </w:tc>
        <w:tc>
          <w:tcPr>
            <w:tcW w:w="1540" w:type="dxa"/>
            <w:tcBorders>
              <w:top w:val="nil"/>
              <w:left w:val="nil"/>
              <w:bottom w:val="single" w:sz="4" w:space="0" w:color="auto"/>
              <w:right w:val="single" w:sz="4" w:space="0" w:color="auto"/>
            </w:tcBorders>
            <w:shd w:val="clear" w:color="000000" w:fill="FFFFFF"/>
            <w:noWrap/>
            <w:vAlign w:val="center"/>
            <w:hideMark/>
          </w:tcPr>
          <w:p w:rsidR="001D1C50" w:rsidRPr="00B202D6" w:rsidRDefault="001D1C50" w:rsidP="00A5141E">
            <w:pPr>
              <w:spacing w:after="0"/>
              <w:rPr>
                <w:rFonts w:ascii="Arial" w:eastAsia="Times New Roman" w:hAnsi="Arial" w:cs="Arial"/>
                <w:color w:val="000000"/>
              </w:rPr>
            </w:pPr>
            <w:r w:rsidRPr="00B202D6">
              <w:rPr>
                <w:rFonts w:ascii="Arial" w:eastAsia="Times New Roman" w:hAnsi="Arial" w:cs="Arial"/>
                <w:color w:val="000000"/>
              </w:rPr>
              <w:t>2</w:t>
            </w:r>
          </w:p>
        </w:tc>
        <w:tc>
          <w:tcPr>
            <w:tcW w:w="1540" w:type="dxa"/>
            <w:tcBorders>
              <w:top w:val="nil"/>
              <w:left w:val="nil"/>
              <w:bottom w:val="single" w:sz="4" w:space="0" w:color="auto"/>
              <w:right w:val="nil"/>
            </w:tcBorders>
            <w:shd w:val="clear" w:color="000000" w:fill="FFFFFF"/>
            <w:vAlign w:val="center"/>
            <w:hideMark/>
          </w:tcPr>
          <w:p w:rsidR="001D1C50" w:rsidRPr="00B202D6" w:rsidRDefault="001D1C50" w:rsidP="00A5141E">
            <w:pPr>
              <w:spacing w:after="0"/>
              <w:rPr>
                <w:rFonts w:ascii="Arial" w:eastAsia="Times New Roman" w:hAnsi="Arial" w:cs="Arial"/>
                <w:b/>
                <w:bCs/>
                <w:color w:val="000000"/>
              </w:rPr>
            </w:pPr>
            <w:r w:rsidRPr="00B202D6">
              <w:rPr>
                <w:rFonts w:ascii="Arial" w:eastAsia="Times New Roman" w:hAnsi="Arial" w:cs="Arial"/>
                <w:b/>
                <w:bCs/>
                <w:color w:val="000000"/>
              </w:rPr>
              <w:t>0</w:t>
            </w:r>
          </w:p>
        </w:tc>
      </w:tr>
      <w:tr w:rsidR="001D1C50" w:rsidRPr="00B202D6" w:rsidTr="001D1C50">
        <w:trPr>
          <w:trHeight w:val="255"/>
          <w:jc w:val="center"/>
        </w:trPr>
        <w:tc>
          <w:tcPr>
            <w:tcW w:w="1420" w:type="dxa"/>
            <w:vMerge w:val="restart"/>
            <w:tcBorders>
              <w:top w:val="nil"/>
              <w:left w:val="nil"/>
              <w:bottom w:val="single" w:sz="8" w:space="0" w:color="000000"/>
              <w:right w:val="single" w:sz="4" w:space="0" w:color="auto"/>
            </w:tcBorders>
            <w:shd w:val="clear" w:color="000000" w:fill="FFFFFF"/>
            <w:noWrap/>
            <w:vAlign w:val="center"/>
            <w:hideMark/>
          </w:tcPr>
          <w:p w:rsidR="001D1C50" w:rsidRPr="00B202D6" w:rsidRDefault="001D1C50" w:rsidP="00A5141E">
            <w:pPr>
              <w:spacing w:after="0"/>
              <w:rPr>
                <w:rFonts w:ascii="Arial" w:eastAsia="Times New Roman" w:hAnsi="Arial" w:cs="Arial"/>
                <w:color w:val="000000"/>
              </w:rPr>
            </w:pPr>
            <w:r w:rsidRPr="00B202D6">
              <w:rPr>
                <w:rFonts w:ascii="Arial" w:eastAsia="Times New Roman" w:hAnsi="Arial" w:cs="Arial"/>
                <w:color w:val="000000"/>
              </w:rPr>
              <w:t>Turisté</w:t>
            </w:r>
          </w:p>
        </w:tc>
        <w:tc>
          <w:tcPr>
            <w:tcW w:w="1720" w:type="dxa"/>
            <w:tcBorders>
              <w:top w:val="nil"/>
              <w:left w:val="nil"/>
              <w:bottom w:val="single" w:sz="4" w:space="0" w:color="auto"/>
              <w:right w:val="single" w:sz="4" w:space="0" w:color="auto"/>
            </w:tcBorders>
            <w:shd w:val="clear" w:color="000000" w:fill="FFFFFF"/>
            <w:noWrap/>
            <w:vAlign w:val="center"/>
            <w:hideMark/>
          </w:tcPr>
          <w:p w:rsidR="001D1C50" w:rsidRPr="00B202D6" w:rsidRDefault="001D1C50" w:rsidP="00A5141E">
            <w:pPr>
              <w:spacing w:after="0"/>
              <w:rPr>
                <w:rFonts w:ascii="Arial" w:eastAsia="Times New Roman" w:hAnsi="Arial" w:cs="Arial"/>
                <w:color w:val="000000"/>
              </w:rPr>
            </w:pPr>
            <w:r w:rsidRPr="00B202D6">
              <w:rPr>
                <w:rFonts w:ascii="Arial" w:eastAsia="Times New Roman" w:hAnsi="Arial" w:cs="Arial"/>
                <w:color w:val="000000"/>
              </w:rPr>
              <w:t>Hotel, pension</w:t>
            </w:r>
          </w:p>
        </w:tc>
        <w:tc>
          <w:tcPr>
            <w:tcW w:w="1540" w:type="dxa"/>
            <w:tcBorders>
              <w:top w:val="nil"/>
              <w:left w:val="nil"/>
              <w:bottom w:val="single" w:sz="4" w:space="0" w:color="auto"/>
              <w:right w:val="single" w:sz="4" w:space="0" w:color="auto"/>
            </w:tcBorders>
            <w:shd w:val="clear" w:color="000000" w:fill="FFFFFF"/>
            <w:noWrap/>
            <w:vAlign w:val="center"/>
            <w:hideMark/>
          </w:tcPr>
          <w:p w:rsidR="001D1C50" w:rsidRPr="00B202D6" w:rsidRDefault="001D1C50" w:rsidP="00A5141E">
            <w:pPr>
              <w:spacing w:after="0"/>
              <w:rPr>
                <w:rFonts w:ascii="Arial" w:eastAsia="Times New Roman" w:hAnsi="Arial" w:cs="Arial"/>
                <w:color w:val="000000"/>
              </w:rPr>
            </w:pPr>
            <w:r w:rsidRPr="00B202D6">
              <w:rPr>
                <w:rFonts w:ascii="Arial" w:eastAsia="Times New Roman" w:hAnsi="Arial" w:cs="Arial"/>
                <w:color w:val="000000"/>
              </w:rPr>
              <w:t>13</w:t>
            </w:r>
          </w:p>
        </w:tc>
        <w:tc>
          <w:tcPr>
            <w:tcW w:w="1540" w:type="dxa"/>
            <w:tcBorders>
              <w:top w:val="nil"/>
              <w:left w:val="nil"/>
              <w:bottom w:val="single" w:sz="4" w:space="0" w:color="auto"/>
              <w:right w:val="single" w:sz="4" w:space="0" w:color="auto"/>
            </w:tcBorders>
            <w:shd w:val="clear" w:color="000000" w:fill="FFFFFF"/>
            <w:noWrap/>
            <w:vAlign w:val="center"/>
            <w:hideMark/>
          </w:tcPr>
          <w:p w:rsidR="001D1C50" w:rsidRPr="00B202D6" w:rsidRDefault="001D1C50" w:rsidP="00A5141E">
            <w:pPr>
              <w:spacing w:after="0"/>
              <w:rPr>
                <w:rFonts w:ascii="Arial" w:eastAsia="Times New Roman" w:hAnsi="Arial" w:cs="Arial"/>
                <w:color w:val="000000"/>
              </w:rPr>
            </w:pPr>
            <w:r w:rsidRPr="00B202D6">
              <w:rPr>
                <w:rFonts w:ascii="Arial" w:eastAsia="Times New Roman" w:hAnsi="Arial" w:cs="Arial"/>
                <w:color w:val="000000"/>
              </w:rPr>
              <w:t>44</w:t>
            </w:r>
          </w:p>
        </w:tc>
        <w:tc>
          <w:tcPr>
            <w:tcW w:w="1540" w:type="dxa"/>
            <w:tcBorders>
              <w:top w:val="nil"/>
              <w:left w:val="nil"/>
              <w:bottom w:val="single" w:sz="4" w:space="0" w:color="auto"/>
              <w:right w:val="nil"/>
            </w:tcBorders>
            <w:shd w:val="clear" w:color="000000" w:fill="FFFFFF"/>
            <w:vAlign w:val="center"/>
            <w:hideMark/>
          </w:tcPr>
          <w:p w:rsidR="001D1C50" w:rsidRPr="00B202D6" w:rsidRDefault="001D1C50" w:rsidP="00A5141E">
            <w:pPr>
              <w:spacing w:after="0"/>
              <w:rPr>
                <w:rFonts w:ascii="Arial" w:eastAsia="Times New Roman" w:hAnsi="Arial" w:cs="Arial"/>
                <w:b/>
                <w:bCs/>
                <w:color w:val="000000"/>
              </w:rPr>
            </w:pPr>
            <w:r w:rsidRPr="00B202D6">
              <w:rPr>
                <w:rFonts w:ascii="Arial" w:eastAsia="Times New Roman" w:hAnsi="Arial" w:cs="Arial"/>
                <w:b/>
                <w:bCs/>
                <w:color w:val="000000"/>
              </w:rPr>
              <w:t>-31</w:t>
            </w:r>
          </w:p>
        </w:tc>
      </w:tr>
      <w:tr w:rsidR="001D1C50" w:rsidRPr="00B202D6" w:rsidTr="001D1C50">
        <w:trPr>
          <w:trHeight w:val="255"/>
          <w:jc w:val="center"/>
        </w:trPr>
        <w:tc>
          <w:tcPr>
            <w:tcW w:w="1420" w:type="dxa"/>
            <w:vMerge/>
            <w:tcBorders>
              <w:top w:val="nil"/>
              <w:left w:val="nil"/>
              <w:bottom w:val="single" w:sz="8" w:space="0" w:color="000000"/>
              <w:right w:val="single" w:sz="4" w:space="0" w:color="auto"/>
            </w:tcBorders>
            <w:vAlign w:val="center"/>
            <w:hideMark/>
          </w:tcPr>
          <w:p w:rsidR="001D1C50" w:rsidRPr="00B202D6" w:rsidRDefault="001D1C50" w:rsidP="00A5141E">
            <w:pPr>
              <w:spacing w:after="0"/>
              <w:rPr>
                <w:rFonts w:ascii="Arial" w:eastAsia="Times New Roman" w:hAnsi="Arial" w:cs="Arial"/>
                <w:color w:val="000000"/>
              </w:rPr>
            </w:pPr>
          </w:p>
        </w:tc>
        <w:tc>
          <w:tcPr>
            <w:tcW w:w="1720" w:type="dxa"/>
            <w:tcBorders>
              <w:top w:val="nil"/>
              <w:left w:val="nil"/>
              <w:bottom w:val="single" w:sz="4" w:space="0" w:color="auto"/>
              <w:right w:val="single" w:sz="4" w:space="0" w:color="auto"/>
            </w:tcBorders>
            <w:shd w:val="clear" w:color="000000" w:fill="FFFFFF"/>
            <w:noWrap/>
            <w:vAlign w:val="center"/>
            <w:hideMark/>
          </w:tcPr>
          <w:p w:rsidR="001D1C50" w:rsidRPr="00B202D6" w:rsidRDefault="001D1C50" w:rsidP="00A5141E">
            <w:pPr>
              <w:spacing w:after="0"/>
              <w:rPr>
                <w:rFonts w:ascii="Arial" w:eastAsia="Times New Roman" w:hAnsi="Arial" w:cs="Arial"/>
                <w:color w:val="000000"/>
              </w:rPr>
            </w:pPr>
            <w:r w:rsidRPr="00B202D6">
              <w:rPr>
                <w:rFonts w:ascii="Arial" w:eastAsia="Times New Roman" w:hAnsi="Arial" w:cs="Arial"/>
                <w:color w:val="000000"/>
              </w:rPr>
              <w:t>Kemp</w:t>
            </w:r>
          </w:p>
        </w:tc>
        <w:tc>
          <w:tcPr>
            <w:tcW w:w="1540" w:type="dxa"/>
            <w:tcBorders>
              <w:top w:val="nil"/>
              <w:left w:val="nil"/>
              <w:bottom w:val="single" w:sz="4" w:space="0" w:color="auto"/>
              <w:right w:val="single" w:sz="4" w:space="0" w:color="auto"/>
            </w:tcBorders>
            <w:shd w:val="clear" w:color="000000" w:fill="FFFFFF"/>
            <w:noWrap/>
            <w:vAlign w:val="center"/>
            <w:hideMark/>
          </w:tcPr>
          <w:p w:rsidR="001D1C50" w:rsidRPr="00B202D6" w:rsidRDefault="001D1C50" w:rsidP="00A5141E">
            <w:pPr>
              <w:spacing w:after="0"/>
              <w:rPr>
                <w:rFonts w:ascii="Arial" w:eastAsia="Times New Roman" w:hAnsi="Arial" w:cs="Arial"/>
                <w:color w:val="000000"/>
              </w:rPr>
            </w:pPr>
            <w:r w:rsidRPr="00B202D6">
              <w:rPr>
                <w:rFonts w:ascii="Arial" w:eastAsia="Times New Roman" w:hAnsi="Arial" w:cs="Arial"/>
                <w:color w:val="000000"/>
              </w:rPr>
              <w:t>2</w:t>
            </w:r>
          </w:p>
        </w:tc>
        <w:tc>
          <w:tcPr>
            <w:tcW w:w="1540" w:type="dxa"/>
            <w:tcBorders>
              <w:top w:val="nil"/>
              <w:left w:val="nil"/>
              <w:bottom w:val="single" w:sz="4" w:space="0" w:color="auto"/>
              <w:right w:val="single" w:sz="4" w:space="0" w:color="auto"/>
            </w:tcBorders>
            <w:shd w:val="clear" w:color="000000" w:fill="FFFFFF"/>
            <w:noWrap/>
            <w:vAlign w:val="center"/>
            <w:hideMark/>
          </w:tcPr>
          <w:p w:rsidR="001D1C50" w:rsidRPr="00B202D6" w:rsidRDefault="001D1C50" w:rsidP="00A5141E">
            <w:pPr>
              <w:spacing w:after="0"/>
              <w:rPr>
                <w:rFonts w:ascii="Arial" w:eastAsia="Times New Roman" w:hAnsi="Arial" w:cs="Arial"/>
                <w:color w:val="000000"/>
              </w:rPr>
            </w:pPr>
            <w:r w:rsidRPr="00B202D6">
              <w:rPr>
                <w:rFonts w:ascii="Arial" w:eastAsia="Times New Roman" w:hAnsi="Arial" w:cs="Arial"/>
                <w:color w:val="000000"/>
              </w:rPr>
              <w:t>13</w:t>
            </w:r>
          </w:p>
        </w:tc>
        <w:tc>
          <w:tcPr>
            <w:tcW w:w="1540" w:type="dxa"/>
            <w:tcBorders>
              <w:top w:val="nil"/>
              <w:left w:val="nil"/>
              <w:bottom w:val="single" w:sz="4" w:space="0" w:color="auto"/>
              <w:right w:val="nil"/>
            </w:tcBorders>
            <w:shd w:val="clear" w:color="000000" w:fill="FFFFFF"/>
            <w:vAlign w:val="center"/>
            <w:hideMark/>
          </w:tcPr>
          <w:p w:rsidR="001D1C50" w:rsidRPr="00B202D6" w:rsidRDefault="001D1C50" w:rsidP="00A5141E">
            <w:pPr>
              <w:spacing w:after="0"/>
              <w:rPr>
                <w:rFonts w:ascii="Arial" w:eastAsia="Times New Roman" w:hAnsi="Arial" w:cs="Arial"/>
                <w:b/>
                <w:bCs/>
                <w:color w:val="000000"/>
              </w:rPr>
            </w:pPr>
            <w:r w:rsidRPr="00B202D6">
              <w:rPr>
                <w:rFonts w:ascii="Arial" w:eastAsia="Times New Roman" w:hAnsi="Arial" w:cs="Arial"/>
                <w:b/>
                <w:bCs/>
                <w:color w:val="000000"/>
              </w:rPr>
              <w:t>-11</w:t>
            </w:r>
          </w:p>
        </w:tc>
      </w:tr>
      <w:tr w:rsidR="001D1C50" w:rsidRPr="00B202D6" w:rsidTr="001D1C50">
        <w:trPr>
          <w:trHeight w:val="255"/>
          <w:jc w:val="center"/>
        </w:trPr>
        <w:tc>
          <w:tcPr>
            <w:tcW w:w="1420" w:type="dxa"/>
            <w:vMerge/>
            <w:tcBorders>
              <w:top w:val="nil"/>
              <w:left w:val="nil"/>
              <w:bottom w:val="single" w:sz="8" w:space="0" w:color="000000"/>
              <w:right w:val="single" w:sz="4" w:space="0" w:color="auto"/>
            </w:tcBorders>
            <w:vAlign w:val="center"/>
            <w:hideMark/>
          </w:tcPr>
          <w:p w:rsidR="001D1C50" w:rsidRPr="00B202D6" w:rsidRDefault="001D1C50" w:rsidP="00A5141E">
            <w:pPr>
              <w:spacing w:after="0"/>
              <w:rPr>
                <w:rFonts w:ascii="Arial" w:eastAsia="Times New Roman" w:hAnsi="Arial" w:cs="Arial"/>
                <w:color w:val="000000"/>
              </w:rPr>
            </w:pPr>
          </w:p>
        </w:tc>
        <w:tc>
          <w:tcPr>
            <w:tcW w:w="1720" w:type="dxa"/>
            <w:tcBorders>
              <w:top w:val="nil"/>
              <w:left w:val="nil"/>
              <w:bottom w:val="single" w:sz="4" w:space="0" w:color="auto"/>
              <w:right w:val="single" w:sz="4" w:space="0" w:color="auto"/>
            </w:tcBorders>
            <w:shd w:val="clear" w:color="000000" w:fill="FFFFFF"/>
            <w:noWrap/>
            <w:vAlign w:val="center"/>
            <w:hideMark/>
          </w:tcPr>
          <w:p w:rsidR="001D1C50" w:rsidRPr="00B202D6" w:rsidRDefault="001D1C50" w:rsidP="00A5141E">
            <w:pPr>
              <w:spacing w:after="0"/>
              <w:rPr>
                <w:rFonts w:ascii="Arial" w:eastAsia="Times New Roman" w:hAnsi="Arial" w:cs="Arial"/>
                <w:color w:val="000000"/>
              </w:rPr>
            </w:pPr>
            <w:r w:rsidRPr="00B202D6">
              <w:rPr>
                <w:rFonts w:ascii="Arial" w:eastAsia="Times New Roman" w:hAnsi="Arial" w:cs="Arial"/>
                <w:color w:val="000000"/>
              </w:rPr>
              <w:t>Ostatní HUZ</w:t>
            </w:r>
          </w:p>
        </w:tc>
        <w:tc>
          <w:tcPr>
            <w:tcW w:w="1540" w:type="dxa"/>
            <w:tcBorders>
              <w:top w:val="nil"/>
              <w:left w:val="nil"/>
              <w:bottom w:val="single" w:sz="4" w:space="0" w:color="auto"/>
              <w:right w:val="single" w:sz="4" w:space="0" w:color="auto"/>
            </w:tcBorders>
            <w:shd w:val="clear" w:color="000000" w:fill="FFFFFF"/>
            <w:noWrap/>
            <w:vAlign w:val="center"/>
            <w:hideMark/>
          </w:tcPr>
          <w:p w:rsidR="001D1C50" w:rsidRPr="00B202D6" w:rsidRDefault="001D1C50" w:rsidP="00A5141E">
            <w:pPr>
              <w:spacing w:after="0"/>
              <w:rPr>
                <w:rFonts w:ascii="Arial" w:eastAsia="Times New Roman" w:hAnsi="Arial" w:cs="Arial"/>
                <w:color w:val="000000"/>
              </w:rPr>
            </w:pPr>
            <w:r w:rsidRPr="00B202D6">
              <w:rPr>
                <w:rFonts w:ascii="Arial" w:eastAsia="Times New Roman" w:hAnsi="Arial" w:cs="Arial"/>
                <w:color w:val="000000"/>
              </w:rPr>
              <w:t>1</w:t>
            </w:r>
          </w:p>
        </w:tc>
        <w:tc>
          <w:tcPr>
            <w:tcW w:w="1540" w:type="dxa"/>
            <w:tcBorders>
              <w:top w:val="nil"/>
              <w:left w:val="nil"/>
              <w:bottom w:val="single" w:sz="4" w:space="0" w:color="auto"/>
              <w:right w:val="single" w:sz="4" w:space="0" w:color="auto"/>
            </w:tcBorders>
            <w:shd w:val="clear" w:color="000000" w:fill="FFFFFF"/>
            <w:noWrap/>
            <w:vAlign w:val="center"/>
            <w:hideMark/>
          </w:tcPr>
          <w:p w:rsidR="001D1C50" w:rsidRPr="00B202D6" w:rsidRDefault="001D1C50" w:rsidP="00A5141E">
            <w:pPr>
              <w:spacing w:after="0"/>
              <w:rPr>
                <w:rFonts w:ascii="Arial" w:eastAsia="Times New Roman" w:hAnsi="Arial" w:cs="Arial"/>
                <w:color w:val="000000"/>
              </w:rPr>
            </w:pPr>
            <w:r w:rsidRPr="00B202D6">
              <w:rPr>
                <w:rFonts w:ascii="Arial" w:eastAsia="Times New Roman" w:hAnsi="Arial" w:cs="Arial"/>
                <w:color w:val="000000"/>
              </w:rPr>
              <w:t>5</w:t>
            </w:r>
          </w:p>
        </w:tc>
        <w:tc>
          <w:tcPr>
            <w:tcW w:w="1540" w:type="dxa"/>
            <w:tcBorders>
              <w:top w:val="nil"/>
              <w:left w:val="nil"/>
              <w:bottom w:val="single" w:sz="4" w:space="0" w:color="auto"/>
              <w:right w:val="nil"/>
            </w:tcBorders>
            <w:shd w:val="clear" w:color="000000" w:fill="FFFFFF"/>
            <w:vAlign w:val="center"/>
            <w:hideMark/>
          </w:tcPr>
          <w:p w:rsidR="001D1C50" w:rsidRPr="00B202D6" w:rsidRDefault="001D1C50" w:rsidP="00A5141E">
            <w:pPr>
              <w:spacing w:after="0"/>
              <w:rPr>
                <w:rFonts w:ascii="Arial" w:eastAsia="Times New Roman" w:hAnsi="Arial" w:cs="Arial"/>
                <w:b/>
                <w:bCs/>
                <w:color w:val="000000"/>
              </w:rPr>
            </w:pPr>
            <w:r w:rsidRPr="00B202D6">
              <w:rPr>
                <w:rFonts w:ascii="Arial" w:eastAsia="Times New Roman" w:hAnsi="Arial" w:cs="Arial"/>
                <w:b/>
                <w:bCs/>
                <w:color w:val="000000"/>
              </w:rPr>
              <w:t>-4</w:t>
            </w:r>
          </w:p>
        </w:tc>
      </w:tr>
      <w:tr w:rsidR="001D1C50" w:rsidRPr="00B202D6" w:rsidTr="001D1C50">
        <w:trPr>
          <w:trHeight w:val="255"/>
          <w:jc w:val="center"/>
        </w:trPr>
        <w:tc>
          <w:tcPr>
            <w:tcW w:w="1420" w:type="dxa"/>
            <w:vMerge/>
            <w:tcBorders>
              <w:top w:val="nil"/>
              <w:left w:val="nil"/>
              <w:bottom w:val="single" w:sz="8" w:space="0" w:color="000000"/>
              <w:right w:val="single" w:sz="4" w:space="0" w:color="auto"/>
            </w:tcBorders>
            <w:vAlign w:val="center"/>
            <w:hideMark/>
          </w:tcPr>
          <w:p w:rsidR="001D1C50" w:rsidRPr="00B202D6" w:rsidRDefault="001D1C50" w:rsidP="00A5141E">
            <w:pPr>
              <w:spacing w:after="0"/>
              <w:rPr>
                <w:rFonts w:ascii="Arial" w:eastAsia="Times New Roman" w:hAnsi="Arial" w:cs="Arial"/>
                <w:color w:val="000000"/>
              </w:rPr>
            </w:pPr>
          </w:p>
        </w:tc>
        <w:tc>
          <w:tcPr>
            <w:tcW w:w="1720" w:type="dxa"/>
            <w:tcBorders>
              <w:top w:val="nil"/>
              <w:left w:val="nil"/>
              <w:bottom w:val="single" w:sz="4" w:space="0" w:color="auto"/>
              <w:right w:val="single" w:sz="4" w:space="0" w:color="auto"/>
            </w:tcBorders>
            <w:shd w:val="clear" w:color="000000" w:fill="FFFFFF"/>
            <w:noWrap/>
            <w:vAlign w:val="center"/>
            <w:hideMark/>
          </w:tcPr>
          <w:p w:rsidR="001D1C50" w:rsidRPr="00B202D6" w:rsidRDefault="001D1C50" w:rsidP="00A5141E">
            <w:pPr>
              <w:spacing w:after="0"/>
              <w:rPr>
                <w:rFonts w:ascii="Arial" w:eastAsia="Times New Roman" w:hAnsi="Arial" w:cs="Arial"/>
                <w:color w:val="000000"/>
              </w:rPr>
            </w:pPr>
            <w:r w:rsidRPr="00B202D6">
              <w:rPr>
                <w:rFonts w:ascii="Arial" w:eastAsia="Times New Roman" w:hAnsi="Arial" w:cs="Arial"/>
                <w:color w:val="000000"/>
              </w:rPr>
              <w:t>IUZ</w:t>
            </w:r>
          </w:p>
        </w:tc>
        <w:tc>
          <w:tcPr>
            <w:tcW w:w="1540" w:type="dxa"/>
            <w:tcBorders>
              <w:top w:val="nil"/>
              <w:left w:val="nil"/>
              <w:bottom w:val="single" w:sz="4" w:space="0" w:color="auto"/>
              <w:right w:val="single" w:sz="4" w:space="0" w:color="auto"/>
            </w:tcBorders>
            <w:shd w:val="clear" w:color="000000" w:fill="FFFFFF"/>
            <w:noWrap/>
            <w:vAlign w:val="center"/>
            <w:hideMark/>
          </w:tcPr>
          <w:p w:rsidR="001D1C50" w:rsidRPr="00B202D6" w:rsidRDefault="001D1C50" w:rsidP="00A5141E">
            <w:pPr>
              <w:spacing w:after="0"/>
              <w:rPr>
                <w:rFonts w:ascii="Arial" w:eastAsia="Times New Roman" w:hAnsi="Arial" w:cs="Arial"/>
                <w:color w:val="000000"/>
              </w:rPr>
            </w:pPr>
            <w:r w:rsidRPr="00B202D6">
              <w:rPr>
                <w:rFonts w:ascii="Arial" w:eastAsia="Times New Roman" w:hAnsi="Arial" w:cs="Arial"/>
                <w:color w:val="000000"/>
              </w:rPr>
              <w:t>3</w:t>
            </w:r>
          </w:p>
        </w:tc>
        <w:tc>
          <w:tcPr>
            <w:tcW w:w="1540" w:type="dxa"/>
            <w:tcBorders>
              <w:top w:val="nil"/>
              <w:left w:val="nil"/>
              <w:bottom w:val="single" w:sz="4" w:space="0" w:color="auto"/>
              <w:right w:val="single" w:sz="4" w:space="0" w:color="auto"/>
            </w:tcBorders>
            <w:shd w:val="clear" w:color="000000" w:fill="FFFFFF"/>
            <w:noWrap/>
            <w:vAlign w:val="center"/>
            <w:hideMark/>
          </w:tcPr>
          <w:p w:rsidR="001D1C50" w:rsidRPr="00B202D6" w:rsidRDefault="001D1C50" w:rsidP="00A5141E">
            <w:pPr>
              <w:spacing w:after="0"/>
              <w:rPr>
                <w:rFonts w:ascii="Arial" w:eastAsia="Times New Roman" w:hAnsi="Arial" w:cs="Arial"/>
                <w:color w:val="000000"/>
              </w:rPr>
            </w:pPr>
            <w:r w:rsidRPr="00B202D6">
              <w:rPr>
                <w:rFonts w:ascii="Arial" w:eastAsia="Times New Roman" w:hAnsi="Arial" w:cs="Arial"/>
                <w:color w:val="000000"/>
              </w:rPr>
              <w:t>7</w:t>
            </w:r>
          </w:p>
        </w:tc>
        <w:tc>
          <w:tcPr>
            <w:tcW w:w="1540" w:type="dxa"/>
            <w:tcBorders>
              <w:top w:val="nil"/>
              <w:left w:val="nil"/>
              <w:bottom w:val="single" w:sz="4" w:space="0" w:color="auto"/>
              <w:right w:val="nil"/>
            </w:tcBorders>
            <w:shd w:val="clear" w:color="000000" w:fill="FFFFFF"/>
            <w:vAlign w:val="center"/>
            <w:hideMark/>
          </w:tcPr>
          <w:p w:rsidR="001D1C50" w:rsidRPr="00B202D6" w:rsidRDefault="001D1C50" w:rsidP="00A5141E">
            <w:pPr>
              <w:spacing w:after="0"/>
              <w:rPr>
                <w:rFonts w:ascii="Arial" w:eastAsia="Times New Roman" w:hAnsi="Arial" w:cs="Arial"/>
                <w:b/>
                <w:bCs/>
                <w:color w:val="000000"/>
              </w:rPr>
            </w:pPr>
            <w:r w:rsidRPr="00B202D6">
              <w:rPr>
                <w:rFonts w:ascii="Arial" w:eastAsia="Times New Roman" w:hAnsi="Arial" w:cs="Arial"/>
                <w:b/>
                <w:bCs/>
                <w:color w:val="000000"/>
              </w:rPr>
              <w:t>-4</w:t>
            </w:r>
          </w:p>
        </w:tc>
      </w:tr>
      <w:tr w:rsidR="001D1C50" w:rsidRPr="00B202D6" w:rsidTr="001D1C50">
        <w:trPr>
          <w:trHeight w:val="270"/>
          <w:jc w:val="center"/>
        </w:trPr>
        <w:tc>
          <w:tcPr>
            <w:tcW w:w="1420" w:type="dxa"/>
            <w:vMerge/>
            <w:tcBorders>
              <w:top w:val="nil"/>
              <w:left w:val="nil"/>
              <w:bottom w:val="single" w:sz="8" w:space="0" w:color="000000"/>
              <w:right w:val="single" w:sz="4" w:space="0" w:color="auto"/>
            </w:tcBorders>
            <w:vAlign w:val="center"/>
            <w:hideMark/>
          </w:tcPr>
          <w:p w:rsidR="001D1C50" w:rsidRPr="00B202D6" w:rsidRDefault="001D1C50" w:rsidP="00A5141E">
            <w:pPr>
              <w:spacing w:after="0"/>
              <w:rPr>
                <w:rFonts w:ascii="Arial" w:eastAsia="Times New Roman" w:hAnsi="Arial" w:cs="Arial"/>
                <w:color w:val="000000"/>
              </w:rPr>
            </w:pPr>
          </w:p>
        </w:tc>
        <w:tc>
          <w:tcPr>
            <w:tcW w:w="1720" w:type="dxa"/>
            <w:tcBorders>
              <w:top w:val="nil"/>
              <w:left w:val="nil"/>
              <w:bottom w:val="single" w:sz="8" w:space="0" w:color="auto"/>
              <w:right w:val="single" w:sz="4" w:space="0" w:color="auto"/>
            </w:tcBorders>
            <w:shd w:val="clear" w:color="000000" w:fill="FFFFFF"/>
            <w:noWrap/>
            <w:vAlign w:val="center"/>
            <w:hideMark/>
          </w:tcPr>
          <w:p w:rsidR="001D1C50" w:rsidRPr="00B202D6" w:rsidRDefault="001D1C50" w:rsidP="00A5141E">
            <w:pPr>
              <w:spacing w:after="0"/>
              <w:rPr>
                <w:rFonts w:ascii="Arial" w:eastAsia="Times New Roman" w:hAnsi="Arial" w:cs="Arial"/>
                <w:color w:val="000000"/>
              </w:rPr>
            </w:pPr>
            <w:r w:rsidRPr="00B202D6">
              <w:rPr>
                <w:rFonts w:ascii="Arial" w:eastAsia="Times New Roman" w:hAnsi="Arial" w:cs="Arial"/>
                <w:color w:val="000000"/>
              </w:rPr>
              <w:t>Neplacené ubyt.</w:t>
            </w:r>
          </w:p>
        </w:tc>
        <w:tc>
          <w:tcPr>
            <w:tcW w:w="1540" w:type="dxa"/>
            <w:tcBorders>
              <w:top w:val="nil"/>
              <w:left w:val="nil"/>
              <w:bottom w:val="single" w:sz="8" w:space="0" w:color="auto"/>
              <w:right w:val="single" w:sz="4" w:space="0" w:color="auto"/>
            </w:tcBorders>
            <w:shd w:val="clear" w:color="000000" w:fill="FFFFFF"/>
            <w:noWrap/>
            <w:vAlign w:val="center"/>
            <w:hideMark/>
          </w:tcPr>
          <w:p w:rsidR="001D1C50" w:rsidRPr="00B202D6" w:rsidRDefault="001D1C50" w:rsidP="00A5141E">
            <w:pPr>
              <w:spacing w:after="0"/>
              <w:rPr>
                <w:rFonts w:ascii="Arial" w:eastAsia="Times New Roman" w:hAnsi="Arial" w:cs="Arial"/>
                <w:color w:val="000000"/>
              </w:rPr>
            </w:pPr>
            <w:r w:rsidRPr="00B202D6">
              <w:rPr>
                <w:rFonts w:ascii="Arial" w:eastAsia="Times New Roman" w:hAnsi="Arial" w:cs="Arial"/>
                <w:color w:val="000000"/>
              </w:rPr>
              <w:t>7</w:t>
            </w:r>
          </w:p>
        </w:tc>
        <w:tc>
          <w:tcPr>
            <w:tcW w:w="1540" w:type="dxa"/>
            <w:tcBorders>
              <w:top w:val="nil"/>
              <w:left w:val="nil"/>
              <w:bottom w:val="single" w:sz="8" w:space="0" w:color="auto"/>
              <w:right w:val="single" w:sz="4" w:space="0" w:color="auto"/>
            </w:tcBorders>
            <w:shd w:val="clear" w:color="000000" w:fill="FFFFFF"/>
            <w:noWrap/>
            <w:vAlign w:val="center"/>
            <w:hideMark/>
          </w:tcPr>
          <w:p w:rsidR="001D1C50" w:rsidRPr="00B202D6" w:rsidRDefault="001D1C50" w:rsidP="00A5141E">
            <w:pPr>
              <w:spacing w:after="0"/>
              <w:rPr>
                <w:rFonts w:ascii="Arial" w:eastAsia="Times New Roman" w:hAnsi="Arial" w:cs="Arial"/>
                <w:color w:val="000000"/>
              </w:rPr>
            </w:pPr>
            <w:r w:rsidRPr="00B202D6">
              <w:rPr>
                <w:rFonts w:ascii="Arial" w:eastAsia="Times New Roman" w:hAnsi="Arial" w:cs="Arial"/>
                <w:color w:val="000000"/>
              </w:rPr>
              <w:t>7</w:t>
            </w:r>
          </w:p>
        </w:tc>
        <w:tc>
          <w:tcPr>
            <w:tcW w:w="1540" w:type="dxa"/>
            <w:tcBorders>
              <w:top w:val="nil"/>
              <w:left w:val="nil"/>
              <w:bottom w:val="single" w:sz="8" w:space="0" w:color="auto"/>
              <w:right w:val="nil"/>
            </w:tcBorders>
            <w:shd w:val="clear" w:color="000000" w:fill="FFFFFF"/>
            <w:vAlign w:val="center"/>
            <w:hideMark/>
          </w:tcPr>
          <w:p w:rsidR="001D1C50" w:rsidRPr="00B202D6" w:rsidRDefault="001D1C50" w:rsidP="00A5141E">
            <w:pPr>
              <w:spacing w:after="0"/>
              <w:rPr>
                <w:rFonts w:ascii="Arial" w:eastAsia="Times New Roman" w:hAnsi="Arial" w:cs="Arial"/>
                <w:b/>
                <w:bCs/>
                <w:color w:val="000000"/>
              </w:rPr>
            </w:pPr>
            <w:r w:rsidRPr="00B202D6">
              <w:rPr>
                <w:rFonts w:ascii="Arial" w:eastAsia="Times New Roman" w:hAnsi="Arial" w:cs="Arial"/>
                <w:b/>
                <w:bCs/>
                <w:color w:val="000000"/>
              </w:rPr>
              <w:t>0</w:t>
            </w:r>
          </w:p>
        </w:tc>
      </w:tr>
    </w:tbl>
    <w:p w:rsidR="001D1C50" w:rsidRPr="00B202D6" w:rsidRDefault="001D1C50" w:rsidP="00A5141E">
      <w:pPr>
        <w:spacing w:after="0"/>
        <w:rPr>
          <w:rFonts w:ascii="Arial" w:hAnsi="Arial" w:cs="Arial"/>
        </w:rPr>
      </w:pPr>
    </w:p>
    <w:p w:rsidR="005377F7" w:rsidRPr="00B202D6" w:rsidRDefault="00FB3ED3" w:rsidP="004977CF">
      <w:pPr>
        <w:spacing w:after="160"/>
        <w:jc w:val="both"/>
        <w:rPr>
          <w:rFonts w:ascii="Arial" w:hAnsi="Arial" w:cs="Arial"/>
        </w:rPr>
      </w:pPr>
      <w:r w:rsidRPr="00B202D6">
        <w:rPr>
          <w:rFonts w:ascii="Arial" w:hAnsi="Arial" w:cs="Arial"/>
        </w:rPr>
        <w:t>Vzhledem k</w:t>
      </w:r>
      <w:r w:rsidR="00BC18C6" w:rsidRPr="00B202D6">
        <w:rPr>
          <w:rFonts w:ascii="Arial" w:hAnsi="Arial" w:cs="Arial"/>
        </w:rPr>
        <w:t xml:space="preserve"> téměř </w:t>
      </w:r>
      <w:r w:rsidRPr="00B202D6">
        <w:rPr>
          <w:rFonts w:ascii="Arial" w:hAnsi="Arial" w:cs="Arial"/>
        </w:rPr>
        <w:t xml:space="preserve">nulovému zastoupení této skupiny v šetření </w:t>
      </w:r>
      <w:r w:rsidR="00BC18C6" w:rsidRPr="00B202D6">
        <w:rPr>
          <w:rFonts w:ascii="Arial" w:hAnsi="Arial" w:cs="Arial"/>
        </w:rPr>
        <w:t>ne</w:t>
      </w:r>
      <w:r w:rsidRPr="00B202D6">
        <w:rPr>
          <w:rFonts w:ascii="Arial" w:hAnsi="Arial" w:cs="Arial"/>
        </w:rPr>
        <w:t xml:space="preserve">lze </w:t>
      </w:r>
      <w:r w:rsidR="00BC18C6" w:rsidRPr="00B202D6">
        <w:rPr>
          <w:rFonts w:ascii="Arial" w:hAnsi="Arial" w:cs="Arial"/>
        </w:rPr>
        <w:t xml:space="preserve">jednoduše </w:t>
      </w:r>
      <w:r w:rsidRPr="00B202D6">
        <w:rPr>
          <w:rFonts w:ascii="Arial" w:hAnsi="Arial" w:cs="Arial"/>
        </w:rPr>
        <w:t xml:space="preserve">odhadnout </w:t>
      </w:r>
      <w:r w:rsidR="00BC18C6" w:rsidRPr="00B202D6">
        <w:rPr>
          <w:rFonts w:ascii="Arial" w:hAnsi="Arial" w:cs="Arial"/>
        </w:rPr>
        <w:t xml:space="preserve">její vliv na klíčové ukazatele. </w:t>
      </w:r>
      <w:r w:rsidR="005B2478" w:rsidRPr="00B202D6">
        <w:rPr>
          <w:rFonts w:ascii="Arial" w:hAnsi="Arial" w:cs="Arial"/>
        </w:rPr>
        <w:t xml:space="preserve">Lze však předpokládat, že Poláci se dívají obdobně kriticky na naše lokality bez ohledu na důvod návštěvy. </w:t>
      </w:r>
      <w:r w:rsidR="00EA6EDF" w:rsidRPr="00B202D6">
        <w:rPr>
          <w:rFonts w:ascii="Arial" w:hAnsi="Arial" w:cs="Arial"/>
        </w:rPr>
        <w:t xml:space="preserve">Kategorii nakupujících Poláků lze </w:t>
      </w:r>
      <w:r w:rsidR="005377F7" w:rsidRPr="00B202D6">
        <w:rPr>
          <w:rFonts w:ascii="Arial" w:hAnsi="Arial" w:cs="Arial"/>
        </w:rPr>
        <w:t>potom</w:t>
      </w:r>
      <w:r w:rsidR="00EA6EDF" w:rsidRPr="00B202D6">
        <w:rPr>
          <w:rFonts w:ascii="Arial" w:hAnsi="Arial" w:cs="Arial"/>
        </w:rPr>
        <w:t xml:space="preserve"> </w:t>
      </w:r>
      <w:r w:rsidR="005377F7" w:rsidRPr="00B202D6">
        <w:rPr>
          <w:rFonts w:ascii="Arial" w:hAnsi="Arial" w:cs="Arial"/>
        </w:rPr>
        <w:t>nahradit kategorií „Polá</w:t>
      </w:r>
      <w:r w:rsidR="009C0941" w:rsidRPr="00B202D6">
        <w:rPr>
          <w:rFonts w:ascii="Arial" w:hAnsi="Arial" w:cs="Arial"/>
        </w:rPr>
        <w:t>ků</w:t>
      </w:r>
      <w:r w:rsidR="00BC18C6" w:rsidRPr="00B202D6">
        <w:rPr>
          <w:rFonts w:ascii="Arial" w:hAnsi="Arial" w:cs="Arial"/>
        </w:rPr>
        <w:t xml:space="preserve"> na dovolené“.</w:t>
      </w:r>
      <w:r w:rsidR="005377F7" w:rsidRPr="00B202D6">
        <w:rPr>
          <w:rFonts w:ascii="Arial" w:hAnsi="Arial" w:cs="Arial"/>
        </w:rPr>
        <w:t xml:space="preserve"> Vliv na celkové hodnoty klíčových ukazatelů ukazuje následující tabulka.</w:t>
      </w:r>
      <w:r w:rsidR="00A265B5" w:rsidRPr="00B202D6">
        <w:rPr>
          <w:rFonts w:ascii="Arial" w:hAnsi="Arial" w:cs="Arial"/>
        </w:rPr>
        <w:t xml:space="preserve"> </w:t>
      </w:r>
      <w:r w:rsidR="005377F7" w:rsidRPr="00B202D6">
        <w:rPr>
          <w:rFonts w:ascii="Arial" w:hAnsi="Arial" w:cs="Arial"/>
        </w:rPr>
        <w:t xml:space="preserve">Názory jsou zde </w:t>
      </w:r>
      <w:r w:rsidR="005377F7" w:rsidRPr="00B202D6">
        <w:rPr>
          <w:rFonts w:ascii="Arial" w:hAnsi="Arial" w:cs="Arial"/>
        </w:rPr>
        <w:lastRenderedPageBreak/>
        <w:t>převáženy podle jejich reálného podílu mezi návštěvníky. Je patrné, že se ukazatele převážením změnily jen minimálně.</w:t>
      </w:r>
    </w:p>
    <w:p w:rsidR="00A75227" w:rsidRPr="00B202D6" w:rsidRDefault="00A75227" w:rsidP="00A5141E">
      <w:pPr>
        <w:spacing w:after="0"/>
        <w:rPr>
          <w:rFonts w:ascii="Arial" w:hAnsi="Arial" w:cs="Arial"/>
        </w:rPr>
      </w:pPr>
    </w:p>
    <w:p w:rsidR="00A75227" w:rsidRPr="00B202D6" w:rsidRDefault="00A75227" w:rsidP="00A5141E">
      <w:pPr>
        <w:spacing w:after="0"/>
        <w:rPr>
          <w:rFonts w:ascii="Arial" w:hAnsi="Arial" w:cs="Arial"/>
        </w:rPr>
      </w:pPr>
      <w:r w:rsidRPr="00B202D6">
        <w:rPr>
          <w:rFonts w:ascii="Arial" w:hAnsi="Arial" w:cs="Arial"/>
        </w:rPr>
        <w:t>Tab.</w:t>
      </w:r>
      <w:r w:rsidR="004977CF" w:rsidRPr="00B202D6">
        <w:rPr>
          <w:rFonts w:ascii="Arial" w:hAnsi="Arial" w:cs="Arial"/>
        </w:rPr>
        <w:t xml:space="preserve"> </w:t>
      </w:r>
      <w:r w:rsidRPr="00B202D6">
        <w:rPr>
          <w:rFonts w:ascii="Arial" w:hAnsi="Arial" w:cs="Arial"/>
        </w:rPr>
        <w:t>12 – Převážení klíčových ukazatelů</w:t>
      </w:r>
    </w:p>
    <w:tbl>
      <w:tblPr>
        <w:tblW w:w="10280" w:type="dxa"/>
        <w:tblInd w:w="93" w:type="dxa"/>
        <w:tblLook w:val="04A0" w:firstRow="1" w:lastRow="0" w:firstColumn="1" w:lastColumn="0" w:noHBand="0" w:noVBand="1"/>
      </w:tblPr>
      <w:tblGrid>
        <w:gridCol w:w="3905"/>
        <w:gridCol w:w="816"/>
        <w:gridCol w:w="840"/>
        <w:gridCol w:w="937"/>
        <w:gridCol w:w="962"/>
        <w:gridCol w:w="1436"/>
        <w:gridCol w:w="1384"/>
      </w:tblGrid>
      <w:tr w:rsidR="005B2478" w:rsidRPr="00B202D6" w:rsidTr="00A75227">
        <w:trPr>
          <w:trHeight w:val="765"/>
        </w:trPr>
        <w:tc>
          <w:tcPr>
            <w:tcW w:w="3929" w:type="dxa"/>
            <w:tcBorders>
              <w:top w:val="single" w:sz="4" w:space="0" w:color="auto"/>
              <w:left w:val="nil"/>
              <w:bottom w:val="single" w:sz="4" w:space="0" w:color="auto"/>
              <w:right w:val="single" w:sz="4" w:space="0" w:color="auto"/>
            </w:tcBorders>
            <w:shd w:val="clear" w:color="auto" w:fill="auto"/>
            <w:vAlign w:val="center"/>
            <w:hideMark/>
          </w:tcPr>
          <w:p w:rsidR="005B2478" w:rsidRPr="00B202D6" w:rsidRDefault="005B2478" w:rsidP="00A5141E">
            <w:pPr>
              <w:spacing w:after="0"/>
              <w:rPr>
                <w:rFonts w:ascii="Arial" w:eastAsia="Times New Roman" w:hAnsi="Arial" w:cs="Arial"/>
                <w:color w:val="000000"/>
              </w:rPr>
            </w:pPr>
            <w:r w:rsidRPr="00B202D6">
              <w:rPr>
                <w:rFonts w:ascii="Arial" w:eastAsia="Times New Roman" w:hAnsi="Arial" w:cs="Arial"/>
                <w:color w:val="000000"/>
              </w:rPr>
              <w:t>Ukazatel</w:t>
            </w:r>
          </w:p>
        </w:tc>
        <w:tc>
          <w:tcPr>
            <w:tcW w:w="793" w:type="dxa"/>
            <w:tcBorders>
              <w:top w:val="single" w:sz="4" w:space="0" w:color="auto"/>
              <w:left w:val="nil"/>
              <w:bottom w:val="single" w:sz="4" w:space="0" w:color="auto"/>
              <w:right w:val="single" w:sz="4" w:space="0" w:color="auto"/>
            </w:tcBorders>
            <w:shd w:val="clear" w:color="auto" w:fill="auto"/>
            <w:vAlign w:val="center"/>
            <w:hideMark/>
          </w:tcPr>
          <w:p w:rsidR="005B2478" w:rsidRPr="00B202D6" w:rsidRDefault="005B2478" w:rsidP="00A5141E">
            <w:pPr>
              <w:spacing w:after="0"/>
              <w:rPr>
                <w:rFonts w:ascii="Arial" w:eastAsia="Times New Roman" w:hAnsi="Arial" w:cs="Arial"/>
                <w:color w:val="000000"/>
              </w:rPr>
            </w:pPr>
            <w:r w:rsidRPr="00B202D6">
              <w:rPr>
                <w:rFonts w:ascii="Arial" w:eastAsia="Times New Roman" w:hAnsi="Arial" w:cs="Arial"/>
                <w:color w:val="000000"/>
              </w:rPr>
              <w:t>Poláci</w:t>
            </w:r>
          </w:p>
        </w:tc>
        <w:tc>
          <w:tcPr>
            <w:tcW w:w="839" w:type="dxa"/>
            <w:tcBorders>
              <w:top w:val="single" w:sz="4" w:space="0" w:color="auto"/>
              <w:left w:val="nil"/>
              <w:bottom w:val="single" w:sz="4" w:space="0" w:color="auto"/>
              <w:right w:val="single" w:sz="4" w:space="0" w:color="auto"/>
            </w:tcBorders>
            <w:shd w:val="clear" w:color="auto" w:fill="auto"/>
            <w:vAlign w:val="center"/>
            <w:hideMark/>
          </w:tcPr>
          <w:p w:rsidR="005B2478" w:rsidRPr="00B202D6" w:rsidRDefault="005B2478" w:rsidP="00A5141E">
            <w:pPr>
              <w:spacing w:after="0"/>
              <w:rPr>
                <w:rFonts w:ascii="Arial" w:eastAsia="Times New Roman" w:hAnsi="Arial" w:cs="Arial"/>
                <w:color w:val="000000"/>
              </w:rPr>
            </w:pPr>
            <w:r w:rsidRPr="00B202D6">
              <w:rPr>
                <w:rFonts w:ascii="Arial" w:eastAsia="Times New Roman" w:hAnsi="Arial" w:cs="Arial"/>
                <w:color w:val="000000"/>
              </w:rPr>
              <w:t>Němci</w:t>
            </w:r>
          </w:p>
        </w:tc>
        <w:tc>
          <w:tcPr>
            <w:tcW w:w="937" w:type="dxa"/>
            <w:tcBorders>
              <w:top w:val="single" w:sz="4" w:space="0" w:color="auto"/>
              <w:left w:val="nil"/>
              <w:bottom w:val="single" w:sz="4" w:space="0" w:color="auto"/>
              <w:right w:val="single" w:sz="4" w:space="0" w:color="auto"/>
            </w:tcBorders>
            <w:shd w:val="clear" w:color="auto" w:fill="auto"/>
            <w:vAlign w:val="center"/>
            <w:hideMark/>
          </w:tcPr>
          <w:p w:rsidR="005B2478" w:rsidRPr="00B202D6" w:rsidRDefault="005B2478" w:rsidP="00A5141E">
            <w:pPr>
              <w:spacing w:after="0"/>
              <w:rPr>
                <w:rFonts w:ascii="Arial" w:eastAsia="Times New Roman" w:hAnsi="Arial" w:cs="Arial"/>
                <w:color w:val="000000"/>
              </w:rPr>
            </w:pPr>
            <w:r w:rsidRPr="00B202D6">
              <w:rPr>
                <w:rFonts w:ascii="Arial" w:eastAsia="Times New Roman" w:hAnsi="Arial" w:cs="Arial"/>
                <w:color w:val="000000"/>
              </w:rPr>
              <w:t>Ostatní cizinci</w:t>
            </w:r>
          </w:p>
        </w:tc>
        <w:tc>
          <w:tcPr>
            <w:tcW w:w="962" w:type="dxa"/>
            <w:tcBorders>
              <w:top w:val="single" w:sz="4" w:space="0" w:color="auto"/>
              <w:left w:val="nil"/>
              <w:bottom w:val="single" w:sz="4" w:space="0" w:color="auto"/>
              <w:right w:val="single" w:sz="4" w:space="0" w:color="auto"/>
            </w:tcBorders>
            <w:shd w:val="clear" w:color="auto" w:fill="auto"/>
            <w:vAlign w:val="center"/>
            <w:hideMark/>
          </w:tcPr>
          <w:p w:rsidR="005B2478" w:rsidRPr="00B202D6" w:rsidRDefault="005B2478" w:rsidP="00A5141E">
            <w:pPr>
              <w:spacing w:after="0"/>
              <w:rPr>
                <w:rFonts w:ascii="Arial" w:eastAsia="Times New Roman" w:hAnsi="Arial" w:cs="Arial"/>
                <w:color w:val="000000"/>
              </w:rPr>
            </w:pPr>
            <w:r w:rsidRPr="00B202D6">
              <w:rPr>
                <w:rFonts w:ascii="Arial" w:eastAsia="Times New Roman" w:hAnsi="Arial" w:cs="Arial"/>
                <w:color w:val="000000"/>
              </w:rPr>
              <w:t>Celkem</w:t>
            </w:r>
          </w:p>
        </w:tc>
        <w:tc>
          <w:tcPr>
            <w:tcW w:w="1436" w:type="dxa"/>
            <w:tcBorders>
              <w:top w:val="single" w:sz="4" w:space="0" w:color="auto"/>
              <w:left w:val="nil"/>
              <w:bottom w:val="single" w:sz="4" w:space="0" w:color="auto"/>
              <w:right w:val="single" w:sz="4" w:space="0" w:color="auto"/>
            </w:tcBorders>
            <w:shd w:val="clear" w:color="auto" w:fill="auto"/>
            <w:vAlign w:val="center"/>
            <w:hideMark/>
          </w:tcPr>
          <w:p w:rsidR="005B2478" w:rsidRPr="00B202D6" w:rsidRDefault="005B2478" w:rsidP="00A5141E">
            <w:pPr>
              <w:spacing w:after="0"/>
              <w:rPr>
                <w:rFonts w:ascii="Arial" w:eastAsia="Times New Roman" w:hAnsi="Arial" w:cs="Arial"/>
                <w:color w:val="000000"/>
              </w:rPr>
            </w:pPr>
            <w:r w:rsidRPr="00B202D6">
              <w:rPr>
                <w:rFonts w:ascii="Arial" w:eastAsia="Times New Roman" w:hAnsi="Arial" w:cs="Arial"/>
                <w:color w:val="000000"/>
              </w:rPr>
              <w:t>Celkem (převáženě)</w:t>
            </w:r>
          </w:p>
        </w:tc>
        <w:tc>
          <w:tcPr>
            <w:tcW w:w="1384" w:type="dxa"/>
            <w:tcBorders>
              <w:top w:val="single" w:sz="4" w:space="0" w:color="auto"/>
              <w:left w:val="nil"/>
              <w:bottom w:val="single" w:sz="4" w:space="0" w:color="auto"/>
              <w:right w:val="nil"/>
            </w:tcBorders>
            <w:shd w:val="clear" w:color="auto" w:fill="auto"/>
            <w:vAlign w:val="center"/>
            <w:hideMark/>
          </w:tcPr>
          <w:p w:rsidR="005B2478" w:rsidRPr="00B202D6" w:rsidRDefault="005B2478" w:rsidP="00A5141E">
            <w:pPr>
              <w:spacing w:after="0"/>
              <w:rPr>
                <w:rFonts w:ascii="Arial" w:eastAsia="Times New Roman" w:hAnsi="Arial" w:cs="Arial"/>
                <w:color w:val="000000"/>
              </w:rPr>
            </w:pPr>
            <w:r w:rsidRPr="00B202D6">
              <w:rPr>
                <w:rFonts w:ascii="Arial" w:eastAsia="Times New Roman" w:hAnsi="Arial" w:cs="Arial"/>
                <w:color w:val="000000"/>
              </w:rPr>
              <w:t xml:space="preserve">Rozdíl převážením (v </w:t>
            </w:r>
            <w:proofErr w:type="spellStart"/>
            <w:proofErr w:type="gramStart"/>
            <w:r w:rsidRPr="00B202D6">
              <w:rPr>
                <w:rFonts w:ascii="Arial" w:eastAsia="Times New Roman" w:hAnsi="Arial" w:cs="Arial"/>
                <w:color w:val="000000"/>
              </w:rPr>
              <w:t>p.b</w:t>
            </w:r>
            <w:proofErr w:type="spellEnd"/>
            <w:r w:rsidRPr="00B202D6">
              <w:rPr>
                <w:rFonts w:ascii="Arial" w:eastAsia="Times New Roman" w:hAnsi="Arial" w:cs="Arial"/>
                <w:color w:val="000000"/>
              </w:rPr>
              <w:t>.)</w:t>
            </w:r>
            <w:proofErr w:type="gramEnd"/>
          </w:p>
        </w:tc>
      </w:tr>
      <w:tr w:rsidR="005B2478" w:rsidRPr="00B202D6" w:rsidTr="005B2478">
        <w:trPr>
          <w:trHeight w:val="255"/>
        </w:trPr>
        <w:tc>
          <w:tcPr>
            <w:tcW w:w="10280" w:type="dxa"/>
            <w:gridSpan w:val="7"/>
            <w:tcBorders>
              <w:top w:val="single" w:sz="4" w:space="0" w:color="auto"/>
              <w:left w:val="nil"/>
              <w:bottom w:val="single" w:sz="4" w:space="0" w:color="auto"/>
              <w:right w:val="nil"/>
            </w:tcBorders>
            <w:shd w:val="clear" w:color="auto" w:fill="auto"/>
            <w:vAlign w:val="bottom"/>
            <w:hideMark/>
          </w:tcPr>
          <w:p w:rsidR="005B2478" w:rsidRPr="00B202D6" w:rsidRDefault="005B2478" w:rsidP="0046630C">
            <w:pPr>
              <w:spacing w:after="0"/>
              <w:jc w:val="center"/>
              <w:rPr>
                <w:rFonts w:ascii="Arial" w:eastAsia="Times New Roman" w:hAnsi="Arial" w:cs="Arial"/>
                <w:color w:val="000000"/>
              </w:rPr>
            </w:pPr>
            <w:r w:rsidRPr="00B202D6">
              <w:rPr>
                <w:rFonts w:ascii="Arial" w:eastAsia="Times New Roman" w:hAnsi="Arial" w:cs="Arial"/>
                <w:color w:val="000000"/>
              </w:rPr>
              <w:t>Váhy (v %)</w:t>
            </w:r>
          </w:p>
        </w:tc>
      </w:tr>
      <w:tr w:rsidR="005B2478" w:rsidRPr="00B202D6" w:rsidTr="00A75227">
        <w:trPr>
          <w:trHeight w:val="255"/>
        </w:trPr>
        <w:tc>
          <w:tcPr>
            <w:tcW w:w="3929" w:type="dxa"/>
            <w:tcBorders>
              <w:top w:val="nil"/>
              <w:left w:val="nil"/>
              <w:bottom w:val="nil"/>
              <w:right w:val="single" w:sz="4" w:space="0" w:color="auto"/>
            </w:tcBorders>
            <w:shd w:val="clear" w:color="auto" w:fill="auto"/>
            <w:vAlign w:val="center"/>
            <w:hideMark/>
          </w:tcPr>
          <w:p w:rsidR="005B2478" w:rsidRPr="00B202D6" w:rsidRDefault="005B2478" w:rsidP="00A5141E">
            <w:pPr>
              <w:spacing w:after="0"/>
              <w:rPr>
                <w:rFonts w:ascii="Arial" w:eastAsia="Times New Roman" w:hAnsi="Arial" w:cs="Arial"/>
                <w:color w:val="000000"/>
              </w:rPr>
            </w:pPr>
            <w:r w:rsidRPr="00B202D6">
              <w:rPr>
                <w:rFonts w:ascii="Arial" w:eastAsia="Times New Roman" w:hAnsi="Arial" w:cs="Arial"/>
                <w:color w:val="000000"/>
              </w:rPr>
              <w:t>Váha v projektu</w:t>
            </w:r>
          </w:p>
        </w:tc>
        <w:tc>
          <w:tcPr>
            <w:tcW w:w="793" w:type="dxa"/>
            <w:tcBorders>
              <w:top w:val="nil"/>
              <w:left w:val="nil"/>
              <w:bottom w:val="nil"/>
              <w:right w:val="single" w:sz="4" w:space="0" w:color="auto"/>
            </w:tcBorders>
            <w:shd w:val="clear" w:color="auto" w:fill="auto"/>
            <w:vAlign w:val="center"/>
            <w:hideMark/>
          </w:tcPr>
          <w:p w:rsidR="005B2478" w:rsidRPr="00B202D6" w:rsidRDefault="005B2478" w:rsidP="00A5141E">
            <w:pPr>
              <w:spacing w:after="0"/>
              <w:rPr>
                <w:rFonts w:ascii="Arial" w:eastAsia="Times New Roman" w:hAnsi="Arial" w:cs="Arial"/>
                <w:color w:val="000000"/>
              </w:rPr>
            </w:pPr>
            <w:r w:rsidRPr="00B202D6">
              <w:rPr>
                <w:rFonts w:ascii="Arial" w:eastAsia="Times New Roman" w:hAnsi="Arial" w:cs="Arial"/>
                <w:color w:val="000000"/>
              </w:rPr>
              <w:t>30</w:t>
            </w:r>
          </w:p>
        </w:tc>
        <w:tc>
          <w:tcPr>
            <w:tcW w:w="839" w:type="dxa"/>
            <w:tcBorders>
              <w:top w:val="nil"/>
              <w:left w:val="nil"/>
              <w:bottom w:val="nil"/>
              <w:right w:val="single" w:sz="4" w:space="0" w:color="auto"/>
            </w:tcBorders>
            <w:shd w:val="clear" w:color="auto" w:fill="auto"/>
            <w:vAlign w:val="center"/>
            <w:hideMark/>
          </w:tcPr>
          <w:p w:rsidR="005B2478" w:rsidRPr="00B202D6" w:rsidRDefault="005B2478" w:rsidP="00A5141E">
            <w:pPr>
              <w:spacing w:after="0"/>
              <w:rPr>
                <w:rFonts w:ascii="Arial" w:eastAsia="Times New Roman" w:hAnsi="Arial" w:cs="Arial"/>
                <w:color w:val="000000"/>
              </w:rPr>
            </w:pPr>
            <w:r w:rsidRPr="00B202D6">
              <w:rPr>
                <w:rFonts w:ascii="Arial" w:eastAsia="Times New Roman" w:hAnsi="Arial" w:cs="Arial"/>
                <w:color w:val="000000"/>
              </w:rPr>
              <w:t>27</w:t>
            </w:r>
          </w:p>
        </w:tc>
        <w:tc>
          <w:tcPr>
            <w:tcW w:w="937" w:type="dxa"/>
            <w:tcBorders>
              <w:top w:val="nil"/>
              <w:left w:val="nil"/>
              <w:bottom w:val="nil"/>
              <w:right w:val="single" w:sz="4" w:space="0" w:color="auto"/>
            </w:tcBorders>
            <w:shd w:val="clear" w:color="auto" w:fill="auto"/>
            <w:vAlign w:val="center"/>
            <w:hideMark/>
          </w:tcPr>
          <w:p w:rsidR="005B2478" w:rsidRPr="00B202D6" w:rsidRDefault="005B2478" w:rsidP="00A5141E">
            <w:pPr>
              <w:spacing w:after="0"/>
              <w:rPr>
                <w:rFonts w:ascii="Arial" w:eastAsia="Times New Roman" w:hAnsi="Arial" w:cs="Arial"/>
                <w:color w:val="000000"/>
              </w:rPr>
            </w:pPr>
            <w:r w:rsidRPr="00B202D6">
              <w:rPr>
                <w:rFonts w:ascii="Arial" w:eastAsia="Times New Roman" w:hAnsi="Arial" w:cs="Arial"/>
                <w:color w:val="000000"/>
              </w:rPr>
              <w:t>44</w:t>
            </w:r>
          </w:p>
        </w:tc>
        <w:tc>
          <w:tcPr>
            <w:tcW w:w="962" w:type="dxa"/>
            <w:tcBorders>
              <w:top w:val="nil"/>
              <w:left w:val="nil"/>
              <w:bottom w:val="nil"/>
              <w:right w:val="single" w:sz="4" w:space="0" w:color="auto"/>
            </w:tcBorders>
            <w:shd w:val="clear" w:color="auto" w:fill="auto"/>
            <w:vAlign w:val="center"/>
            <w:hideMark/>
          </w:tcPr>
          <w:p w:rsidR="005B2478" w:rsidRPr="00B202D6" w:rsidRDefault="005B2478" w:rsidP="00A5141E">
            <w:pPr>
              <w:spacing w:after="0"/>
              <w:rPr>
                <w:rFonts w:ascii="Arial" w:eastAsia="Times New Roman" w:hAnsi="Arial" w:cs="Arial"/>
                <w:color w:val="000000"/>
              </w:rPr>
            </w:pPr>
            <w:r w:rsidRPr="00B202D6">
              <w:rPr>
                <w:rFonts w:ascii="Arial" w:eastAsia="Times New Roman" w:hAnsi="Arial" w:cs="Arial"/>
                <w:color w:val="000000"/>
              </w:rPr>
              <w:t>100</w:t>
            </w:r>
          </w:p>
        </w:tc>
        <w:tc>
          <w:tcPr>
            <w:tcW w:w="1436" w:type="dxa"/>
            <w:tcBorders>
              <w:top w:val="nil"/>
              <w:left w:val="nil"/>
              <w:bottom w:val="nil"/>
              <w:right w:val="single" w:sz="4" w:space="0" w:color="auto"/>
            </w:tcBorders>
            <w:shd w:val="clear" w:color="auto" w:fill="auto"/>
            <w:noWrap/>
            <w:vAlign w:val="center"/>
            <w:hideMark/>
          </w:tcPr>
          <w:p w:rsidR="005B2478" w:rsidRPr="00B202D6" w:rsidRDefault="005B2478" w:rsidP="00A5141E">
            <w:pPr>
              <w:spacing w:after="0"/>
              <w:rPr>
                <w:rFonts w:ascii="Arial" w:eastAsia="Times New Roman" w:hAnsi="Arial" w:cs="Arial"/>
              </w:rPr>
            </w:pPr>
            <w:r w:rsidRPr="00B202D6">
              <w:rPr>
                <w:rFonts w:ascii="Arial" w:eastAsia="Times New Roman" w:hAnsi="Arial" w:cs="Arial"/>
              </w:rPr>
              <w:t>x</w:t>
            </w:r>
          </w:p>
        </w:tc>
        <w:tc>
          <w:tcPr>
            <w:tcW w:w="1384" w:type="dxa"/>
            <w:tcBorders>
              <w:top w:val="nil"/>
              <w:left w:val="nil"/>
              <w:bottom w:val="nil"/>
              <w:right w:val="nil"/>
            </w:tcBorders>
            <w:shd w:val="clear" w:color="auto" w:fill="auto"/>
            <w:noWrap/>
            <w:vAlign w:val="center"/>
            <w:hideMark/>
          </w:tcPr>
          <w:p w:rsidR="005B2478" w:rsidRPr="00B202D6" w:rsidRDefault="005B2478" w:rsidP="00A5141E">
            <w:pPr>
              <w:spacing w:after="0"/>
              <w:rPr>
                <w:rFonts w:ascii="Arial" w:eastAsia="Times New Roman" w:hAnsi="Arial" w:cs="Arial"/>
              </w:rPr>
            </w:pPr>
            <w:r w:rsidRPr="00B202D6">
              <w:rPr>
                <w:rFonts w:ascii="Arial" w:eastAsia="Times New Roman" w:hAnsi="Arial" w:cs="Arial"/>
              </w:rPr>
              <w:t>x</w:t>
            </w:r>
          </w:p>
        </w:tc>
      </w:tr>
      <w:tr w:rsidR="005B2478" w:rsidRPr="00B202D6" w:rsidTr="00A75227">
        <w:trPr>
          <w:trHeight w:val="255"/>
        </w:trPr>
        <w:tc>
          <w:tcPr>
            <w:tcW w:w="3929" w:type="dxa"/>
            <w:tcBorders>
              <w:top w:val="nil"/>
              <w:left w:val="nil"/>
              <w:bottom w:val="single" w:sz="4" w:space="0" w:color="auto"/>
              <w:right w:val="single" w:sz="4" w:space="0" w:color="auto"/>
            </w:tcBorders>
            <w:shd w:val="clear" w:color="auto" w:fill="auto"/>
            <w:vAlign w:val="center"/>
            <w:hideMark/>
          </w:tcPr>
          <w:p w:rsidR="005B2478" w:rsidRPr="00B202D6" w:rsidRDefault="005B2478" w:rsidP="00A5141E">
            <w:pPr>
              <w:spacing w:after="0"/>
              <w:rPr>
                <w:rFonts w:ascii="Arial" w:eastAsia="Times New Roman" w:hAnsi="Arial" w:cs="Arial"/>
                <w:color w:val="000000"/>
              </w:rPr>
            </w:pPr>
            <w:r w:rsidRPr="00B202D6">
              <w:rPr>
                <w:rFonts w:ascii="Arial" w:eastAsia="Times New Roman" w:hAnsi="Arial" w:cs="Arial"/>
                <w:color w:val="000000"/>
              </w:rPr>
              <w:t>Reálná váha</w:t>
            </w:r>
          </w:p>
        </w:tc>
        <w:tc>
          <w:tcPr>
            <w:tcW w:w="793" w:type="dxa"/>
            <w:tcBorders>
              <w:top w:val="nil"/>
              <w:left w:val="nil"/>
              <w:bottom w:val="single" w:sz="4" w:space="0" w:color="auto"/>
              <w:right w:val="single" w:sz="4" w:space="0" w:color="auto"/>
            </w:tcBorders>
            <w:shd w:val="clear" w:color="auto" w:fill="auto"/>
            <w:noWrap/>
            <w:vAlign w:val="center"/>
            <w:hideMark/>
          </w:tcPr>
          <w:p w:rsidR="005B2478" w:rsidRPr="00B202D6" w:rsidRDefault="005B2478" w:rsidP="00A5141E">
            <w:pPr>
              <w:spacing w:after="0"/>
              <w:rPr>
                <w:rFonts w:ascii="Arial" w:eastAsia="Times New Roman" w:hAnsi="Arial" w:cs="Arial"/>
              </w:rPr>
            </w:pPr>
            <w:r w:rsidRPr="00B202D6">
              <w:rPr>
                <w:rFonts w:ascii="Arial" w:eastAsia="Times New Roman" w:hAnsi="Arial" w:cs="Arial"/>
              </w:rPr>
              <w:t>75</w:t>
            </w:r>
          </w:p>
        </w:tc>
        <w:tc>
          <w:tcPr>
            <w:tcW w:w="839" w:type="dxa"/>
            <w:tcBorders>
              <w:top w:val="nil"/>
              <w:left w:val="nil"/>
              <w:bottom w:val="single" w:sz="4" w:space="0" w:color="auto"/>
              <w:right w:val="single" w:sz="4" w:space="0" w:color="auto"/>
            </w:tcBorders>
            <w:shd w:val="clear" w:color="auto" w:fill="auto"/>
            <w:noWrap/>
            <w:vAlign w:val="center"/>
            <w:hideMark/>
          </w:tcPr>
          <w:p w:rsidR="005B2478" w:rsidRPr="00B202D6" w:rsidRDefault="005B2478" w:rsidP="00A5141E">
            <w:pPr>
              <w:spacing w:after="0"/>
              <w:rPr>
                <w:rFonts w:ascii="Arial" w:eastAsia="Times New Roman" w:hAnsi="Arial" w:cs="Arial"/>
              </w:rPr>
            </w:pPr>
            <w:r w:rsidRPr="00B202D6">
              <w:rPr>
                <w:rFonts w:ascii="Arial" w:eastAsia="Times New Roman" w:hAnsi="Arial" w:cs="Arial"/>
              </w:rPr>
              <w:t>8</w:t>
            </w:r>
          </w:p>
        </w:tc>
        <w:tc>
          <w:tcPr>
            <w:tcW w:w="937" w:type="dxa"/>
            <w:tcBorders>
              <w:top w:val="nil"/>
              <w:left w:val="nil"/>
              <w:bottom w:val="single" w:sz="4" w:space="0" w:color="auto"/>
              <w:right w:val="single" w:sz="4" w:space="0" w:color="auto"/>
            </w:tcBorders>
            <w:shd w:val="clear" w:color="auto" w:fill="auto"/>
            <w:noWrap/>
            <w:vAlign w:val="center"/>
            <w:hideMark/>
          </w:tcPr>
          <w:p w:rsidR="005B2478" w:rsidRPr="00B202D6" w:rsidRDefault="005B2478" w:rsidP="00A5141E">
            <w:pPr>
              <w:spacing w:after="0"/>
              <w:rPr>
                <w:rFonts w:ascii="Arial" w:eastAsia="Times New Roman" w:hAnsi="Arial" w:cs="Arial"/>
              </w:rPr>
            </w:pPr>
            <w:r w:rsidRPr="00B202D6">
              <w:rPr>
                <w:rFonts w:ascii="Arial" w:eastAsia="Times New Roman" w:hAnsi="Arial" w:cs="Arial"/>
              </w:rPr>
              <w:t>17</w:t>
            </w:r>
          </w:p>
        </w:tc>
        <w:tc>
          <w:tcPr>
            <w:tcW w:w="962" w:type="dxa"/>
            <w:tcBorders>
              <w:top w:val="nil"/>
              <w:left w:val="nil"/>
              <w:bottom w:val="single" w:sz="4" w:space="0" w:color="auto"/>
              <w:right w:val="single" w:sz="4" w:space="0" w:color="auto"/>
            </w:tcBorders>
            <w:shd w:val="clear" w:color="auto" w:fill="auto"/>
            <w:vAlign w:val="center"/>
            <w:hideMark/>
          </w:tcPr>
          <w:p w:rsidR="005B2478" w:rsidRPr="00B202D6" w:rsidRDefault="005B2478" w:rsidP="00A5141E">
            <w:pPr>
              <w:spacing w:after="0"/>
              <w:rPr>
                <w:rFonts w:ascii="Arial" w:eastAsia="Times New Roman" w:hAnsi="Arial" w:cs="Arial"/>
                <w:color w:val="000000"/>
              </w:rPr>
            </w:pPr>
            <w:r w:rsidRPr="00B202D6">
              <w:rPr>
                <w:rFonts w:ascii="Arial" w:eastAsia="Times New Roman" w:hAnsi="Arial" w:cs="Arial"/>
                <w:color w:val="000000"/>
              </w:rPr>
              <w:t>100</w:t>
            </w:r>
          </w:p>
        </w:tc>
        <w:tc>
          <w:tcPr>
            <w:tcW w:w="1436" w:type="dxa"/>
            <w:tcBorders>
              <w:top w:val="nil"/>
              <w:left w:val="nil"/>
              <w:bottom w:val="single" w:sz="4" w:space="0" w:color="auto"/>
              <w:right w:val="single" w:sz="4" w:space="0" w:color="auto"/>
            </w:tcBorders>
            <w:shd w:val="clear" w:color="auto" w:fill="auto"/>
            <w:noWrap/>
            <w:vAlign w:val="center"/>
            <w:hideMark/>
          </w:tcPr>
          <w:p w:rsidR="005B2478" w:rsidRPr="00B202D6" w:rsidRDefault="005B2478" w:rsidP="00A5141E">
            <w:pPr>
              <w:spacing w:after="0"/>
              <w:rPr>
                <w:rFonts w:ascii="Arial" w:eastAsia="Times New Roman" w:hAnsi="Arial" w:cs="Arial"/>
              </w:rPr>
            </w:pPr>
            <w:r w:rsidRPr="00B202D6">
              <w:rPr>
                <w:rFonts w:ascii="Arial" w:eastAsia="Times New Roman" w:hAnsi="Arial" w:cs="Arial"/>
              </w:rPr>
              <w:t>x</w:t>
            </w:r>
          </w:p>
        </w:tc>
        <w:tc>
          <w:tcPr>
            <w:tcW w:w="1384" w:type="dxa"/>
            <w:tcBorders>
              <w:top w:val="nil"/>
              <w:left w:val="nil"/>
              <w:bottom w:val="single" w:sz="4" w:space="0" w:color="auto"/>
              <w:right w:val="nil"/>
            </w:tcBorders>
            <w:shd w:val="clear" w:color="auto" w:fill="auto"/>
            <w:noWrap/>
            <w:vAlign w:val="center"/>
            <w:hideMark/>
          </w:tcPr>
          <w:p w:rsidR="005B2478" w:rsidRPr="00B202D6" w:rsidRDefault="005B2478" w:rsidP="00A5141E">
            <w:pPr>
              <w:spacing w:after="0"/>
              <w:rPr>
                <w:rFonts w:ascii="Arial" w:eastAsia="Times New Roman" w:hAnsi="Arial" w:cs="Arial"/>
              </w:rPr>
            </w:pPr>
            <w:r w:rsidRPr="00B202D6">
              <w:rPr>
                <w:rFonts w:ascii="Arial" w:eastAsia="Times New Roman" w:hAnsi="Arial" w:cs="Arial"/>
              </w:rPr>
              <w:t>x</w:t>
            </w:r>
          </w:p>
        </w:tc>
      </w:tr>
      <w:tr w:rsidR="005B2478" w:rsidRPr="00B202D6" w:rsidTr="005B2478">
        <w:trPr>
          <w:trHeight w:val="255"/>
        </w:trPr>
        <w:tc>
          <w:tcPr>
            <w:tcW w:w="10280" w:type="dxa"/>
            <w:gridSpan w:val="7"/>
            <w:tcBorders>
              <w:top w:val="single" w:sz="4" w:space="0" w:color="auto"/>
              <w:left w:val="nil"/>
              <w:bottom w:val="single" w:sz="4" w:space="0" w:color="auto"/>
              <w:right w:val="nil"/>
            </w:tcBorders>
            <w:shd w:val="clear" w:color="auto" w:fill="auto"/>
            <w:vAlign w:val="center"/>
            <w:hideMark/>
          </w:tcPr>
          <w:p w:rsidR="005B2478" w:rsidRPr="00B202D6" w:rsidRDefault="005B2478" w:rsidP="0046630C">
            <w:pPr>
              <w:spacing w:after="0"/>
              <w:jc w:val="center"/>
              <w:rPr>
                <w:rFonts w:ascii="Arial" w:eastAsia="Times New Roman" w:hAnsi="Arial" w:cs="Arial"/>
                <w:color w:val="000000"/>
              </w:rPr>
            </w:pPr>
            <w:r w:rsidRPr="00B202D6">
              <w:rPr>
                <w:rFonts w:ascii="Arial" w:eastAsia="Times New Roman" w:hAnsi="Arial" w:cs="Arial"/>
                <w:color w:val="000000"/>
              </w:rPr>
              <w:t>Podíly skupin (v %)</w:t>
            </w:r>
          </w:p>
        </w:tc>
      </w:tr>
      <w:tr w:rsidR="005B2478" w:rsidRPr="00B202D6" w:rsidTr="00A75227">
        <w:trPr>
          <w:trHeight w:val="255"/>
        </w:trPr>
        <w:tc>
          <w:tcPr>
            <w:tcW w:w="3929" w:type="dxa"/>
            <w:tcBorders>
              <w:top w:val="nil"/>
              <w:left w:val="nil"/>
              <w:bottom w:val="nil"/>
              <w:right w:val="single" w:sz="4" w:space="0" w:color="auto"/>
            </w:tcBorders>
            <w:shd w:val="clear" w:color="auto" w:fill="auto"/>
            <w:vAlign w:val="center"/>
            <w:hideMark/>
          </w:tcPr>
          <w:p w:rsidR="005B2478" w:rsidRPr="00B202D6" w:rsidRDefault="005B2478" w:rsidP="00A5141E">
            <w:pPr>
              <w:spacing w:after="0"/>
              <w:rPr>
                <w:rFonts w:ascii="Arial" w:eastAsia="Times New Roman" w:hAnsi="Arial" w:cs="Arial"/>
                <w:color w:val="000000"/>
              </w:rPr>
            </w:pPr>
            <w:r w:rsidRPr="00B202D6">
              <w:rPr>
                <w:rFonts w:ascii="Arial" w:eastAsia="Times New Roman" w:hAnsi="Arial" w:cs="Arial"/>
                <w:color w:val="000000"/>
              </w:rPr>
              <w:t>Mile překvapení celkem</w:t>
            </w:r>
          </w:p>
        </w:tc>
        <w:tc>
          <w:tcPr>
            <w:tcW w:w="793" w:type="dxa"/>
            <w:tcBorders>
              <w:top w:val="nil"/>
              <w:left w:val="nil"/>
              <w:bottom w:val="nil"/>
              <w:right w:val="single" w:sz="4" w:space="0" w:color="auto"/>
            </w:tcBorders>
            <w:shd w:val="clear" w:color="auto" w:fill="auto"/>
            <w:noWrap/>
            <w:vAlign w:val="center"/>
            <w:hideMark/>
          </w:tcPr>
          <w:p w:rsidR="005B2478" w:rsidRPr="00B202D6" w:rsidRDefault="005377F7" w:rsidP="00A5141E">
            <w:pPr>
              <w:spacing w:after="0"/>
              <w:rPr>
                <w:rFonts w:ascii="Arial" w:eastAsia="Times New Roman" w:hAnsi="Arial" w:cs="Arial"/>
                <w:color w:val="000000"/>
              </w:rPr>
            </w:pPr>
            <w:r w:rsidRPr="00B202D6">
              <w:rPr>
                <w:rFonts w:ascii="Arial" w:eastAsia="Times New Roman" w:hAnsi="Arial" w:cs="Arial"/>
                <w:color w:val="000000"/>
              </w:rPr>
              <w:t>86</w:t>
            </w:r>
          </w:p>
        </w:tc>
        <w:tc>
          <w:tcPr>
            <w:tcW w:w="839" w:type="dxa"/>
            <w:tcBorders>
              <w:top w:val="nil"/>
              <w:left w:val="nil"/>
              <w:bottom w:val="nil"/>
              <w:right w:val="single" w:sz="4" w:space="0" w:color="auto"/>
            </w:tcBorders>
            <w:shd w:val="clear" w:color="auto" w:fill="auto"/>
            <w:noWrap/>
            <w:vAlign w:val="center"/>
            <w:hideMark/>
          </w:tcPr>
          <w:p w:rsidR="005B2478" w:rsidRPr="00B202D6" w:rsidRDefault="005B2478" w:rsidP="005377F7">
            <w:pPr>
              <w:spacing w:after="0"/>
              <w:rPr>
                <w:rFonts w:ascii="Arial" w:eastAsia="Times New Roman" w:hAnsi="Arial" w:cs="Arial"/>
                <w:color w:val="000000"/>
              </w:rPr>
            </w:pPr>
            <w:r w:rsidRPr="00B202D6">
              <w:rPr>
                <w:rFonts w:ascii="Arial" w:eastAsia="Times New Roman" w:hAnsi="Arial" w:cs="Arial"/>
                <w:color w:val="000000"/>
              </w:rPr>
              <w:t>8</w:t>
            </w:r>
            <w:r w:rsidR="005377F7" w:rsidRPr="00B202D6">
              <w:rPr>
                <w:rFonts w:ascii="Arial" w:eastAsia="Times New Roman" w:hAnsi="Arial" w:cs="Arial"/>
                <w:color w:val="000000"/>
              </w:rPr>
              <w:t>3</w:t>
            </w:r>
          </w:p>
        </w:tc>
        <w:tc>
          <w:tcPr>
            <w:tcW w:w="937" w:type="dxa"/>
            <w:tcBorders>
              <w:top w:val="nil"/>
              <w:left w:val="nil"/>
              <w:bottom w:val="nil"/>
              <w:right w:val="single" w:sz="4" w:space="0" w:color="auto"/>
            </w:tcBorders>
            <w:shd w:val="clear" w:color="auto" w:fill="auto"/>
            <w:noWrap/>
            <w:vAlign w:val="center"/>
            <w:hideMark/>
          </w:tcPr>
          <w:p w:rsidR="005B2478" w:rsidRPr="00B202D6" w:rsidRDefault="005B2478" w:rsidP="005377F7">
            <w:pPr>
              <w:spacing w:after="0"/>
              <w:rPr>
                <w:rFonts w:ascii="Arial" w:eastAsia="Times New Roman" w:hAnsi="Arial" w:cs="Arial"/>
                <w:color w:val="000000"/>
              </w:rPr>
            </w:pPr>
            <w:r w:rsidRPr="00B202D6">
              <w:rPr>
                <w:rFonts w:ascii="Arial" w:eastAsia="Times New Roman" w:hAnsi="Arial" w:cs="Arial"/>
                <w:color w:val="000000"/>
              </w:rPr>
              <w:t>83</w:t>
            </w:r>
          </w:p>
        </w:tc>
        <w:tc>
          <w:tcPr>
            <w:tcW w:w="962" w:type="dxa"/>
            <w:tcBorders>
              <w:top w:val="nil"/>
              <w:left w:val="nil"/>
              <w:bottom w:val="nil"/>
              <w:right w:val="single" w:sz="4" w:space="0" w:color="auto"/>
            </w:tcBorders>
            <w:shd w:val="clear" w:color="auto" w:fill="auto"/>
            <w:noWrap/>
            <w:vAlign w:val="center"/>
            <w:hideMark/>
          </w:tcPr>
          <w:p w:rsidR="005B2478" w:rsidRPr="00B202D6" w:rsidRDefault="005B2478" w:rsidP="005377F7">
            <w:pPr>
              <w:spacing w:after="0"/>
              <w:rPr>
                <w:rFonts w:ascii="Arial" w:eastAsia="Times New Roman" w:hAnsi="Arial" w:cs="Arial"/>
                <w:color w:val="000000"/>
              </w:rPr>
            </w:pPr>
            <w:r w:rsidRPr="00B202D6">
              <w:rPr>
                <w:rFonts w:ascii="Arial" w:eastAsia="Times New Roman" w:hAnsi="Arial" w:cs="Arial"/>
                <w:color w:val="000000"/>
              </w:rPr>
              <w:t>8</w:t>
            </w:r>
            <w:r w:rsidR="005377F7" w:rsidRPr="00B202D6">
              <w:rPr>
                <w:rFonts w:ascii="Arial" w:eastAsia="Times New Roman" w:hAnsi="Arial" w:cs="Arial"/>
                <w:color w:val="000000"/>
              </w:rPr>
              <w:t>4</w:t>
            </w:r>
          </w:p>
        </w:tc>
        <w:tc>
          <w:tcPr>
            <w:tcW w:w="1436" w:type="dxa"/>
            <w:tcBorders>
              <w:top w:val="nil"/>
              <w:left w:val="nil"/>
              <w:bottom w:val="nil"/>
              <w:right w:val="single" w:sz="4" w:space="0" w:color="auto"/>
            </w:tcBorders>
            <w:shd w:val="clear" w:color="auto" w:fill="auto"/>
            <w:noWrap/>
            <w:vAlign w:val="center"/>
            <w:hideMark/>
          </w:tcPr>
          <w:p w:rsidR="005B2478" w:rsidRPr="00B202D6" w:rsidRDefault="005B2478" w:rsidP="00A5141E">
            <w:pPr>
              <w:spacing w:after="0"/>
              <w:rPr>
                <w:rFonts w:ascii="Arial" w:eastAsia="Times New Roman" w:hAnsi="Arial" w:cs="Arial"/>
              </w:rPr>
            </w:pPr>
            <w:r w:rsidRPr="00B202D6">
              <w:rPr>
                <w:rFonts w:ascii="Arial" w:eastAsia="Times New Roman" w:hAnsi="Arial" w:cs="Arial"/>
              </w:rPr>
              <w:t>85</w:t>
            </w:r>
          </w:p>
        </w:tc>
        <w:tc>
          <w:tcPr>
            <w:tcW w:w="1384" w:type="dxa"/>
            <w:tcBorders>
              <w:top w:val="nil"/>
              <w:left w:val="nil"/>
              <w:bottom w:val="nil"/>
              <w:right w:val="nil"/>
            </w:tcBorders>
            <w:shd w:val="clear" w:color="auto" w:fill="auto"/>
            <w:noWrap/>
            <w:vAlign w:val="center"/>
            <w:hideMark/>
          </w:tcPr>
          <w:p w:rsidR="005B2478" w:rsidRPr="00B202D6" w:rsidRDefault="005B2478" w:rsidP="00A5141E">
            <w:pPr>
              <w:spacing w:after="0"/>
              <w:rPr>
                <w:rFonts w:ascii="Arial" w:eastAsia="Times New Roman" w:hAnsi="Arial" w:cs="Arial"/>
              </w:rPr>
            </w:pPr>
            <w:r w:rsidRPr="00B202D6">
              <w:rPr>
                <w:rFonts w:ascii="Arial" w:eastAsia="Times New Roman" w:hAnsi="Arial" w:cs="Arial"/>
              </w:rPr>
              <w:t>-1,5</w:t>
            </w:r>
          </w:p>
        </w:tc>
      </w:tr>
      <w:tr w:rsidR="005B2478" w:rsidRPr="00B202D6" w:rsidTr="00A75227">
        <w:trPr>
          <w:trHeight w:val="255"/>
        </w:trPr>
        <w:tc>
          <w:tcPr>
            <w:tcW w:w="3929" w:type="dxa"/>
            <w:tcBorders>
              <w:top w:val="nil"/>
              <w:left w:val="nil"/>
              <w:bottom w:val="nil"/>
              <w:right w:val="single" w:sz="4" w:space="0" w:color="auto"/>
            </w:tcBorders>
            <w:shd w:val="clear" w:color="auto" w:fill="auto"/>
            <w:vAlign w:val="center"/>
            <w:hideMark/>
          </w:tcPr>
          <w:p w:rsidR="005B2478" w:rsidRPr="00B202D6" w:rsidRDefault="005B2478" w:rsidP="00A5141E">
            <w:pPr>
              <w:spacing w:after="0"/>
              <w:rPr>
                <w:rFonts w:ascii="Arial" w:eastAsia="Times New Roman" w:hAnsi="Arial" w:cs="Arial"/>
                <w:color w:val="000000"/>
              </w:rPr>
            </w:pPr>
            <w:r w:rsidRPr="00B202D6">
              <w:rPr>
                <w:rFonts w:ascii="Arial" w:eastAsia="Times New Roman" w:hAnsi="Arial" w:cs="Arial"/>
                <w:color w:val="000000"/>
              </w:rPr>
              <w:t>Zklamaní celkem</w:t>
            </w:r>
          </w:p>
        </w:tc>
        <w:tc>
          <w:tcPr>
            <w:tcW w:w="793" w:type="dxa"/>
            <w:tcBorders>
              <w:top w:val="nil"/>
              <w:left w:val="nil"/>
              <w:bottom w:val="nil"/>
              <w:right w:val="single" w:sz="4" w:space="0" w:color="auto"/>
            </w:tcBorders>
            <w:shd w:val="clear" w:color="auto" w:fill="auto"/>
            <w:noWrap/>
            <w:vAlign w:val="center"/>
            <w:hideMark/>
          </w:tcPr>
          <w:p w:rsidR="005B2478" w:rsidRPr="00B202D6" w:rsidRDefault="005B2478" w:rsidP="005377F7">
            <w:pPr>
              <w:spacing w:after="0"/>
              <w:rPr>
                <w:rFonts w:ascii="Arial" w:eastAsia="Times New Roman" w:hAnsi="Arial" w:cs="Arial"/>
                <w:color w:val="000000"/>
              </w:rPr>
            </w:pPr>
            <w:r w:rsidRPr="00B202D6">
              <w:rPr>
                <w:rFonts w:ascii="Arial" w:eastAsia="Times New Roman" w:hAnsi="Arial" w:cs="Arial"/>
                <w:color w:val="000000"/>
              </w:rPr>
              <w:t>45</w:t>
            </w:r>
          </w:p>
        </w:tc>
        <w:tc>
          <w:tcPr>
            <w:tcW w:w="839" w:type="dxa"/>
            <w:tcBorders>
              <w:top w:val="nil"/>
              <w:left w:val="nil"/>
              <w:bottom w:val="nil"/>
              <w:right w:val="single" w:sz="4" w:space="0" w:color="auto"/>
            </w:tcBorders>
            <w:shd w:val="clear" w:color="auto" w:fill="auto"/>
            <w:noWrap/>
            <w:vAlign w:val="center"/>
            <w:hideMark/>
          </w:tcPr>
          <w:p w:rsidR="005B2478" w:rsidRPr="00B202D6" w:rsidRDefault="005B2478" w:rsidP="005377F7">
            <w:pPr>
              <w:spacing w:after="0"/>
              <w:rPr>
                <w:rFonts w:ascii="Arial" w:eastAsia="Times New Roman" w:hAnsi="Arial" w:cs="Arial"/>
                <w:color w:val="000000"/>
              </w:rPr>
            </w:pPr>
            <w:r w:rsidRPr="00B202D6">
              <w:rPr>
                <w:rFonts w:ascii="Arial" w:eastAsia="Times New Roman" w:hAnsi="Arial" w:cs="Arial"/>
                <w:color w:val="000000"/>
              </w:rPr>
              <w:t>43</w:t>
            </w:r>
          </w:p>
        </w:tc>
        <w:tc>
          <w:tcPr>
            <w:tcW w:w="937" w:type="dxa"/>
            <w:tcBorders>
              <w:top w:val="nil"/>
              <w:left w:val="nil"/>
              <w:bottom w:val="nil"/>
              <w:right w:val="single" w:sz="4" w:space="0" w:color="auto"/>
            </w:tcBorders>
            <w:shd w:val="clear" w:color="auto" w:fill="auto"/>
            <w:noWrap/>
            <w:vAlign w:val="center"/>
            <w:hideMark/>
          </w:tcPr>
          <w:p w:rsidR="005B2478" w:rsidRPr="00B202D6" w:rsidRDefault="005B2478" w:rsidP="005377F7">
            <w:pPr>
              <w:spacing w:after="0"/>
              <w:rPr>
                <w:rFonts w:ascii="Arial" w:eastAsia="Times New Roman" w:hAnsi="Arial" w:cs="Arial"/>
                <w:color w:val="000000"/>
              </w:rPr>
            </w:pPr>
            <w:r w:rsidRPr="00B202D6">
              <w:rPr>
                <w:rFonts w:ascii="Arial" w:eastAsia="Times New Roman" w:hAnsi="Arial" w:cs="Arial"/>
                <w:color w:val="000000"/>
              </w:rPr>
              <w:t>4</w:t>
            </w:r>
            <w:r w:rsidR="005377F7" w:rsidRPr="00B202D6">
              <w:rPr>
                <w:rFonts w:ascii="Arial" w:eastAsia="Times New Roman" w:hAnsi="Arial" w:cs="Arial"/>
                <w:color w:val="000000"/>
              </w:rPr>
              <w:t>6</w:t>
            </w:r>
          </w:p>
        </w:tc>
        <w:tc>
          <w:tcPr>
            <w:tcW w:w="962" w:type="dxa"/>
            <w:tcBorders>
              <w:top w:val="nil"/>
              <w:left w:val="nil"/>
              <w:bottom w:val="nil"/>
              <w:right w:val="single" w:sz="4" w:space="0" w:color="auto"/>
            </w:tcBorders>
            <w:shd w:val="clear" w:color="auto" w:fill="auto"/>
            <w:noWrap/>
            <w:vAlign w:val="center"/>
            <w:hideMark/>
          </w:tcPr>
          <w:p w:rsidR="005B2478" w:rsidRPr="00B202D6" w:rsidRDefault="005B2478" w:rsidP="005377F7">
            <w:pPr>
              <w:spacing w:after="0"/>
              <w:rPr>
                <w:rFonts w:ascii="Arial" w:eastAsia="Times New Roman" w:hAnsi="Arial" w:cs="Arial"/>
                <w:color w:val="000000"/>
              </w:rPr>
            </w:pPr>
            <w:r w:rsidRPr="00B202D6">
              <w:rPr>
                <w:rFonts w:ascii="Arial" w:eastAsia="Times New Roman" w:hAnsi="Arial" w:cs="Arial"/>
                <w:color w:val="000000"/>
              </w:rPr>
              <w:t>45</w:t>
            </w:r>
          </w:p>
        </w:tc>
        <w:tc>
          <w:tcPr>
            <w:tcW w:w="1436" w:type="dxa"/>
            <w:tcBorders>
              <w:top w:val="nil"/>
              <w:left w:val="nil"/>
              <w:bottom w:val="nil"/>
              <w:right w:val="single" w:sz="4" w:space="0" w:color="auto"/>
            </w:tcBorders>
            <w:shd w:val="clear" w:color="auto" w:fill="auto"/>
            <w:noWrap/>
            <w:vAlign w:val="center"/>
            <w:hideMark/>
          </w:tcPr>
          <w:p w:rsidR="005B2478" w:rsidRPr="00B202D6" w:rsidRDefault="005B2478" w:rsidP="00A5141E">
            <w:pPr>
              <w:spacing w:after="0"/>
              <w:rPr>
                <w:rFonts w:ascii="Arial" w:eastAsia="Times New Roman" w:hAnsi="Arial" w:cs="Arial"/>
              </w:rPr>
            </w:pPr>
            <w:r w:rsidRPr="00B202D6">
              <w:rPr>
                <w:rFonts w:ascii="Arial" w:eastAsia="Times New Roman" w:hAnsi="Arial" w:cs="Arial"/>
              </w:rPr>
              <w:t>45</w:t>
            </w:r>
          </w:p>
        </w:tc>
        <w:tc>
          <w:tcPr>
            <w:tcW w:w="1384" w:type="dxa"/>
            <w:tcBorders>
              <w:top w:val="nil"/>
              <w:left w:val="nil"/>
              <w:bottom w:val="nil"/>
              <w:right w:val="nil"/>
            </w:tcBorders>
            <w:shd w:val="clear" w:color="auto" w:fill="auto"/>
            <w:noWrap/>
            <w:vAlign w:val="center"/>
            <w:hideMark/>
          </w:tcPr>
          <w:p w:rsidR="005B2478" w:rsidRPr="00B202D6" w:rsidRDefault="005B2478" w:rsidP="00A5141E">
            <w:pPr>
              <w:spacing w:after="0"/>
              <w:rPr>
                <w:rFonts w:ascii="Arial" w:eastAsia="Times New Roman" w:hAnsi="Arial" w:cs="Arial"/>
              </w:rPr>
            </w:pPr>
            <w:r w:rsidRPr="00B202D6">
              <w:rPr>
                <w:rFonts w:ascii="Arial" w:eastAsia="Times New Roman" w:hAnsi="Arial" w:cs="Arial"/>
              </w:rPr>
              <w:t>-0,3</w:t>
            </w:r>
          </w:p>
        </w:tc>
      </w:tr>
      <w:tr w:rsidR="005B2478" w:rsidRPr="00B202D6" w:rsidTr="00A75227">
        <w:trPr>
          <w:trHeight w:val="255"/>
        </w:trPr>
        <w:tc>
          <w:tcPr>
            <w:tcW w:w="3929" w:type="dxa"/>
            <w:tcBorders>
              <w:top w:val="nil"/>
              <w:left w:val="nil"/>
              <w:bottom w:val="single" w:sz="4" w:space="0" w:color="auto"/>
              <w:right w:val="single" w:sz="4" w:space="0" w:color="auto"/>
            </w:tcBorders>
            <w:shd w:val="clear" w:color="auto" w:fill="auto"/>
            <w:vAlign w:val="center"/>
            <w:hideMark/>
          </w:tcPr>
          <w:p w:rsidR="005B2478" w:rsidRPr="00B202D6" w:rsidRDefault="005B2478" w:rsidP="00A5141E">
            <w:pPr>
              <w:spacing w:after="0"/>
              <w:rPr>
                <w:rFonts w:ascii="Arial" w:eastAsia="Times New Roman" w:hAnsi="Arial" w:cs="Arial"/>
                <w:color w:val="000000"/>
              </w:rPr>
            </w:pPr>
            <w:r w:rsidRPr="00B202D6">
              <w:rPr>
                <w:rFonts w:ascii="Arial" w:eastAsia="Times New Roman" w:hAnsi="Arial" w:cs="Arial"/>
                <w:color w:val="000000"/>
              </w:rPr>
              <w:t>Mají doporučení celkem</w:t>
            </w:r>
          </w:p>
        </w:tc>
        <w:tc>
          <w:tcPr>
            <w:tcW w:w="793" w:type="dxa"/>
            <w:tcBorders>
              <w:top w:val="nil"/>
              <w:left w:val="nil"/>
              <w:bottom w:val="single" w:sz="4" w:space="0" w:color="auto"/>
              <w:right w:val="single" w:sz="4" w:space="0" w:color="auto"/>
            </w:tcBorders>
            <w:shd w:val="clear" w:color="auto" w:fill="auto"/>
            <w:noWrap/>
            <w:vAlign w:val="center"/>
            <w:hideMark/>
          </w:tcPr>
          <w:p w:rsidR="005B2478" w:rsidRPr="00B202D6" w:rsidRDefault="005B2478" w:rsidP="005377F7">
            <w:pPr>
              <w:spacing w:after="0"/>
              <w:rPr>
                <w:rFonts w:ascii="Arial" w:eastAsia="Times New Roman" w:hAnsi="Arial" w:cs="Arial"/>
                <w:color w:val="000000"/>
              </w:rPr>
            </w:pPr>
            <w:r w:rsidRPr="00B202D6">
              <w:rPr>
                <w:rFonts w:ascii="Arial" w:eastAsia="Times New Roman" w:hAnsi="Arial" w:cs="Arial"/>
                <w:color w:val="000000"/>
              </w:rPr>
              <w:t>2</w:t>
            </w:r>
            <w:r w:rsidR="005377F7" w:rsidRPr="00B202D6">
              <w:rPr>
                <w:rFonts w:ascii="Arial" w:eastAsia="Times New Roman" w:hAnsi="Arial" w:cs="Arial"/>
                <w:color w:val="000000"/>
              </w:rPr>
              <w:t>5</w:t>
            </w:r>
          </w:p>
        </w:tc>
        <w:tc>
          <w:tcPr>
            <w:tcW w:w="839" w:type="dxa"/>
            <w:tcBorders>
              <w:top w:val="nil"/>
              <w:left w:val="nil"/>
              <w:bottom w:val="single" w:sz="4" w:space="0" w:color="auto"/>
              <w:right w:val="single" w:sz="4" w:space="0" w:color="auto"/>
            </w:tcBorders>
            <w:shd w:val="clear" w:color="auto" w:fill="auto"/>
            <w:noWrap/>
            <w:vAlign w:val="center"/>
            <w:hideMark/>
          </w:tcPr>
          <w:p w:rsidR="005B2478" w:rsidRPr="00B202D6" w:rsidRDefault="005B2478" w:rsidP="005377F7">
            <w:pPr>
              <w:spacing w:after="0"/>
              <w:rPr>
                <w:rFonts w:ascii="Arial" w:eastAsia="Times New Roman" w:hAnsi="Arial" w:cs="Arial"/>
              </w:rPr>
            </w:pPr>
            <w:r w:rsidRPr="00B202D6">
              <w:rPr>
                <w:rFonts w:ascii="Arial" w:eastAsia="Times New Roman" w:hAnsi="Arial" w:cs="Arial"/>
              </w:rPr>
              <w:t>1</w:t>
            </w:r>
            <w:r w:rsidR="005377F7" w:rsidRPr="00B202D6">
              <w:rPr>
                <w:rFonts w:ascii="Arial" w:eastAsia="Times New Roman" w:hAnsi="Arial" w:cs="Arial"/>
              </w:rPr>
              <w:t>1</w:t>
            </w:r>
          </w:p>
        </w:tc>
        <w:tc>
          <w:tcPr>
            <w:tcW w:w="937" w:type="dxa"/>
            <w:tcBorders>
              <w:top w:val="nil"/>
              <w:left w:val="nil"/>
              <w:bottom w:val="single" w:sz="4" w:space="0" w:color="auto"/>
              <w:right w:val="single" w:sz="4" w:space="0" w:color="auto"/>
            </w:tcBorders>
            <w:shd w:val="clear" w:color="auto" w:fill="auto"/>
            <w:noWrap/>
            <w:vAlign w:val="center"/>
            <w:hideMark/>
          </w:tcPr>
          <w:p w:rsidR="005B2478" w:rsidRPr="00B202D6" w:rsidRDefault="005B2478" w:rsidP="005377F7">
            <w:pPr>
              <w:spacing w:after="0"/>
              <w:rPr>
                <w:rFonts w:ascii="Arial" w:eastAsia="Times New Roman" w:hAnsi="Arial" w:cs="Arial"/>
              </w:rPr>
            </w:pPr>
            <w:r w:rsidRPr="00B202D6">
              <w:rPr>
                <w:rFonts w:ascii="Arial" w:eastAsia="Times New Roman" w:hAnsi="Arial" w:cs="Arial"/>
              </w:rPr>
              <w:t>29</w:t>
            </w:r>
          </w:p>
        </w:tc>
        <w:tc>
          <w:tcPr>
            <w:tcW w:w="962" w:type="dxa"/>
            <w:tcBorders>
              <w:top w:val="nil"/>
              <w:left w:val="nil"/>
              <w:bottom w:val="single" w:sz="4" w:space="0" w:color="auto"/>
              <w:right w:val="single" w:sz="4" w:space="0" w:color="auto"/>
            </w:tcBorders>
            <w:shd w:val="clear" w:color="auto" w:fill="auto"/>
            <w:noWrap/>
            <w:vAlign w:val="center"/>
            <w:hideMark/>
          </w:tcPr>
          <w:p w:rsidR="005B2478" w:rsidRPr="00B202D6" w:rsidRDefault="005B2478" w:rsidP="005377F7">
            <w:pPr>
              <w:spacing w:after="0"/>
              <w:rPr>
                <w:rFonts w:ascii="Arial" w:eastAsia="Times New Roman" w:hAnsi="Arial" w:cs="Arial"/>
                <w:color w:val="000000"/>
              </w:rPr>
            </w:pPr>
            <w:r w:rsidRPr="00B202D6">
              <w:rPr>
                <w:rFonts w:ascii="Arial" w:eastAsia="Times New Roman" w:hAnsi="Arial" w:cs="Arial"/>
                <w:color w:val="000000"/>
              </w:rPr>
              <w:t>2</w:t>
            </w:r>
            <w:r w:rsidR="005377F7" w:rsidRPr="00B202D6">
              <w:rPr>
                <w:rFonts w:ascii="Arial" w:eastAsia="Times New Roman" w:hAnsi="Arial" w:cs="Arial"/>
                <w:color w:val="000000"/>
              </w:rPr>
              <w:t>3</w:t>
            </w:r>
          </w:p>
        </w:tc>
        <w:tc>
          <w:tcPr>
            <w:tcW w:w="1436" w:type="dxa"/>
            <w:tcBorders>
              <w:top w:val="nil"/>
              <w:left w:val="nil"/>
              <w:bottom w:val="single" w:sz="4" w:space="0" w:color="auto"/>
              <w:right w:val="single" w:sz="4" w:space="0" w:color="auto"/>
            </w:tcBorders>
            <w:shd w:val="clear" w:color="auto" w:fill="auto"/>
            <w:noWrap/>
            <w:vAlign w:val="center"/>
            <w:hideMark/>
          </w:tcPr>
          <w:p w:rsidR="005B2478" w:rsidRPr="00B202D6" w:rsidRDefault="005B2478" w:rsidP="00A5141E">
            <w:pPr>
              <w:spacing w:after="0"/>
              <w:rPr>
                <w:rFonts w:ascii="Arial" w:eastAsia="Times New Roman" w:hAnsi="Arial" w:cs="Arial"/>
              </w:rPr>
            </w:pPr>
            <w:r w:rsidRPr="00B202D6">
              <w:rPr>
                <w:rFonts w:ascii="Arial" w:eastAsia="Times New Roman" w:hAnsi="Arial" w:cs="Arial"/>
              </w:rPr>
              <w:t>24</w:t>
            </w:r>
          </w:p>
        </w:tc>
        <w:tc>
          <w:tcPr>
            <w:tcW w:w="1384" w:type="dxa"/>
            <w:tcBorders>
              <w:top w:val="nil"/>
              <w:left w:val="nil"/>
              <w:bottom w:val="single" w:sz="4" w:space="0" w:color="auto"/>
              <w:right w:val="nil"/>
            </w:tcBorders>
            <w:shd w:val="clear" w:color="auto" w:fill="auto"/>
            <w:noWrap/>
            <w:vAlign w:val="center"/>
            <w:hideMark/>
          </w:tcPr>
          <w:p w:rsidR="005B2478" w:rsidRPr="00B202D6" w:rsidRDefault="005B2478" w:rsidP="00A5141E">
            <w:pPr>
              <w:spacing w:after="0"/>
              <w:rPr>
                <w:rFonts w:ascii="Arial" w:eastAsia="Times New Roman" w:hAnsi="Arial" w:cs="Arial"/>
              </w:rPr>
            </w:pPr>
            <w:r w:rsidRPr="00B202D6">
              <w:rPr>
                <w:rFonts w:ascii="Arial" w:eastAsia="Times New Roman" w:hAnsi="Arial" w:cs="Arial"/>
              </w:rPr>
              <w:t>-1,4</w:t>
            </w:r>
          </w:p>
        </w:tc>
      </w:tr>
      <w:tr w:rsidR="005B2478" w:rsidRPr="00B202D6" w:rsidTr="005B2478">
        <w:trPr>
          <w:trHeight w:val="255"/>
        </w:trPr>
        <w:tc>
          <w:tcPr>
            <w:tcW w:w="10280" w:type="dxa"/>
            <w:gridSpan w:val="7"/>
            <w:tcBorders>
              <w:top w:val="single" w:sz="4" w:space="0" w:color="auto"/>
              <w:left w:val="nil"/>
              <w:bottom w:val="single" w:sz="4" w:space="0" w:color="auto"/>
              <w:right w:val="nil"/>
            </w:tcBorders>
            <w:shd w:val="clear" w:color="auto" w:fill="auto"/>
            <w:vAlign w:val="center"/>
            <w:hideMark/>
          </w:tcPr>
          <w:p w:rsidR="005B2478" w:rsidRPr="00B202D6" w:rsidRDefault="005B2478" w:rsidP="0046630C">
            <w:pPr>
              <w:spacing w:after="0"/>
              <w:jc w:val="center"/>
              <w:rPr>
                <w:rFonts w:ascii="Arial" w:eastAsia="Times New Roman" w:hAnsi="Arial" w:cs="Arial"/>
                <w:color w:val="000000"/>
              </w:rPr>
            </w:pPr>
            <w:r w:rsidRPr="00B202D6">
              <w:rPr>
                <w:rFonts w:ascii="Arial" w:eastAsia="Times New Roman" w:hAnsi="Arial" w:cs="Arial"/>
                <w:color w:val="000000"/>
              </w:rPr>
              <w:t>Průměrné hodnocení</w:t>
            </w:r>
          </w:p>
        </w:tc>
      </w:tr>
      <w:tr w:rsidR="005B2478" w:rsidRPr="00B202D6" w:rsidTr="00A75227">
        <w:trPr>
          <w:trHeight w:val="255"/>
        </w:trPr>
        <w:tc>
          <w:tcPr>
            <w:tcW w:w="3929" w:type="dxa"/>
            <w:tcBorders>
              <w:top w:val="nil"/>
              <w:left w:val="nil"/>
              <w:bottom w:val="nil"/>
              <w:right w:val="single" w:sz="4" w:space="0" w:color="auto"/>
            </w:tcBorders>
            <w:shd w:val="clear" w:color="auto" w:fill="auto"/>
            <w:vAlign w:val="center"/>
            <w:hideMark/>
          </w:tcPr>
          <w:p w:rsidR="005B2478" w:rsidRPr="00B202D6" w:rsidRDefault="005B2478" w:rsidP="00A5141E">
            <w:pPr>
              <w:spacing w:after="0"/>
              <w:rPr>
                <w:rFonts w:ascii="Arial" w:eastAsia="Times New Roman" w:hAnsi="Arial" w:cs="Arial"/>
                <w:color w:val="000000"/>
              </w:rPr>
            </w:pPr>
            <w:r w:rsidRPr="00B202D6">
              <w:rPr>
                <w:rFonts w:ascii="Arial" w:eastAsia="Times New Roman" w:hAnsi="Arial" w:cs="Arial"/>
                <w:color w:val="000000"/>
              </w:rPr>
              <w:t>Stravování: Celková spokojenost</w:t>
            </w:r>
          </w:p>
        </w:tc>
        <w:tc>
          <w:tcPr>
            <w:tcW w:w="793" w:type="dxa"/>
            <w:tcBorders>
              <w:top w:val="nil"/>
              <w:left w:val="nil"/>
              <w:bottom w:val="nil"/>
              <w:right w:val="single" w:sz="4" w:space="0" w:color="auto"/>
            </w:tcBorders>
            <w:shd w:val="clear" w:color="auto" w:fill="auto"/>
            <w:noWrap/>
            <w:vAlign w:val="center"/>
            <w:hideMark/>
          </w:tcPr>
          <w:p w:rsidR="005B2478" w:rsidRPr="00B202D6" w:rsidRDefault="005B2478" w:rsidP="00A5141E">
            <w:pPr>
              <w:spacing w:after="0"/>
              <w:rPr>
                <w:rFonts w:ascii="Arial" w:eastAsia="Times New Roman" w:hAnsi="Arial" w:cs="Arial"/>
                <w:color w:val="000000"/>
              </w:rPr>
            </w:pPr>
            <w:r w:rsidRPr="00B202D6">
              <w:rPr>
                <w:rFonts w:ascii="Arial" w:eastAsia="Times New Roman" w:hAnsi="Arial" w:cs="Arial"/>
                <w:color w:val="000000"/>
              </w:rPr>
              <w:t>1,45</w:t>
            </w:r>
          </w:p>
        </w:tc>
        <w:tc>
          <w:tcPr>
            <w:tcW w:w="839" w:type="dxa"/>
            <w:tcBorders>
              <w:top w:val="nil"/>
              <w:left w:val="nil"/>
              <w:bottom w:val="nil"/>
              <w:right w:val="single" w:sz="4" w:space="0" w:color="auto"/>
            </w:tcBorders>
            <w:shd w:val="clear" w:color="auto" w:fill="auto"/>
            <w:noWrap/>
            <w:vAlign w:val="center"/>
            <w:hideMark/>
          </w:tcPr>
          <w:p w:rsidR="005B2478" w:rsidRPr="00B202D6" w:rsidRDefault="005B2478" w:rsidP="00A5141E">
            <w:pPr>
              <w:spacing w:after="0"/>
              <w:rPr>
                <w:rFonts w:ascii="Arial" w:eastAsia="Times New Roman" w:hAnsi="Arial" w:cs="Arial"/>
                <w:color w:val="000000"/>
              </w:rPr>
            </w:pPr>
            <w:r w:rsidRPr="00B202D6">
              <w:rPr>
                <w:rFonts w:ascii="Arial" w:eastAsia="Times New Roman" w:hAnsi="Arial" w:cs="Arial"/>
                <w:color w:val="000000"/>
              </w:rPr>
              <w:t>1,18</w:t>
            </w:r>
          </w:p>
        </w:tc>
        <w:tc>
          <w:tcPr>
            <w:tcW w:w="937" w:type="dxa"/>
            <w:tcBorders>
              <w:top w:val="nil"/>
              <w:left w:val="nil"/>
              <w:bottom w:val="nil"/>
              <w:right w:val="single" w:sz="4" w:space="0" w:color="auto"/>
            </w:tcBorders>
            <w:shd w:val="clear" w:color="auto" w:fill="auto"/>
            <w:noWrap/>
            <w:vAlign w:val="center"/>
            <w:hideMark/>
          </w:tcPr>
          <w:p w:rsidR="005B2478" w:rsidRPr="00B202D6" w:rsidRDefault="005B2478" w:rsidP="00A5141E">
            <w:pPr>
              <w:spacing w:after="0"/>
              <w:rPr>
                <w:rFonts w:ascii="Arial" w:eastAsia="Times New Roman" w:hAnsi="Arial" w:cs="Arial"/>
                <w:color w:val="000000"/>
              </w:rPr>
            </w:pPr>
            <w:r w:rsidRPr="00B202D6">
              <w:rPr>
                <w:rFonts w:ascii="Arial" w:eastAsia="Times New Roman" w:hAnsi="Arial" w:cs="Arial"/>
                <w:color w:val="000000"/>
              </w:rPr>
              <w:t>1,47</w:t>
            </w:r>
          </w:p>
        </w:tc>
        <w:tc>
          <w:tcPr>
            <w:tcW w:w="962" w:type="dxa"/>
            <w:tcBorders>
              <w:top w:val="nil"/>
              <w:left w:val="nil"/>
              <w:bottom w:val="nil"/>
              <w:right w:val="single" w:sz="4" w:space="0" w:color="auto"/>
            </w:tcBorders>
            <w:shd w:val="clear" w:color="auto" w:fill="auto"/>
            <w:noWrap/>
            <w:vAlign w:val="center"/>
            <w:hideMark/>
          </w:tcPr>
          <w:p w:rsidR="005B2478" w:rsidRPr="00B202D6" w:rsidRDefault="005B2478" w:rsidP="00A5141E">
            <w:pPr>
              <w:spacing w:after="0"/>
              <w:rPr>
                <w:rFonts w:ascii="Arial" w:eastAsia="Times New Roman" w:hAnsi="Arial" w:cs="Arial"/>
                <w:color w:val="000000"/>
              </w:rPr>
            </w:pPr>
            <w:r w:rsidRPr="00B202D6">
              <w:rPr>
                <w:rFonts w:ascii="Arial" w:eastAsia="Times New Roman" w:hAnsi="Arial" w:cs="Arial"/>
                <w:color w:val="000000"/>
              </w:rPr>
              <w:t>1,38</w:t>
            </w:r>
          </w:p>
        </w:tc>
        <w:tc>
          <w:tcPr>
            <w:tcW w:w="1436" w:type="dxa"/>
            <w:tcBorders>
              <w:top w:val="nil"/>
              <w:left w:val="nil"/>
              <w:bottom w:val="nil"/>
              <w:right w:val="single" w:sz="4" w:space="0" w:color="auto"/>
            </w:tcBorders>
            <w:shd w:val="clear" w:color="auto" w:fill="auto"/>
            <w:noWrap/>
            <w:vAlign w:val="center"/>
            <w:hideMark/>
          </w:tcPr>
          <w:p w:rsidR="005B2478" w:rsidRPr="00B202D6" w:rsidRDefault="005B2478" w:rsidP="00A5141E">
            <w:pPr>
              <w:spacing w:after="0"/>
              <w:rPr>
                <w:rFonts w:ascii="Arial" w:eastAsia="Times New Roman" w:hAnsi="Arial" w:cs="Arial"/>
              </w:rPr>
            </w:pPr>
            <w:r w:rsidRPr="00B202D6">
              <w:rPr>
                <w:rFonts w:ascii="Arial" w:eastAsia="Times New Roman" w:hAnsi="Arial" w:cs="Arial"/>
              </w:rPr>
              <w:t>1,43</w:t>
            </w:r>
          </w:p>
        </w:tc>
        <w:tc>
          <w:tcPr>
            <w:tcW w:w="1384" w:type="dxa"/>
            <w:tcBorders>
              <w:top w:val="nil"/>
              <w:left w:val="nil"/>
              <w:bottom w:val="nil"/>
              <w:right w:val="nil"/>
            </w:tcBorders>
            <w:shd w:val="clear" w:color="auto" w:fill="auto"/>
            <w:noWrap/>
            <w:vAlign w:val="center"/>
            <w:hideMark/>
          </w:tcPr>
          <w:p w:rsidR="005B2478" w:rsidRPr="00B202D6" w:rsidRDefault="005B2478" w:rsidP="00A5141E">
            <w:pPr>
              <w:spacing w:after="0"/>
              <w:rPr>
                <w:rFonts w:ascii="Arial" w:eastAsia="Times New Roman" w:hAnsi="Arial" w:cs="Arial"/>
              </w:rPr>
            </w:pPr>
            <w:r w:rsidRPr="00B202D6">
              <w:rPr>
                <w:rFonts w:ascii="Arial" w:eastAsia="Times New Roman" w:hAnsi="Arial" w:cs="Arial"/>
              </w:rPr>
              <w:t>-0,06</w:t>
            </w:r>
          </w:p>
        </w:tc>
      </w:tr>
      <w:tr w:rsidR="005B2478" w:rsidRPr="00B202D6" w:rsidTr="00A75227">
        <w:trPr>
          <w:trHeight w:val="255"/>
        </w:trPr>
        <w:tc>
          <w:tcPr>
            <w:tcW w:w="3929" w:type="dxa"/>
            <w:tcBorders>
              <w:top w:val="nil"/>
              <w:left w:val="nil"/>
              <w:bottom w:val="nil"/>
              <w:right w:val="single" w:sz="4" w:space="0" w:color="auto"/>
            </w:tcBorders>
            <w:shd w:val="clear" w:color="auto" w:fill="auto"/>
            <w:vAlign w:val="center"/>
            <w:hideMark/>
          </w:tcPr>
          <w:p w:rsidR="005B2478" w:rsidRPr="00B202D6" w:rsidRDefault="005B2478" w:rsidP="00A5141E">
            <w:pPr>
              <w:spacing w:after="0"/>
              <w:rPr>
                <w:rFonts w:ascii="Arial" w:eastAsia="Times New Roman" w:hAnsi="Arial" w:cs="Arial"/>
                <w:color w:val="000000"/>
              </w:rPr>
            </w:pPr>
            <w:r w:rsidRPr="00B202D6">
              <w:rPr>
                <w:rFonts w:ascii="Arial" w:eastAsia="Times New Roman" w:hAnsi="Arial" w:cs="Arial"/>
                <w:color w:val="000000"/>
              </w:rPr>
              <w:t>Stravování: Cenová úroveň</w:t>
            </w:r>
          </w:p>
        </w:tc>
        <w:tc>
          <w:tcPr>
            <w:tcW w:w="793" w:type="dxa"/>
            <w:tcBorders>
              <w:top w:val="nil"/>
              <w:left w:val="nil"/>
              <w:bottom w:val="nil"/>
              <w:right w:val="single" w:sz="4" w:space="0" w:color="auto"/>
            </w:tcBorders>
            <w:shd w:val="clear" w:color="auto" w:fill="auto"/>
            <w:noWrap/>
            <w:vAlign w:val="center"/>
            <w:hideMark/>
          </w:tcPr>
          <w:p w:rsidR="005B2478" w:rsidRPr="00B202D6" w:rsidRDefault="005B2478" w:rsidP="00A5141E">
            <w:pPr>
              <w:spacing w:after="0"/>
              <w:rPr>
                <w:rFonts w:ascii="Arial" w:eastAsia="Times New Roman" w:hAnsi="Arial" w:cs="Arial"/>
                <w:color w:val="000000"/>
              </w:rPr>
            </w:pPr>
            <w:r w:rsidRPr="00B202D6">
              <w:rPr>
                <w:rFonts w:ascii="Arial" w:eastAsia="Times New Roman" w:hAnsi="Arial" w:cs="Arial"/>
                <w:color w:val="000000"/>
              </w:rPr>
              <w:t>1,68</w:t>
            </w:r>
          </w:p>
        </w:tc>
        <w:tc>
          <w:tcPr>
            <w:tcW w:w="839" w:type="dxa"/>
            <w:tcBorders>
              <w:top w:val="nil"/>
              <w:left w:val="nil"/>
              <w:bottom w:val="nil"/>
              <w:right w:val="single" w:sz="4" w:space="0" w:color="auto"/>
            </w:tcBorders>
            <w:shd w:val="clear" w:color="auto" w:fill="auto"/>
            <w:noWrap/>
            <w:vAlign w:val="center"/>
            <w:hideMark/>
          </w:tcPr>
          <w:p w:rsidR="005B2478" w:rsidRPr="00B202D6" w:rsidRDefault="005B2478" w:rsidP="00A5141E">
            <w:pPr>
              <w:spacing w:after="0"/>
              <w:rPr>
                <w:rFonts w:ascii="Arial" w:eastAsia="Times New Roman" w:hAnsi="Arial" w:cs="Arial"/>
                <w:color w:val="000000"/>
              </w:rPr>
            </w:pPr>
            <w:r w:rsidRPr="00B202D6">
              <w:rPr>
                <w:rFonts w:ascii="Arial" w:eastAsia="Times New Roman" w:hAnsi="Arial" w:cs="Arial"/>
                <w:color w:val="000000"/>
              </w:rPr>
              <w:t>1,23</w:t>
            </w:r>
          </w:p>
        </w:tc>
        <w:tc>
          <w:tcPr>
            <w:tcW w:w="937" w:type="dxa"/>
            <w:tcBorders>
              <w:top w:val="nil"/>
              <w:left w:val="nil"/>
              <w:bottom w:val="nil"/>
              <w:right w:val="single" w:sz="4" w:space="0" w:color="auto"/>
            </w:tcBorders>
            <w:shd w:val="clear" w:color="auto" w:fill="auto"/>
            <w:noWrap/>
            <w:vAlign w:val="center"/>
            <w:hideMark/>
          </w:tcPr>
          <w:p w:rsidR="005B2478" w:rsidRPr="00B202D6" w:rsidRDefault="005B2478" w:rsidP="00A5141E">
            <w:pPr>
              <w:spacing w:after="0"/>
              <w:rPr>
                <w:rFonts w:ascii="Arial" w:eastAsia="Times New Roman" w:hAnsi="Arial" w:cs="Arial"/>
                <w:color w:val="000000"/>
              </w:rPr>
            </w:pPr>
            <w:r w:rsidRPr="00B202D6">
              <w:rPr>
                <w:rFonts w:ascii="Arial" w:eastAsia="Times New Roman" w:hAnsi="Arial" w:cs="Arial"/>
                <w:color w:val="000000"/>
              </w:rPr>
              <w:t>1,54</w:t>
            </w:r>
          </w:p>
        </w:tc>
        <w:tc>
          <w:tcPr>
            <w:tcW w:w="962" w:type="dxa"/>
            <w:tcBorders>
              <w:top w:val="nil"/>
              <w:left w:val="nil"/>
              <w:bottom w:val="nil"/>
              <w:right w:val="single" w:sz="4" w:space="0" w:color="auto"/>
            </w:tcBorders>
            <w:shd w:val="clear" w:color="auto" w:fill="auto"/>
            <w:noWrap/>
            <w:vAlign w:val="center"/>
            <w:hideMark/>
          </w:tcPr>
          <w:p w:rsidR="005B2478" w:rsidRPr="00B202D6" w:rsidRDefault="005B2478" w:rsidP="00A5141E">
            <w:pPr>
              <w:spacing w:after="0"/>
              <w:rPr>
                <w:rFonts w:ascii="Arial" w:eastAsia="Times New Roman" w:hAnsi="Arial" w:cs="Arial"/>
                <w:color w:val="000000"/>
              </w:rPr>
            </w:pPr>
            <w:r w:rsidRPr="00B202D6">
              <w:rPr>
                <w:rFonts w:ascii="Arial" w:eastAsia="Times New Roman" w:hAnsi="Arial" w:cs="Arial"/>
                <w:color w:val="000000"/>
              </w:rPr>
              <w:t>1,48</w:t>
            </w:r>
          </w:p>
        </w:tc>
        <w:tc>
          <w:tcPr>
            <w:tcW w:w="1436" w:type="dxa"/>
            <w:tcBorders>
              <w:top w:val="nil"/>
              <w:left w:val="nil"/>
              <w:bottom w:val="nil"/>
              <w:right w:val="single" w:sz="4" w:space="0" w:color="auto"/>
            </w:tcBorders>
            <w:shd w:val="clear" w:color="auto" w:fill="auto"/>
            <w:noWrap/>
            <w:vAlign w:val="center"/>
            <w:hideMark/>
          </w:tcPr>
          <w:p w:rsidR="005B2478" w:rsidRPr="00B202D6" w:rsidRDefault="005B2478" w:rsidP="00A5141E">
            <w:pPr>
              <w:spacing w:after="0"/>
              <w:rPr>
                <w:rFonts w:ascii="Arial" w:eastAsia="Times New Roman" w:hAnsi="Arial" w:cs="Arial"/>
              </w:rPr>
            </w:pPr>
            <w:r w:rsidRPr="00B202D6">
              <w:rPr>
                <w:rFonts w:ascii="Arial" w:eastAsia="Times New Roman" w:hAnsi="Arial" w:cs="Arial"/>
              </w:rPr>
              <w:t>1,62</w:t>
            </w:r>
          </w:p>
        </w:tc>
        <w:tc>
          <w:tcPr>
            <w:tcW w:w="1384" w:type="dxa"/>
            <w:tcBorders>
              <w:top w:val="nil"/>
              <w:left w:val="nil"/>
              <w:bottom w:val="nil"/>
              <w:right w:val="nil"/>
            </w:tcBorders>
            <w:shd w:val="clear" w:color="auto" w:fill="auto"/>
            <w:noWrap/>
            <w:vAlign w:val="center"/>
            <w:hideMark/>
          </w:tcPr>
          <w:p w:rsidR="005B2478" w:rsidRPr="00B202D6" w:rsidRDefault="005B2478" w:rsidP="00A5141E">
            <w:pPr>
              <w:spacing w:after="0"/>
              <w:rPr>
                <w:rFonts w:ascii="Arial" w:eastAsia="Times New Roman" w:hAnsi="Arial" w:cs="Arial"/>
              </w:rPr>
            </w:pPr>
            <w:r w:rsidRPr="00B202D6">
              <w:rPr>
                <w:rFonts w:ascii="Arial" w:eastAsia="Times New Roman" w:hAnsi="Arial" w:cs="Arial"/>
              </w:rPr>
              <w:t>-0,13</w:t>
            </w:r>
          </w:p>
        </w:tc>
      </w:tr>
      <w:tr w:rsidR="005B2478" w:rsidRPr="00B202D6" w:rsidTr="00A75227">
        <w:trPr>
          <w:trHeight w:val="255"/>
        </w:trPr>
        <w:tc>
          <w:tcPr>
            <w:tcW w:w="3929" w:type="dxa"/>
            <w:tcBorders>
              <w:top w:val="nil"/>
              <w:left w:val="nil"/>
              <w:bottom w:val="nil"/>
              <w:right w:val="single" w:sz="4" w:space="0" w:color="auto"/>
            </w:tcBorders>
            <w:shd w:val="clear" w:color="auto" w:fill="auto"/>
            <w:vAlign w:val="center"/>
            <w:hideMark/>
          </w:tcPr>
          <w:p w:rsidR="005B2478" w:rsidRPr="00B202D6" w:rsidRDefault="005B2478" w:rsidP="00A5141E">
            <w:pPr>
              <w:spacing w:after="0"/>
              <w:rPr>
                <w:rFonts w:ascii="Arial" w:eastAsia="Times New Roman" w:hAnsi="Arial" w:cs="Arial"/>
                <w:color w:val="000000"/>
              </w:rPr>
            </w:pPr>
            <w:r w:rsidRPr="00B202D6">
              <w:rPr>
                <w:rFonts w:ascii="Arial" w:eastAsia="Times New Roman" w:hAnsi="Arial" w:cs="Arial"/>
                <w:color w:val="000000"/>
              </w:rPr>
              <w:t>Stravování: Kvalita</w:t>
            </w:r>
          </w:p>
        </w:tc>
        <w:tc>
          <w:tcPr>
            <w:tcW w:w="793" w:type="dxa"/>
            <w:tcBorders>
              <w:top w:val="nil"/>
              <w:left w:val="nil"/>
              <w:bottom w:val="nil"/>
              <w:right w:val="single" w:sz="4" w:space="0" w:color="auto"/>
            </w:tcBorders>
            <w:shd w:val="clear" w:color="auto" w:fill="auto"/>
            <w:noWrap/>
            <w:vAlign w:val="center"/>
            <w:hideMark/>
          </w:tcPr>
          <w:p w:rsidR="005B2478" w:rsidRPr="00B202D6" w:rsidRDefault="005B2478" w:rsidP="00A5141E">
            <w:pPr>
              <w:spacing w:after="0"/>
              <w:rPr>
                <w:rFonts w:ascii="Arial" w:eastAsia="Times New Roman" w:hAnsi="Arial" w:cs="Arial"/>
                <w:color w:val="000000"/>
              </w:rPr>
            </w:pPr>
            <w:r w:rsidRPr="00B202D6">
              <w:rPr>
                <w:rFonts w:ascii="Arial" w:eastAsia="Times New Roman" w:hAnsi="Arial" w:cs="Arial"/>
                <w:color w:val="000000"/>
              </w:rPr>
              <w:t>1,51</w:t>
            </w:r>
          </w:p>
        </w:tc>
        <w:tc>
          <w:tcPr>
            <w:tcW w:w="839" w:type="dxa"/>
            <w:tcBorders>
              <w:top w:val="nil"/>
              <w:left w:val="nil"/>
              <w:bottom w:val="nil"/>
              <w:right w:val="single" w:sz="4" w:space="0" w:color="auto"/>
            </w:tcBorders>
            <w:shd w:val="clear" w:color="auto" w:fill="auto"/>
            <w:noWrap/>
            <w:vAlign w:val="center"/>
            <w:hideMark/>
          </w:tcPr>
          <w:p w:rsidR="005B2478" w:rsidRPr="00B202D6" w:rsidRDefault="005B2478" w:rsidP="00A5141E">
            <w:pPr>
              <w:spacing w:after="0"/>
              <w:rPr>
                <w:rFonts w:ascii="Arial" w:eastAsia="Times New Roman" w:hAnsi="Arial" w:cs="Arial"/>
                <w:color w:val="000000"/>
              </w:rPr>
            </w:pPr>
            <w:r w:rsidRPr="00B202D6">
              <w:rPr>
                <w:rFonts w:ascii="Arial" w:eastAsia="Times New Roman" w:hAnsi="Arial" w:cs="Arial"/>
                <w:color w:val="000000"/>
              </w:rPr>
              <w:t>1,29</w:t>
            </w:r>
          </w:p>
        </w:tc>
        <w:tc>
          <w:tcPr>
            <w:tcW w:w="937" w:type="dxa"/>
            <w:tcBorders>
              <w:top w:val="nil"/>
              <w:left w:val="nil"/>
              <w:bottom w:val="nil"/>
              <w:right w:val="single" w:sz="4" w:space="0" w:color="auto"/>
            </w:tcBorders>
            <w:shd w:val="clear" w:color="auto" w:fill="auto"/>
            <w:noWrap/>
            <w:vAlign w:val="center"/>
            <w:hideMark/>
          </w:tcPr>
          <w:p w:rsidR="005B2478" w:rsidRPr="00B202D6" w:rsidRDefault="005B2478" w:rsidP="00A5141E">
            <w:pPr>
              <w:spacing w:after="0"/>
              <w:rPr>
                <w:rFonts w:ascii="Arial" w:eastAsia="Times New Roman" w:hAnsi="Arial" w:cs="Arial"/>
                <w:color w:val="000000"/>
              </w:rPr>
            </w:pPr>
            <w:r w:rsidRPr="00B202D6">
              <w:rPr>
                <w:rFonts w:ascii="Arial" w:eastAsia="Times New Roman" w:hAnsi="Arial" w:cs="Arial"/>
                <w:color w:val="000000"/>
              </w:rPr>
              <w:t>1,52</w:t>
            </w:r>
          </w:p>
        </w:tc>
        <w:tc>
          <w:tcPr>
            <w:tcW w:w="962" w:type="dxa"/>
            <w:tcBorders>
              <w:top w:val="nil"/>
              <w:left w:val="nil"/>
              <w:bottom w:val="nil"/>
              <w:right w:val="single" w:sz="4" w:space="0" w:color="auto"/>
            </w:tcBorders>
            <w:shd w:val="clear" w:color="auto" w:fill="auto"/>
            <w:noWrap/>
            <w:vAlign w:val="center"/>
            <w:hideMark/>
          </w:tcPr>
          <w:p w:rsidR="005B2478" w:rsidRPr="00B202D6" w:rsidRDefault="005B2478" w:rsidP="00A5141E">
            <w:pPr>
              <w:spacing w:after="0"/>
              <w:rPr>
                <w:rFonts w:ascii="Arial" w:eastAsia="Times New Roman" w:hAnsi="Arial" w:cs="Arial"/>
                <w:color w:val="000000"/>
              </w:rPr>
            </w:pPr>
            <w:r w:rsidRPr="00B202D6">
              <w:rPr>
                <w:rFonts w:ascii="Arial" w:eastAsia="Times New Roman" w:hAnsi="Arial" w:cs="Arial"/>
                <w:color w:val="000000"/>
              </w:rPr>
              <w:t>1,45</w:t>
            </w:r>
          </w:p>
        </w:tc>
        <w:tc>
          <w:tcPr>
            <w:tcW w:w="1436" w:type="dxa"/>
            <w:tcBorders>
              <w:top w:val="nil"/>
              <w:left w:val="nil"/>
              <w:bottom w:val="nil"/>
              <w:right w:val="single" w:sz="4" w:space="0" w:color="auto"/>
            </w:tcBorders>
            <w:shd w:val="clear" w:color="auto" w:fill="auto"/>
            <w:noWrap/>
            <w:vAlign w:val="center"/>
            <w:hideMark/>
          </w:tcPr>
          <w:p w:rsidR="005B2478" w:rsidRPr="00B202D6" w:rsidRDefault="005B2478" w:rsidP="00A5141E">
            <w:pPr>
              <w:spacing w:after="0"/>
              <w:rPr>
                <w:rFonts w:ascii="Arial" w:eastAsia="Times New Roman" w:hAnsi="Arial" w:cs="Arial"/>
              </w:rPr>
            </w:pPr>
            <w:r w:rsidRPr="00B202D6">
              <w:rPr>
                <w:rFonts w:ascii="Arial" w:eastAsia="Times New Roman" w:hAnsi="Arial" w:cs="Arial"/>
              </w:rPr>
              <w:t>1,50</w:t>
            </w:r>
          </w:p>
        </w:tc>
        <w:tc>
          <w:tcPr>
            <w:tcW w:w="1384" w:type="dxa"/>
            <w:tcBorders>
              <w:top w:val="nil"/>
              <w:left w:val="nil"/>
              <w:bottom w:val="nil"/>
              <w:right w:val="nil"/>
            </w:tcBorders>
            <w:shd w:val="clear" w:color="auto" w:fill="auto"/>
            <w:noWrap/>
            <w:vAlign w:val="center"/>
            <w:hideMark/>
          </w:tcPr>
          <w:p w:rsidR="005B2478" w:rsidRPr="00B202D6" w:rsidRDefault="005B2478" w:rsidP="00A5141E">
            <w:pPr>
              <w:spacing w:after="0"/>
              <w:rPr>
                <w:rFonts w:ascii="Arial" w:eastAsia="Times New Roman" w:hAnsi="Arial" w:cs="Arial"/>
              </w:rPr>
            </w:pPr>
            <w:r w:rsidRPr="00B202D6">
              <w:rPr>
                <w:rFonts w:ascii="Arial" w:eastAsia="Times New Roman" w:hAnsi="Arial" w:cs="Arial"/>
              </w:rPr>
              <w:t>-0,05</w:t>
            </w:r>
          </w:p>
        </w:tc>
      </w:tr>
      <w:tr w:rsidR="005B2478" w:rsidRPr="00B202D6" w:rsidTr="00A75227">
        <w:trPr>
          <w:trHeight w:val="255"/>
        </w:trPr>
        <w:tc>
          <w:tcPr>
            <w:tcW w:w="3929" w:type="dxa"/>
            <w:tcBorders>
              <w:top w:val="nil"/>
              <w:left w:val="nil"/>
              <w:bottom w:val="nil"/>
              <w:right w:val="single" w:sz="4" w:space="0" w:color="auto"/>
            </w:tcBorders>
            <w:shd w:val="clear" w:color="auto" w:fill="auto"/>
            <w:vAlign w:val="center"/>
            <w:hideMark/>
          </w:tcPr>
          <w:p w:rsidR="005B2478" w:rsidRPr="00B202D6" w:rsidRDefault="005B2478" w:rsidP="00A5141E">
            <w:pPr>
              <w:spacing w:after="0"/>
              <w:rPr>
                <w:rFonts w:ascii="Arial" w:eastAsia="Times New Roman" w:hAnsi="Arial" w:cs="Arial"/>
                <w:color w:val="000000"/>
              </w:rPr>
            </w:pPr>
            <w:r w:rsidRPr="00B202D6">
              <w:rPr>
                <w:rFonts w:ascii="Arial" w:eastAsia="Times New Roman" w:hAnsi="Arial" w:cs="Arial"/>
                <w:color w:val="000000"/>
              </w:rPr>
              <w:t>Stravování: Chuť</w:t>
            </w:r>
          </w:p>
        </w:tc>
        <w:tc>
          <w:tcPr>
            <w:tcW w:w="793" w:type="dxa"/>
            <w:tcBorders>
              <w:top w:val="nil"/>
              <w:left w:val="nil"/>
              <w:bottom w:val="nil"/>
              <w:right w:val="single" w:sz="4" w:space="0" w:color="auto"/>
            </w:tcBorders>
            <w:shd w:val="clear" w:color="auto" w:fill="auto"/>
            <w:noWrap/>
            <w:vAlign w:val="center"/>
            <w:hideMark/>
          </w:tcPr>
          <w:p w:rsidR="005B2478" w:rsidRPr="00B202D6" w:rsidRDefault="005B2478" w:rsidP="00A5141E">
            <w:pPr>
              <w:spacing w:after="0"/>
              <w:rPr>
                <w:rFonts w:ascii="Arial" w:eastAsia="Times New Roman" w:hAnsi="Arial" w:cs="Arial"/>
                <w:color w:val="000000"/>
              </w:rPr>
            </w:pPr>
            <w:r w:rsidRPr="00B202D6">
              <w:rPr>
                <w:rFonts w:ascii="Arial" w:eastAsia="Times New Roman" w:hAnsi="Arial" w:cs="Arial"/>
                <w:color w:val="000000"/>
              </w:rPr>
              <w:t>1,44</w:t>
            </w:r>
          </w:p>
        </w:tc>
        <w:tc>
          <w:tcPr>
            <w:tcW w:w="839" w:type="dxa"/>
            <w:tcBorders>
              <w:top w:val="nil"/>
              <w:left w:val="nil"/>
              <w:bottom w:val="nil"/>
              <w:right w:val="single" w:sz="4" w:space="0" w:color="auto"/>
            </w:tcBorders>
            <w:shd w:val="clear" w:color="auto" w:fill="auto"/>
            <w:noWrap/>
            <w:vAlign w:val="center"/>
            <w:hideMark/>
          </w:tcPr>
          <w:p w:rsidR="005B2478" w:rsidRPr="00B202D6" w:rsidRDefault="005B2478" w:rsidP="00A5141E">
            <w:pPr>
              <w:spacing w:after="0"/>
              <w:rPr>
                <w:rFonts w:ascii="Arial" w:eastAsia="Times New Roman" w:hAnsi="Arial" w:cs="Arial"/>
                <w:color w:val="000000"/>
              </w:rPr>
            </w:pPr>
            <w:r w:rsidRPr="00B202D6">
              <w:rPr>
                <w:rFonts w:ascii="Arial" w:eastAsia="Times New Roman" w:hAnsi="Arial" w:cs="Arial"/>
                <w:color w:val="000000"/>
              </w:rPr>
              <w:t>1,29</w:t>
            </w:r>
          </w:p>
        </w:tc>
        <w:tc>
          <w:tcPr>
            <w:tcW w:w="937" w:type="dxa"/>
            <w:tcBorders>
              <w:top w:val="nil"/>
              <w:left w:val="nil"/>
              <w:bottom w:val="nil"/>
              <w:right w:val="single" w:sz="4" w:space="0" w:color="auto"/>
            </w:tcBorders>
            <w:shd w:val="clear" w:color="auto" w:fill="auto"/>
            <w:noWrap/>
            <w:vAlign w:val="center"/>
            <w:hideMark/>
          </w:tcPr>
          <w:p w:rsidR="005B2478" w:rsidRPr="00B202D6" w:rsidRDefault="005B2478" w:rsidP="00A5141E">
            <w:pPr>
              <w:spacing w:after="0"/>
              <w:rPr>
                <w:rFonts w:ascii="Arial" w:eastAsia="Times New Roman" w:hAnsi="Arial" w:cs="Arial"/>
                <w:color w:val="000000"/>
              </w:rPr>
            </w:pPr>
            <w:r w:rsidRPr="00B202D6">
              <w:rPr>
                <w:rFonts w:ascii="Arial" w:eastAsia="Times New Roman" w:hAnsi="Arial" w:cs="Arial"/>
                <w:color w:val="000000"/>
              </w:rPr>
              <w:t>1,54</w:t>
            </w:r>
          </w:p>
        </w:tc>
        <w:tc>
          <w:tcPr>
            <w:tcW w:w="962" w:type="dxa"/>
            <w:tcBorders>
              <w:top w:val="nil"/>
              <w:left w:val="nil"/>
              <w:bottom w:val="nil"/>
              <w:right w:val="single" w:sz="4" w:space="0" w:color="auto"/>
            </w:tcBorders>
            <w:shd w:val="clear" w:color="auto" w:fill="auto"/>
            <w:noWrap/>
            <w:vAlign w:val="center"/>
            <w:hideMark/>
          </w:tcPr>
          <w:p w:rsidR="005B2478" w:rsidRPr="00B202D6" w:rsidRDefault="005B2478" w:rsidP="00A5141E">
            <w:pPr>
              <w:spacing w:after="0"/>
              <w:rPr>
                <w:rFonts w:ascii="Arial" w:eastAsia="Times New Roman" w:hAnsi="Arial" w:cs="Arial"/>
                <w:color w:val="000000"/>
              </w:rPr>
            </w:pPr>
            <w:r w:rsidRPr="00B202D6">
              <w:rPr>
                <w:rFonts w:ascii="Arial" w:eastAsia="Times New Roman" w:hAnsi="Arial" w:cs="Arial"/>
                <w:color w:val="000000"/>
              </w:rPr>
              <w:t>1,44</w:t>
            </w:r>
          </w:p>
        </w:tc>
        <w:tc>
          <w:tcPr>
            <w:tcW w:w="1436" w:type="dxa"/>
            <w:tcBorders>
              <w:top w:val="nil"/>
              <w:left w:val="nil"/>
              <w:bottom w:val="nil"/>
              <w:right w:val="single" w:sz="4" w:space="0" w:color="auto"/>
            </w:tcBorders>
            <w:shd w:val="clear" w:color="auto" w:fill="auto"/>
            <w:noWrap/>
            <w:vAlign w:val="center"/>
            <w:hideMark/>
          </w:tcPr>
          <w:p w:rsidR="005B2478" w:rsidRPr="00B202D6" w:rsidRDefault="005B2478" w:rsidP="00A5141E">
            <w:pPr>
              <w:spacing w:after="0"/>
              <w:rPr>
                <w:rFonts w:ascii="Arial" w:eastAsia="Times New Roman" w:hAnsi="Arial" w:cs="Arial"/>
              </w:rPr>
            </w:pPr>
            <w:r w:rsidRPr="00B202D6">
              <w:rPr>
                <w:rFonts w:ascii="Arial" w:eastAsia="Times New Roman" w:hAnsi="Arial" w:cs="Arial"/>
              </w:rPr>
              <w:t>1,44</w:t>
            </w:r>
          </w:p>
        </w:tc>
        <w:tc>
          <w:tcPr>
            <w:tcW w:w="1384" w:type="dxa"/>
            <w:tcBorders>
              <w:top w:val="nil"/>
              <w:left w:val="nil"/>
              <w:bottom w:val="nil"/>
              <w:right w:val="nil"/>
            </w:tcBorders>
            <w:shd w:val="clear" w:color="auto" w:fill="auto"/>
            <w:noWrap/>
            <w:vAlign w:val="center"/>
            <w:hideMark/>
          </w:tcPr>
          <w:p w:rsidR="005B2478" w:rsidRPr="00B202D6" w:rsidRDefault="005B2478" w:rsidP="00A5141E">
            <w:pPr>
              <w:spacing w:after="0"/>
              <w:rPr>
                <w:rFonts w:ascii="Arial" w:eastAsia="Times New Roman" w:hAnsi="Arial" w:cs="Arial"/>
              </w:rPr>
            </w:pPr>
            <w:r w:rsidRPr="00B202D6">
              <w:rPr>
                <w:rFonts w:ascii="Arial" w:eastAsia="Times New Roman" w:hAnsi="Arial" w:cs="Arial"/>
              </w:rPr>
              <w:t>-0,01</w:t>
            </w:r>
          </w:p>
        </w:tc>
      </w:tr>
      <w:tr w:rsidR="005B2478" w:rsidRPr="00B202D6" w:rsidTr="00A75227">
        <w:trPr>
          <w:trHeight w:val="255"/>
        </w:trPr>
        <w:tc>
          <w:tcPr>
            <w:tcW w:w="3929" w:type="dxa"/>
            <w:tcBorders>
              <w:top w:val="nil"/>
              <w:left w:val="nil"/>
              <w:bottom w:val="nil"/>
              <w:right w:val="single" w:sz="4" w:space="0" w:color="auto"/>
            </w:tcBorders>
            <w:shd w:val="clear" w:color="auto" w:fill="auto"/>
            <w:vAlign w:val="center"/>
            <w:hideMark/>
          </w:tcPr>
          <w:p w:rsidR="005B2478" w:rsidRPr="00B202D6" w:rsidRDefault="005B2478" w:rsidP="00A5141E">
            <w:pPr>
              <w:spacing w:after="0"/>
              <w:rPr>
                <w:rFonts w:ascii="Arial" w:eastAsia="Times New Roman" w:hAnsi="Arial" w:cs="Arial"/>
                <w:color w:val="000000"/>
              </w:rPr>
            </w:pPr>
            <w:r w:rsidRPr="00B202D6">
              <w:rPr>
                <w:rFonts w:ascii="Arial" w:eastAsia="Times New Roman" w:hAnsi="Arial" w:cs="Arial"/>
                <w:color w:val="000000"/>
              </w:rPr>
              <w:t>Stravování: Rozmanitost</w:t>
            </w:r>
          </w:p>
        </w:tc>
        <w:tc>
          <w:tcPr>
            <w:tcW w:w="793" w:type="dxa"/>
            <w:tcBorders>
              <w:top w:val="nil"/>
              <w:left w:val="nil"/>
              <w:bottom w:val="nil"/>
              <w:right w:val="single" w:sz="4" w:space="0" w:color="auto"/>
            </w:tcBorders>
            <w:shd w:val="clear" w:color="auto" w:fill="auto"/>
            <w:noWrap/>
            <w:vAlign w:val="center"/>
            <w:hideMark/>
          </w:tcPr>
          <w:p w:rsidR="005B2478" w:rsidRPr="00B202D6" w:rsidRDefault="005B2478" w:rsidP="00A5141E">
            <w:pPr>
              <w:spacing w:after="0"/>
              <w:rPr>
                <w:rFonts w:ascii="Arial" w:eastAsia="Times New Roman" w:hAnsi="Arial" w:cs="Arial"/>
                <w:color w:val="000000"/>
              </w:rPr>
            </w:pPr>
            <w:r w:rsidRPr="00B202D6">
              <w:rPr>
                <w:rFonts w:ascii="Arial" w:eastAsia="Times New Roman" w:hAnsi="Arial" w:cs="Arial"/>
                <w:color w:val="000000"/>
              </w:rPr>
              <w:t>1,77</w:t>
            </w:r>
          </w:p>
        </w:tc>
        <w:tc>
          <w:tcPr>
            <w:tcW w:w="839" w:type="dxa"/>
            <w:tcBorders>
              <w:top w:val="nil"/>
              <w:left w:val="nil"/>
              <w:bottom w:val="nil"/>
              <w:right w:val="single" w:sz="4" w:space="0" w:color="auto"/>
            </w:tcBorders>
            <w:shd w:val="clear" w:color="auto" w:fill="auto"/>
            <w:noWrap/>
            <w:vAlign w:val="center"/>
            <w:hideMark/>
          </w:tcPr>
          <w:p w:rsidR="005B2478" w:rsidRPr="00B202D6" w:rsidRDefault="005B2478" w:rsidP="00A5141E">
            <w:pPr>
              <w:spacing w:after="0"/>
              <w:rPr>
                <w:rFonts w:ascii="Arial" w:eastAsia="Times New Roman" w:hAnsi="Arial" w:cs="Arial"/>
                <w:color w:val="000000"/>
              </w:rPr>
            </w:pPr>
            <w:r w:rsidRPr="00B202D6">
              <w:rPr>
                <w:rFonts w:ascii="Arial" w:eastAsia="Times New Roman" w:hAnsi="Arial" w:cs="Arial"/>
                <w:color w:val="000000"/>
              </w:rPr>
              <w:t>1,46</w:t>
            </w:r>
          </w:p>
        </w:tc>
        <w:tc>
          <w:tcPr>
            <w:tcW w:w="937" w:type="dxa"/>
            <w:tcBorders>
              <w:top w:val="nil"/>
              <w:left w:val="nil"/>
              <w:bottom w:val="nil"/>
              <w:right w:val="single" w:sz="4" w:space="0" w:color="auto"/>
            </w:tcBorders>
            <w:shd w:val="clear" w:color="auto" w:fill="auto"/>
            <w:noWrap/>
            <w:vAlign w:val="center"/>
            <w:hideMark/>
          </w:tcPr>
          <w:p w:rsidR="005B2478" w:rsidRPr="00B202D6" w:rsidRDefault="005B2478" w:rsidP="00A5141E">
            <w:pPr>
              <w:spacing w:after="0"/>
              <w:rPr>
                <w:rFonts w:ascii="Arial" w:eastAsia="Times New Roman" w:hAnsi="Arial" w:cs="Arial"/>
                <w:color w:val="000000"/>
              </w:rPr>
            </w:pPr>
            <w:r w:rsidRPr="00B202D6">
              <w:rPr>
                <w:rFonts w:ascii="Arial" w:eastAsia="Times New Roman" w:hAnsi="Arial" w:cs="Arial"/>
                <w:color w:val="000000"/>
              </w:rPr>
              <w:t>1,71</w:t>
            </w:r>
          </w:p>
        </w:tc>
        <w:tc>
          <w:tcPr>
            <w:tcW w:w="962" w:type="dxa"/>
            <w:tcBorders>
              <w:top w:val="nil"/>
              <w:left w:val="nil"/>
              <w:bottom w:val="nil"/>
              <w:right w:val="single" w:sz="4" w:space="0" w:color="auto"/>
            </w:tcBorders>
            <w:shd w:val="clear" w:color="auto" w:fill="auto"/>
            <w:noWrap/>
            <w:vAlign w:val="center"/>
            <w:hideMark/>
          </w:tcPr>
          <w:p w:rsidR="005B2478" w:rsidRPr="00B202D6" w:rsidRDefault="005B2478" w:rsidP="00A5141E">
            <w:pPr>
              <w:spacing w:after="0"/>
              <w:rPr>
                <w:rFonts w:ascii="Arial" w:eastAsia="Times New Roman" w:hAnsi="Arial" w:cs="Arial"/>
                <w:color w:val="000000"/>
              </w:rPr>
            </w:pPr>
            <w:r w:rsidRPr="00B202D6">
              <w:rPr>
                <w:rFonts w:ascii="Arial" w:eastAsia="Times New Roman" w:hAnsi="Arial" w:cs="Arial"/>
                <w:color w:val="000000"/>
              </w:rPr>
              <w:t>1,65</w:t>
            </w:r>
          </w:p>
        </w:tc>
        <w:tc>
          <w:tcPr>
            <w:tcW w:w="1436" w:type="dxa"/>
            <w:tcBorders>
              <w:top w:val="nil"/>
              <w:left w:val="nil"/>
              <w:bottom w:val="nil"/>
              <w:right w:val="single" w:sz="4" w:space="0" w:color="auto"/>
            </w:tcBorders>
            <w:shd w:val="clear" w:color="auto" w:fill="auto"/>
            <w:noWrap/>
            <w:vAlign w:val="center"/>
            <w:hideMark/>
          </w:tcPr>
          <w:p w:rsidR="005B2478" w:rsidRPr="00B202D6" w:rsidRDefault="005B2478" w:rsidP="00A5141E">
            <w:pPr>
              <w:spacing w:after="0"/>
              <w:rPr>
                <w:rFonts w:ascii="Arial" w:eastAsia="Times New Roman" w:hAnsi="Arial" w:cs="Arial"/>
              </w:rPr>
            </w:pPr>
            <w:r w:rsidRPr="00B202D6">
              <w:rPr>
                <w:rFonts w:ascii="Arial" w:eastAsia="Times New Roman" w:hAnsi="Arial" w:cs="Arial"/>
              </w:rPr>
              <w:t>1,73</w:t>
            </w:r>
          </w:p>
        </w:tc>
        <w:tc>
          <w:tcPr>
            <w:tcW w:w="1384" w:type="dxa"/>
            <w:tcBorders>
              <w:top w:val="nil"/>
              <w:left w:val="nil"/>
              <w:bottom w:val="nil"/>
              <w:right w:val="nil"/>
            </w:tcBorders>
            <w:shd w:val="clear" w:color="auto" w:fill="auto"/>
            <w:noWrap/>
            <w:vAlign w:val="center"/>
            <w:hideMark/>
          </w:tcPr>
          <w:p w:rsidR="005B2478" w:rsidRPr="00B202D6" w:rsidRDefault="005B2478" w:rsidP="00A5141E">
            <w:pPr>
              <w:spacing w:after="0"/>
              <w:rPr>
                <w:rFonts w:ascii="Arial" w:eastAsia="Times New Roman" w:hAnsi="Arial" w:cs="Arial"/>
              </w:rPr>
            </w:pPr>
            <w:r w:rsidRPr="00B202D6">
              <w:rPr>
                <w:rFonts w:ascii="Arial" w:eastAsia="Times New Roman" w:hAnsi="Arial" w:cs="Arial"/>
              </w:rPr>
              <w:t>-0,09</w:t>
            </w:r>
          </w:p>
        </w:tc>
      </w:tr>
      <w:tr w:rsidR="005B2478" w:rsidRPr="00B202D6" w:rsidTr="00A75227">
        <w:trPr>
          <w:trHeight w:val="255"/>
        </w:trPr>
        <w:tc>
          <w:tcPr>
            <w:tcW w:w="3929" w:type="dxa"/>
            <w:tcBorders>
              <w:top w:val="nil"/>
              <w:left w:val="nil"/>
              <w:bottom w:val="nil"/>
              <w:right w:val="single" w:sz="4" w:space="0" w:color="auto"/>
            </w:tcBorders>
            <w:shd w:val="clear" w:color="auto" w:fill="auto"/>
            <w:vAlign w:val="center"/>
            <w:hideMark/>
          </w:tcPr>
          <w:p w:rsidR="005B2478" w:rsidRPr="00B202D6" w:rsidRDefault="005B2478" w:rsidP="00A5141E">
            <w:pPr>
              <w:spacing w:after="0"/>
              <w:rPr>
                <w:rFonts w:ascii="Arial" w:eastAsia="Times New Roman" w:hAnsi="Arial" w:cs="Arial"/>
                <w:color w:val="000000"/>
              </w:rPr>
            </w:pPr>
            <w:r w:rsidRPr="00B202D6">
              <w:rPr>
                <w:rFonts w:ascii="Arial" w:eastAsia="Times New Roman" w:hAnsi="Arial" w:cs="Arial"/>
                <w:color w:val="000000"/>
              </w:rPr>
              <w:t xml:space="preserve">Stravování: Nabídka pro </w:t>
            </w:r>
            <w:proofErr w:type="spellStart"/>
            <w:r w:rsidRPr="00B202D6">
              <w:rPr>
                <w:rFonts w:ascii="Arial" w:eastAsia="Times New Roman" w:hAnsi="Arial" w:cs="Arial"/>
                <w:color w:val="000000"/>
              </w:rPr>
              <w:t>spec</w:t>
            </w:r>
            <w:proofErr w:type="spellEnd"/>
            <w:r w:rsidRPr="00B202D6">
              <w:rPr>
                <w:rFonts w:ascii="Arial" w:eastAsia="Times New Roman" w:hAnsi="Arial" w:cs="Arial"/>
                <w:color w:val="000000"/>
              </w:rPr>
              <w:t xml:space="preserve">. </w:t>
            </w:r>
            <w:proofErr w:type="gramStart"/>
            <w:r w:rsidRPr="00B202D6">
              <w:rPr>
                <w:rFonts w:ascii="Arial" w:eastAsia="Times New Roman" w:hAnsi="Arial" w:cs="Arial"/>
                <w:color w:val="000000"/>
              </w:rPr>
              <w:t>skupiny</w:t>
            </w:r>
            <w:proofErr w:type="gramEnd"/>
            <w:r w:rsidRPr="00B202D6">
              <w:rPr>
                <w:rFonts w:ascii="Arial" w:eastAsia="Times New Roman" w:hAnsi="Arial" w:cs="Arial"/>
                <w:color w:val="000000"/>
              </w:rPr>
              <w:t xml:space="preserve"> osob</w:t>
            </w:r>
          </w:p>
        </w:tc>
        <w:tc>
          <w:tcPr>
            <w:tcW w:w="793" w:type="dxa"/>
            <w:tcBorders>
              <w:top w:val="nil"/>
              <w:left w:val="nil"/>
              <w:bottom w:val="nil"/>
              <w:right w:val="single" w:sz="4" w:space="0" w:color="auto"/>
            </w:tcBorders>
            <w:shd w:val="clear" w:color="auto" w:fill="auto"/>
            <w:noWrap/>
            <w:vAlign w:val="center"/>
            <w:hideMark/>
          </w:tcPr>
          <w:p w:rsidR="005B2478" w:rsidRPr="00B202D6" w:rsidRDefault="005B2478" w:rsidP="00A5141E">
            <w:pPr>
              <w:spacing w:after="0"/>
              <w:rPr>
                <w:rFonts w:ascii="Arial" w:eastAsia="Times New Roman" w:hAnsi="Arial" w:cs="Arial"/>
                <w:color w:val="000000"/>
              </w:rPr>
            </w:pPr>
            <w:r w:rsidRPr="00B202D6">
              <w:rPr>
                <w:rFonts w:ascii="Arial" w:eastAsia="Times New Roman" w:hAnsi="Arial" w:cs="Arial"/>
                <w:color w:val="000000"/>
              </w:rPr>
              <w:t>1,89</w:t>
            </w:r>
          </w:p>
        </w:tc>
        <w:tc>
          <w:tcPr>
            <w:tcW w:w="839" w:type="dxa"/>
            <w:tcBorders>
              <w:top w:val="nil"/>
              <w:left w:val="nil"/>
              <w:bottom w:val="nil"/>
              <w:right w:val="single" w:sz="4" w:space="0" w:color="auto"/>
            </w:tcBorders>
            <w:shd w:val="clear" w:color="auto" w:fill="auto"/>
            <w:noWrap/>
            <w:vAlign w:val="center"/>
            <w:hideMark/>
          </w:tcPr>
          <w:p w:rsidR="005B2478" w:rsidRPr="00B202D6" w:rsidRDefault="005B2478" w:rsidP="00A5141E">
            <w:pPr>
              <w:spacing w:after="0"/>
              <w:rPr>
                <w:rFonts w:ascii="Arial" w:eastAsia="Times New Roman" w:hAnsi="Arial" w:cs="Arial"/>
                <w:color w:val="000000"/>
              </w:rPr>
            </w:pPr>
            <w:r w:rsidRPr="00B202D6">
              <w:rPr>
                <w:rFonts w:ascii="Arial" w:eastAsia="Times New Roman" w:hAnsi="Arial" w:cs="Arial"/>
                <w:color w:val="000000"/>
              </w:rPr>
              <w:t>1,46</w:t>
            </w:r>
          </w:p>
        </w:tc>
        <w:tc>
          <w:tcPr>
            <w:tcW w:w="937" w:type="dxa"/>
            <w:tcBorders>
              <w:top w:val="nil"/>
              <w:left w:val="nil"/>
              <w:bottom w:val="nil"/>
              <w:right w:val="single" w:sz="4" w:space="0" w:color="auto"/>
            </w:tcBorders>
            <w:shd w:val="clear" w:color="auto" w:fill="auto"/>
            <w:noWrap/>
            <w:vAlign w:val="center"/>
            <w:hideMark/>
          </w:tcPr>
          <w:p w:rsidR="005B2478" w:rsidRPr="00B202D6" w:rsidRDefault="005B2478" w:rsidP="00A5141E">
            <w:pPr>
              <w:spacing w:after="0"/>
              <w:rPr>
                <w:rFonts w:ascii="Arial" w:eastAsia="Times New Roman" w:hAnsi="Arial" w:cs="Arial"/>
                <w:color w:val="000000"/>
              </w:rPr>
            </w:pPr>
            <w:r w:rsidRPr="00B202D6">
              <w:rPr>
                <w:rFonts w:ascii="Arial" w:eastAsia="Times New Roman" w:hAnsi="Arial" w:cs="Arial"/>
                <w:color w:val="000000"/>
              </w:rPr>
              <w:t>1,94</w:t>
            </w:r>
          </w:p>
        </w:tc>
        <w:tc>
          <w:tcPr>
            <w:tcW w:w="962" w:type="dxa"/>
            <w:tcBorders>
              <w:top w:val="nil"/>
              <w:left w:val="nil"/>
              <w:bottom w:val="nil"/>
              <w:right w:val="single" w:sz="4" w:space="0" w:color="auto"/>
            </w:tcBorders>
            <w:shd w:val="clear" w:color="auto" w:fill="auto"/>
            <w:noWrap/>
            <w:vAlign w:val="center"/>
            <w:hideMark/>
          </w:tcPr>
          <w:p w:rsidR="005B2478" w:rsidRPr="00B202D6" w:rsidRDefault="005B2478" w:rsidP="00A5141E">
            <w:pPr>
              <w:spacing w:after="0"/>
              <w:rPr>
                <w:rFonts w:ascii="Arial" w:eastAsia="Times New Roman" w:hAnsi="Arial" w:cs="Arial"/>
                <w:color w:val="000000"/>
              </w:rPr>
            </w:pPr>
            <w:r w:rsidRPr="00B202D6">
              <w:rPr>
                <w:rFonts w:ascii="Arial" w:eastAsia="Times New Roman" w:hAnsi="Arial" w:cs="Arial"/>
                <w:color w:val="000000"/>
              </w:rPr>
              <w:t>1,78</w:t>
            </w:r>
          </w:p>
        </w:tc>
        <w:tc>
          <w:tcPr>
            <w:tcW w:w="1436" w:type="dxa"/>
            <w:tcBorders>
              <w:top w:val="nil"/>
              <w:left w:val="nil"/>
              <w:bottom w:val="nil"/>
              <w:right w:val="single" w:sz="4" w:space="0" w:color="auto"/>
            </w:tcBorders>
            <w:shd w:val="clear" w:color="auto" w:fill="auto"/>
            <w:noWrap/>
            <w:vAlign w:val="center"/>
            <w:hideMark/>
          </w:tcPr>
          <w:p w:rsidR="005B2478" w:rsidRPr="00B202D6" w:rsidRDefault="005B2478" w:rsidP="00A5141E">
            <w:pPr>
              <w:spacing w:after="0"/>
              <w:rPr>
                <w:rFonts w:ascii="Arial" w:eastAsia="Times New Roman" w:hAnsi="Arial" w:cs="Arial"/>
              </w:rPr>
            </w:pPr>
            <w:r w:rsidRPr="00B202D6">
              <w:rPr>
                <w:rFonts w:ascii="Arial" w:eastAsia="Times New Roman" w:hAnsi="Arial" w:cs="Arial"/>
              </w:rPr>
              <w:t>1,86</w:t>
            </w:r>
          </w:p>
        </w:tc>
        <w:tc>
          <w:tcPr>
            <w:tcW w:w="1384" w:type="dxa"/>
            <w:tcBorders>
              <w:top w:val="nil"/>
              <w:left w:val="nil"/>
              <w:bottom w:val="nil"/>
              <w:right w:val="nil"/>
            </w:tcBorders>
            <w:shd w:val="clear" w:color="auto" w:fill="auto"/>
            <w:noWrap/>
            <w:vAlign w:val="center"/>
            <w:hideMark/>
          </w:tcPr>
          <w:p w:rsidR="005B2478" w:rsidRPr="00B202D6" w:rsidRDefault="005B2478" w:rsidP="00A5141E">
            <w:pPr>
              <w:spacing w:after="0"/>
              <w:rPr>
                <w:rFonts w:ascii="Arial" w:eastAsia="Times New Roman" w:hAnsi="Arial" w:cs="Arial"/>
              </w:rPr>
            </w:pPr>
            <w:r w:rsidRPr="00B202D6">
              <w:rPr>
                <w:rFonts w:ascii="Arial" w:eastAsia="Times New Roman" w:hAnsi="Arial" w:cs="Arial"/>
              </w:rPr>
              <w:t>-0,08</w:t>
            </w:r>
          </w:p>
        </w:tc>
      </w:tr>
      <w:tr w:rsidR="005B2478" w:rsidRPr="00B202D6" w:rsidTr="00A75227">
        <w:trPr>
          <w:trHeight w:val="255"/>
        </w:trPr>
        <w:tc>
          <w:tcPr>
            <w:tcW w:w="3929" w:type="dxa"/>
            <w:tcBorders>
              <w:top w:val="nil"/>
              <w:left w:val="nil"/>
              <w:bottom w:val="nil"/>
              <w:right w:val="single" w:sz="4" w:space="0" w:color="auto"/>
            </w:tcBorders>
            <w:shd w:val="clear" w:color="auto" w:fill="auto"/>
            <w:vAlign w:val="center"/>
            <w:hideMark/>
          </w:tcPr>
          <w:p w:rsidR="005B2478" w:rsidRPr="00B202D6" w:rsidRDefault="005B2478" w:rsidP="00A5141E">
            <w:pPr>
              <w:spacing w:after="0"/>
              <w:rPr>
                <w:rFonts w:ascii="Arial" w:eastAsia="Times New Roman" w:hAnsi="Arial" w:cs="Arial"/>
                <w:color w:val="000000"/>
              </w:rPr>
            </w:pPr>
            <w:r w:rsidRPr="00B202D6">
              <w:rPr>
                <w:rFonts w:ascii="Arial" w:eastAsia="Times New Roman" w:hAnsi="Arial" w:cs="Arial"/>
                <w:color w:val="000000"/>
              </w:rPr>
              <w:t>Stravování: Ochota personálu</w:t>
            </w:r>
          </w:p>
        </w:tc>
        <w:tc>
          <w:tcPr>
            <w:tcW w:w="793" w:type="dxa"/>
            <w:tcBorders>
              <w:top w:val="nil"/>
              <w:left w:val="nil"/>
              <w:bottom w:val="nil"/>
              <w:right w:val="single" w:sz="4" w:space="0" w:color="auto"/>
            </w:tcBorders>
            <w:shd w:val="clear" w:color="auto" w:fill="auto"/>
            <w:noWrap/>
            <w:vAlign w:val="center"/>
            <w:hideMark/>
          </w:tcPr>
          <w:p w:rsidR="005B2478" w:rsidRPr="00B202D6" w:rsidRDefault="005B2478" w:rsidP="00A5141E">
            <w:pPr>
              <w:spacing w:after="0"/>
              <w:rPr>
                <w:rFonts w:ascii="Arial" w:eastAsia="Times New Roman" w:hAnsi="Arial" w:cs="Arial"/>
                <w:color w:val="000000"/>
              </w:rPr>
            </w:pPr>
            <w:r w:rsidRPr="00B202D6">
              <w:rPr>
                <w:rFonts w:ascii="Arial" w:eastAsia="Times New Roman" w:hAnsi="Arial" w:cs="Arial"/>
                <w:color w:val="000000"/>
              </w:rPr>
              <w:t>1,47</w:t>
            </w:r>
          </w:p>
        </w:tc>
        <w:tc>
          <w:tcPr>
            <w:tcW w:w="839" w:type="dxa"/>
            <w:tcBorders>
              <w:top w:val="nil"/>
              <w:left w:val="nil"/>
              <w:bottom w:val="nil"/>
              <w:right w:val="single" w:sz="4" w:space="0" w:color="auto"/>
            </w:tcBorders>
            <w:shd w:val="clear" w:color="auto" w:fill="auto"/>
            <w:noWrap/>
            <w:vAlign w:val="center"/>
            <w:hideMark/>
          </w:tcPr>
          <w:p w:rsidR="005B2478" w:rsidRPr="00B202D6" w:rsidRDefault="005B2478" w:rsidP="00A5141E">
            <w:pPr>
              <w:spacing w:after="0"/>
              <w:rPr>
                <w:rFonts w:ascii="Arial" w:eastAsia="Times New Roman" w:hAnsi="Arial" w:cs="Arial"/>
                <w:color w:val="000000"/>
              </w:rPr>
            </w:pPr>
            <w:r w:rsidRPr="00B202D6">
              <w:rPr>
                <w:rFonts w:ascii="Arial" w:eastAsia="Times New Roman" w:hAnsi="Arial" w:cs="Arial"/>
                <w:color w:val="000000"/>
              </w:rPr>
              <w:t>1,25</w:t>
            </w:r>
          </w:p>
        </w:tc>
        <w:tc>
          <w:tcPr>
            <w:tcW w:w="937" w:type="dxa"/>
            <w:tcBorders>
              <w:top w:val="nil"/>
              <w:left w:val="nil"/>
              <w:bottom w:val="nil"/>
              <w:right w:val="single" w:sz="4" w:space="0" w:color="auto"/>
            </w:tcBorders>
            <w:shd w:val="clear" w:color="auto" w:fill="auto"/>
            <w:noWrap/>
            <w:vAlign w:val="center"/>
            <w:hideMark/>
          </w:tcPr>
          <w:p w:rsidR="005B2478" w:rsidRPr="00B202D6" w:rsidRDefault="005B2478" w:rsidP="00A5141E">
            <w:pPr>
              <w:spacing w:after="0"/>
              <w:rPr>
                <w:rFonts w:ascii="Arial" w:eastAsia="Times New Roman" w:hAnsi="Arial" w:cs="Arial"/>
                <w:color w:val="000000"/>
              </w:rPr>
            </w:pPr>
            <w:r w:rsidRPr="00B202D6">
              <w:rPr>
                <w:rFonts w:ascii="Arial" w:eastAsia="Times New Roman" w:hAnsi="Arial" w:cs="Arial"/>
                <w:color w:val="000000"/>
              </w:rPr>
              <w:t>1,50</w:t>
            </w:r>
          </w:p>
        </w:tc>
        <w:tc>
          <w:tcPr>
            <w:tcW w:w="962" w:type="dxa"/>
            <w:tcBorders>
              <w:top w:val="nil"/>
              <w:left w:val="nil"/>
              <w:bottom w:val="nil"/>
              <w:right w:val="single" w:sz="4" w:space="0" w:color="auto"/>
            </w:tcBorders>
            <w:shd w:val="clear" w:color="auto" w:fill="auto"/>
            <w:noWrap/>
            <w:vAlign w:val="center"/>
            <w:hideMark/>
          </w:tcPr>
          <w:p w:rsidR="005B2478" w:rsidRPr="00B202D6" w:rsidRDefault="005B2478" w:rsidP="00A5141E">
            <w:pPr>
              <w:spacing w:after="0"/>
              <w:rPr>
                <w:rFonts w:ascii="Arial" w:eastAsia="Times New Roman" w:hAnsi="Arial" w:cs="Arial"/>
                <w:color w:val="000000"/>
              </w:rPr>
            </w:pPr>
            <w:r w:rsidRPr="00B202D6">
              <w:rPr>
                <w:rFonts w:ascii="Arial" w:eastAsia="Times New Roman" w:hAnsi="Arial" w:cs="Arial"/>
                <w:color w:val="000000"/>
              </w:rPr>
              <w:t>1,41</w:t>
            </w:r>
          </w:p>
        </w:tc>
        <w:tc>
          <w:tcPr>
            <w:tcW w:w="1436" w:type="dxa"/>
            <w:tcBorders>
              <w:top w:val="nil"/>
              <w:left w:val="nil"/>
              <w:bottom w:val="nil"/>
              <w:right w:val="single" w:sz="4" w:space="0" w:color="auto"/>
            </w:tcBorders>
            <w:shd w:val="clear" w:color="auto" w:fill="auto"/>
            <w:noWrap/>
            <w:vAlign w:val="center"/>
            <w:hideMark/>
          </w:tcPr>
          <w:p w:rsidR="005B2478" w:rsidRPr="00B202D6" w:rsidRDefault="005B2478" w:rsidP="00A5141E">
            <w:pPr>
              <w:spacing w:after="0"/>
              <w:rPr>
                <w:rFonts w:ascii="Arial" w:eastAsia="Times New Roman" w:hAnsi="Arial" w:cs="Arial"/>
              </w:rPr>
            </w:pPr>
            <w:r w:rsidRPr="00B202D6">
              <w:rPr>
                <w:rFonts w:ascii="Arial" w:eastAsia="Times New Roman" w:hAnsi="Arial" w:cs="Arial"/>
              </w:rPr>
              <w:t>1,46</w:t>
            </w:r>
          </w:p>
        </w:tc>
        <w:tc>
          <w:tcPr>
            <w:tcW w:w="1384" w:type="dxa"/>
            <w:tcBorders>
              <w:top w:val="nil"/>
              <w:left w:val="nil"/>
              <w:bottom w:val="nil"/>
              <w:right w:val="nil"/>
            </w:tcBorders>
            <w:shd w:val="clear" w:color="auto" w:fill="auto"/>
            <w:noWrap/>
            <w:vAlign w:val="center"/>
            <w:hideMark/>
          </w:tcPr>
          <w:p w:rsidR="005B2478" w:rsidRPr="00B202D6" w:rsidRDefault="005B2478" w:rsidP="00A5141E">
            <w:pPr>
              <w:spacing w:after="0"/>
              <w:rPr>
                <w:rFonts w:ascii="Arial" w:eastAsia="Times New Roman" w:hAnsi="Arial" w:cs="Arial"/>
              </w:rPr>
            </w:pPr>
            <w:r w:rsidRPr="00B202D6">
              <w:rPr>
                <w:rFonts w:ascii="Arial" w:eastAsia="Times New Roman" w:hAnsi="Arial" w:cs="Arial"/>
              </w:rPr>
              <w:t>-0,04</w:t>
            </w:r>
          </w:p>
        </w:tc>
      </w:tr>
      <w:tr w:rsidR="005B2478" w:rsidRPr="00B202D6" w:rsidTr="00A75227">
        <w:trPr>
          <w:trHeight w:val="255"/>
        </w:trPr>
        <w:tc>
          <w:tcPr>
            <w:tcW w:w="3929" w:type="dxa"/>
            <w:tcBorders>
              <w:top w:val="nil"/>
              <w:left w:val="nil"/>
              <w:bottom w:val="nil"/>
              <w:right w:val="single" w:sz="4" w:space="0" w:color="auto"/>
            </w:tcBorders>
            <w:shd w:val="clear" w:color="auto" w:fill="auto"/>
            <w:vAlign w:val="center"/>
            <w:hideMark/>
          </w:tcPr>
          <w:p w:rsidR="005B2478" w:rsidRPr="00B202D6" w:rsidRDefault="005B2478" w:rsidP="00A5141E">
            <w:pPr>
              <w:spacing w:after="0"/>
              <w:rPr>
                <w:rFonts w:ascii="Arial" w:eastAsia="Times New Roman" w:hAnsi="Arial" w:cs="Arial"/>
                <w:color w:val="000000"/>
              </w:rPr>
            </w:pPr>
            <w:r w:rsidRPr="00B202D6">
              <w:rPr>
                <w:rFonts w:ascii="Arial" w:eastAsia="Times New Roman" w:hAnsi="Arial" w:cs="Arial"/>
                <w:color w:val="000000"/>
              </w:rPr>
              <w:t xml:space="preserve">Stravování: Dostupnost </w:t>
            </w:r>
          </w:p>
        </w:tc>
        <w:tc>
          <w:tcPr>
            <w:tcW w:w="793" w:type="dxa"/>
            <w:tcBorders>
              <w:top w:val="nil"/>
              <w:left w:val="nil"/>
              <w:bottom w:val="nil"/>
              <w:right w:val="single" w:sz="4" w:space="0" w:color="auto"/>
            </w:tcBorders>
            <w:shd w:val="clear" w:color="auto" w:fill="auto"/>
            <w:noWrap/>
            <w:vAlign w:val="center"/>
            <w:hideMark/>
          </w:tcPr>
          <w:p w:rsidR="005B2478" w:rsidRPr="00B202D6" w:rsidRDefault="005B2478" w:rsidP="00A5141E">
            <w:pPr>
              <w:spacing w:after="0"/>
              <w:rPr>
                <w:rFonts w:ascii="Arial" w:eastAsia="Times New Roman" w:hAnsi="Arial" w:cs="Arial"/>
                <w:color w:val="000000"/>
              </w:rPr>
            </w:pPr>
            <w:r w:rsidRPr="00B202D6">
              <w:rPr>
                <w:rFonts w:ascii="Arial" w:eastAsia="Times New Roman" w:hAnsi="Arial" w:cs="Arial"/>
                <w:color w:val="000000"/>
              </w:rPr>
              <w:t>1,55</w:t>
            </w:r>
          </w:p>
        </w:tc>
        <w:tc>
          <w:tcPr>
            <w:tcW w:w="839" w:type="dxa"/>
            <w:tcBorders>
              <w:top w:val="nil"/>
              <w:left w:val="nil"/>
              <w:bottom w:val="nil"/>
              <w:right w:val="single" w:sz="4" w:space="0" w:color="auto"/>
            </w:tcBorders>
            <w:shd w:val="clear" w:color="auto" w:fill="auto"/>
            <w:noWrap/>
            <w:vAlign w:val="center"/>
            <w:hideMark/>
          </w:tcPr>
          <w:p w:rsidR="005B2478" w:rsidRPr="00B202D6" w:rsidRDefault="005B2478" w:rsidP="00A5141E">
            <w:pPr>
              <w:spacing w:after="0"/>
              <w:rPr>
                <w:rFonts w:ascii="Arial" w:eastAsia="Times New Roman" w:hAnsi="Arial" w:cs="Arial"/>
                <w:color w:val="000000"/>
              </w:rPr>
            </w:pPr>
            <w:r w:rsidRPr="00B202D6">
              <w:rPr>
                <w:rFonts w:ascii="Arial" w:eastAsia="Times New Roman" w:hAnsi="Arial" w:cs="Arial"/>
                <w:color w:val="000000"/>
              </w:rPr>
              <w:t>1,37</w:t>
            </w:r>
          </w:p>
        </w:tc>
        <w:tc>
          <w:tcPr>
            <w:tcW w:w="937" w:type="dxa"/>
            <w:tcBorders>
              <w:top w:val="nil"/>
              <w:left w:val="nil"/>
              <w:bottom w:val="nil"/>
              <w:right w:val="single" w:sz="4" w:space="0" w:color="auto"/>
            </w:tcBorders>
            <w:shd w:val="clear" w:color="auto" w:fill="auto"/>
            <w:noWrap/>
            <w:vAlign w:val="center"/>
            <w:hideMark/>
          </w:tcPr>
          <w:p w:rsidR="005B2478" w:rsidRPr="00B202D6" w:rsidRDefault="005B2478" w:rsidP="00A5141E">
            <w:pPr>
              <w:spacing w:after="0"/>
              <w:rPr>
                <w:rFonts w:ascii="Arial" w:eastAsia="Times New Roman" w:hAnsi="Arial" w:cs="Arial"/>
                <w:color w:val="000000"/>
              </w:rPr>
            </w:pPr>
            <w:r w:rsidRPr="00B202D6">
              <w:rPr>
                <w:rFonts w:ascii="Arial" w:eastAsia="Times New Roman" w:hAnsi="Arial" w:cs="Arial"/>
                <w:color w:val="000000"/>
              </w:rPr>
              <w:t>1,56</w:t>
            </w:r>
          </w:p>
        </w:tc>
        <w:tc>
          <w:tcPr>
            <w:tcW w:w="962" w:type="dxa"/>
            <w:tcBorders>
              <w:top w:val="nil"/>
              <w:left w:val="nil"/>
              <w:bottom w:val="nil"/>
              <w:right w:val="single" w:sz="4" w:space="0" w:color="auto"/>
            </w:tcBorders>
            <w:shd w:val="clear" w:color="auto" w:fill="auto"/>
            <w:noWrap/>
            <w:vAlign w:val="center"/>
            <w:hideMark/>
          </w:tcPr>
          <w:p w:rsidR="005B2478" w:rsidRPr="00B202D6" w:rsidRDefault="005B2478" w:rsidP="00A5141E">
            <w:pPr>
              <w:spacing w:after="0"/>
              <w:rPr>
                <w:rFonts w:ascii="Arial" w:eastAsia="Times New Roman" w:hAnsi="Arial" w:cs="Arial"/>
                <w:color w:val="000000"/>
              </w:rPr>
            </w:pPr>
            <w:r w:rsidRPr="00B202D6">
              <w:rPr>
                <w:rFonts w:ascii="Arial" w:eastAsia="Times New Roman" w:hAnsi="Arial" w:cs="Arial"/>
                <w:color w:val="000000"/>
              </w:rPr>
              <w:t>1,51</w:t>
            </w:r>
          </w:p>
        </w:tc>
        <w:tc>
          <w:tcPr>
            <w:tcW w:w="1436" w:type="dxa"/>
            <w:tcBorders>
              <w:top w:val="nil"/>
              <w:left w:val="nil"/>
              <w:bottom w:val="nil"/>
              <w:right w:val="single" w:sz="4" w:space="0" w:color="auto"/>
            </w:tcBorders>
            <w:shd w:val="clear" w:color="auto" w:fill="auto"/>
            <w:noWrap/>
            <w:vAlign w:val="center"/>
            <w:hideMark/>
          </w:tcPr>
          <w:p w:rsidR="005B2478" w:rsidRPr="00B202D6" w:rsidRDefault="005B2478" w:rsidP="00A5141E">
            <w:pPr>
              <w:spacing w:after="0"/>
              <w:rPr>
                <w:rFonts w:ascii="Arial" w:eastAsia="Times New Roman" w:hAnsi="Arial" w:cs="Arial"/>
              </w:rPr>
            </w:pPr>
            <w:r w:rsidRPr="00B202D6">
              <w:rPr>
                <w:rFonts w:ascii="Arial" w:eastAsia="Times New Roman" w:hAnsi="Arial" w:cs="Arial"/>
              </w:rPr>
              <w:t>1,53</w:t>
            </w:r>
          </w:p>
        </w:tc>
        <w:tc>
          <w:tcPr>
            <w:tcW w:w="1384" w:type="dxa"/>
            <w:tcBorders>
              <w:top w:val="nil"/>
              <w:left w:val="nil"/>
              <w:bottom w:val="nil"/>
              <w:right w:val="nil"/>
            </w:tcBorders>
            <w:shd w:val="clear" w:color="auto" w:fill="auto"/>
            <w:noWrap/>
            <w:vAlign w:val="center"/>
            <w:hideMark/>
          </w:tcPr>
          <w:p w:rsidR="005B2478" w:rsidRPr="00B202D6" w:rsidRDefault="005B2478" w:rsidP="00A5141E">
            <w:pPr>
              <w:spacing w:after="0"/>
              <w:rPr>
                <w:rFonts w:ascii="Arial" w:eastAsia="Times New Roman" w:hAnsi="Arial" w:cs="Arial"/>
              </w:rPr>
            </w:pPr>
            <w:r w:rsidRPr="00B202D6">
              <w:rPr>
                <w:rFonts w:ascii="Arial" w:eastAsia="Times New Roman" w:hAnsi="Arial" w:cs="Arial"/>
              </w:rPr>
              <w:t>-0,03</w:t>
            </w:r>
          </w:p>
        </w:tc>
      </w:tr>
      <w:tr w:rsidR="005B2478" w:rsidRPr="00B202D6" w:rsidTr="00A75227">
        <w:trPr>
          <w:trHeight w:val="255"/>
        </w:trPr>
        <w:tc>
          <w:tcPr>
            <w:tcW w:w="3929" w:type="dxa"/>
            <w:tcBorders>
              <w:top w:val="nil"/>
              <w:left w:val="nil"/>
              <w:bottom w:val="nil"/>
              <w:right w:val="single" w:sz="4" w:space="0" w:color="auto"/>
            </w:tcBorders>
            <w:shd w:val="clear" w:color="auto" w:fill="auto"/>
            <w:vAlign w:val="center"/>
            <w:hideMark/>
          </w:tcPr>
          <w:p w:rsidR="005B2478" w:rsidRPr="00B202D6" w:rsidRDefault="005B2478" w:rsidP="00A5141E">
            <w:pPr>
              <w:spacing w:after="0"/>
              <w:rPr>
                <w:rFonts w:ascii="Arial" w:eastAsia="Times New Roman" w:hAnsi="Arial" w:cs="Arial"/>
                <w:color w:val="000000"/>
              </w:rPr>
            </w:pPr>
            <w:r w:rsidRPr="00B202D6">
              <w:rPr>
                <w:rFonts w:ascii="Arial" w:eastAsia="Times New Roman" w:hAnsi="Arial" w:cs="Arial"/>
                <w:color w:val="000000"/>
              </w:rPr>
              <w:t>Stravování: Otevírací doba</w:t>
            </w:r>
          </w:p>
        </w:tc>
        <w:tc>
          <w:tcPr>
            <w:tcW w:w="793" w:type="dxa"/>
            <w:tcBorders>
              <w:top w:val="nil"/>
              <w:left w:val="nil"/>
              <w:bottom w:val="nil"/>
              <w:right w:val="single" w:sz="4" w:space="0" w:color="auto"/>
            </w:tcBorders>
            <w:shd w:val="clear" w:color="auto" w:fill="auto"/>
            <w:noWrap/>
            <w:vAlign w:val="center"/>
            <w:hideMark/>
          </w:tcPr>
          <w:p w:rsidR="005B2478" w:rsidRPr="00B202D6" w:rsidRDefault="005B2478" w:rsidP="00A5141E">
            <w:pPr>
              <w:spacing w:after="0"/>
              <w:rPr>
                <w:rFonts w:ascii="Arial" w:eastAsia="Times New Roman" w:hAnsi="Arial" w:cs="Arial"/>
                <w:color w:val="000000"/>
              </w:rPr>
            </w:pPr>
            <w:r w:rsidRPr="00B202D6">
              <w:rPr>
                <w:rFonts w:ascii="Arial" w:eastAsia="Times New Roman" w:hAnsi="Arial" w:cs="Arial"/>
                <w:color w:val="000000"/>
              </w:rPr>
              <w:t>1,53</w:t>
            </w:r>
          </w:p>
        </w:tc>
        <w:tc>
          <w:tcPr>
            <w:tcW w:w="839" w:type="dxa"/>
            <w:tcBorders>
              <w:top w:val="nil"/>
              <w:left w:val="nil"/>
              <w:bottom w:val="nil"/>
              <w:right w:val="single" w:sz="4" w:space="0" w:color="auto"/>
            </w:tcBorders>
            <w:shd w:val="clear" w:color="auto" w:fill="auto"/>
            <w:noWrap/>
            <w:vAlign w:val="center"/>
            <w:hideMark/>
          </w:tcPr>
          <w:p w:rsidR="005B2478" w:rsidRPr="00B202D6" w:rsidRDefault="005B2478" w:rsidP="00A5141E">
            <w:pPr>
              <w:spacing w:after="0"/>
              <w:rPr>
                <w:rFonts w:ascii="Arial" w:eastAsia="Times New Roman" w:hAnsi="Arial" w:cs="Arial"/>
                <w:color w:val="000000"/>
              </w:rPr>
            </w:pPr>
            <w:r w:rsidRPr="00B202D6">
              <w:rPr>
                <w:rFonts w:ascii="Arial" w:eastAsia="Times New Roman" w:hAnsi="Arial" w:cs="Arial"/>
                <w:color w:val="000000"/>
              </w:rPr>
              <w:t>1,29</w:t>
            </w:r>
          </w:p>
        </w:tc>
        <w:tc>
          <w:tcPr>
            <w:tcW w:w="937" w:type="dxa"/>
            <w:tcBorders>
              <w:top w:val="nil"/>
              <w:left w:val="nil"/>
              <w:bottom w:val="nil"/>
              <w:right w:val="single" w:sz="4" w:space="0" w:color="auto"/>
            </w:tcBorders>
            <w:shd w:val="clear" w:color="auto" w:fill="auto"/>
            <w:noWrap/>
            <w:vAlign w:val="center"/>
            <w:hideMark/>
          </w:tcPr>
          <w:p w:rsidR="005B2478" w:rsidRPr="00B202D6" w:rsidRDefault="005B2478" w:rsidP="00A5141E">
            <w:pPr>
              <w:spacing w:after="0"/>
              <w:rPr>
                <w:rFonts w:ascii="Arial" w:eastAsia="Times New Roman" w:hAnsi="Arial" w:cs="Arial"/>
                <w:color w:val="000000"/>
              </w:rPr>
            </w:pPr>
            <w:r w:rsidRPr="00B202D6">
              <w:rPr>
                <w:rFonts w:ascii="Arial" w:eastAsia="Times New Roman" w:hAnsi="Arial" w:cs="Arial"/>
                <w:color w:val="000000"/>
              </w:rPr>
              <w:t>1,59</w:t>
            </w:r>
          </w:p>
        </w:tc>
        <w:tc>
          <w:tcPr>
            <w:tcW w:w="962" w:type="dxa"/>
            <w:tcBorders>
              <w:top w:val="nil"/>
              <w:left w:val="nil"/>
              <w:bottom w:val="nil"/>
              <w:right w:val="single" w:sz="4" w:space="0" w:color="auto"/>
            </w:tcBorders>
            <w:shd w:val="clear" w:color="auto" w:fill="auto"/>
            <w:noWrap/>
            <w:vAlign w:val="center"/>
            <w:hideMark/>
          </w:tcPr>
          <w:p w:rsidR="005B2478" w:rsidRPr="00B202D6" w:rsidRDefault="005B2478" w:rsidP="00A5141E">
            <w:pPr>
              <w:spacing w:after="0"/>
              <w:rPr>
                <w:rFonts w:ascii="Arial" w:eastAsia="Times New Roman" w:hAnsi="Arial" w:cs="Arial"/>
                <w:color w:val="000000"/>
              </w:rPr>
            </w:pPr>
            <w:r w:rsidRPr="00B202D6">
              <w:rPr>
                <w:rFonts w:ascii="Arial" w:eastAsia="Times New Roman" w:hAnsi="Arial" w:cs="Arial"/>
                <w:color w:val="000000"/>
              </w:rPr>
              <w:t>1,49</w:t>
            </w:r>
          </w:p>
        </w:tc>
        <w:tc>
          <w:tcPr>
            <w:tcW w:w="1436" w:type="dxa"/>
            <w:tcBorders>
              <w:top w:val="nil"/>
              <w:left w:val="nil"/>
              <w:bottom w:val="nil"/>
              <w:right w:val="single" w:sz="4" w:space="0" w:color="auto"/>
            </w:tcBorders>
            <w:shd w:val="clear" w:color="auto" w:fill="auto"/>
            <w:noWrap/>
            <w:vAlign w:val="center"/>
            <w:hideMark/>
          </w:tcPr>
          <w:p w:rsidR="005B2478" w:rsidRPr="00B202D6" w:rsidRDefault="005B2478" w:rsidP="00A5141E">
            <w:pPr>
              <w:spacing w:after="0"/>
              <w:rPr>
                <w:rFonts w:ascii="Arial" w:eastAsia="Times New Roman" w:hAnsi="Arial" w:cs="Arial"/>
              </w:rPr>
            </w:pPr>
            <w:r w:rsidRPr="00B202D6">
              <w:rPr>
                <w:rFonts w:ascii="Arial" w:eastAsia="Times New Roman" w:hAnsi="Arial" w:cs="Arial"/>
              </w:rPr>
              <w:t>1,52</w:t>
            </w:r>
          </w:p>
        </w:tc>
        <w:tc>
          <w:tcPr>
            <w:tcW w:w="1384" w:type="dxa"/>
            <w:tcBorders>
              <w:top w:val="nil"/>
              <w:left w:val="nil"/>
              <w:bottom w:val="nil"/>
              <w:right w:val="nil"/>
            </w:tcBorders>
            <w:shd w:val="clear" w:color="auto" w:fill="auto"/>
            <w:noWrap/>
            <w:vAlign w:val="center"/>
            <w:hideMark/>
          </w:tcPr>
          <w:p w:rsidR="005B2478" w:rsidRPr="00B202D6" w:rsidRDefault="005B2478" w:rsidP="00A5141E">
            <w:pPr>
              <w:spacing w:after="0"/>
              <w:rPr>
                <w:rFonts w:ascii="Arial" w:eastAsia="Times New Roman" w:hAnsi="Arial" w:cs="Arial"/>
              </w:rPr>
            </w:pPr>
            <w:r w:rsidRPr="00B202D6">
              <w:rPr>
                <w:rFonts w:ascii="Arial" w:eastAsia="Times New Roman" w:hAnsi="Arial" w:cs="Arial"/>
              </w:rPr>
              <w:t>-0,04</w:t>
            </w:r>
          </w:p>
        </w:tc>
      </w:tr>
      <w:tr w:rsidR="005B2478" w:rsidRPr="00B202D6" w:rsidTr="00A75227">
        <w:trPr>
          <w:trHeight w:val="255"/>
        </w:trPr>
        <w:tc>
          <w:tcPr>
            <w:tcW w:w="3929" w:type="dxa"/>
            <w:tcBorders>
              <w:top w:val="nil"/>
              <w:left w:val="nil"/>
              <w:bottom w:val="nil"/>
              <w:right w:val="single" w:sz="4" w:space="0" w:color="auto"/>
            </w:tcBorders>
            <w:shd w:val="clear" w:color="auto" w:fill="auto"/>
            <w:vAlign w:val="center"/>
            <w:hideMark/>
          </w:tcPr>
          <w:p w:rsidR="005B2478" w:rsidRPr="00B202D6" w:rsidRDefault="005B2478" w:rsidP="00A5141E">
            <w:pPr>
              <w:spacing w:after="0"/>
              <w:rPr>
                <w:rFonts w:ascii="Arial" w:eastAsia="Times New Roman" w:hAnsi="Arial" w:cs="Arial"/>
                <w:color w:val="000000"/>
              </w:rPr>
            </w:pPr>
            <w:r w:rsidRPr="00B202D6">
              <w:rPr>
                <w:rFonts w:ascii="Arial" w:eastAsia="Times New Roman" w:hAnsi="Arial" w:cs="Arial"/>
                <w:color w:val="000000"/>
              </w:rPr>
              <w:t>Stravování: Nabídka místních specialit</w:t>
            </w:r>
          </w:p>
        </w:tc>
        <w:tc>
          <w:tcPr>
            <w:tcW w:w="793" w:type="dxa"/>
            <w:tcBorders>
              <w:top w:val="nil"/>
              <w:left w:val="nil"/>
              <w:bottom w:val="nil"/>
              <w:right w:val="single" w:sz="4" w:space="0" w:color="auto"/>
            </w:tcBorders>
            <w:shd w:val="clear" w:color="auto" w:fill="auto"/>
            <w:noWrap/>
            <w:vAlign w:val="center"/>
            <w:hideMark/>
          </w:tcPr>
          <w:p w:rsidR="005B2478" w:rsidRPr="00B202D6" w:rsidRDefault="005B2478" w:rsidP="00A5141E">
            <w:pPr>
              <w:spacing w:after="0"/>
              <w:rPr>
                <w:rFonts w:ascii="Arial" w:eastAsia="Times New Roman" w:hAnsi="Arial" w:cs="Arial"/>
                <w:color w:val="000000"/>
              </w:rPr>
            </w:pPr>
            <w:r w:rsidRPr="00B202D6">
              <w:rPr>
                <w:rFonts w:ascii="Arial" w:eastAsia="Times New Roman" w:hAnsi="Arial" w:cs="Arial"/>
                <w:color w:val="000000"/>
              </w:rPr>
              <w:t>1,72</w:t>
            </w:r>
          </w:p>
        </w:tc>
        <w:tc>
          <w:tcPr>
            <w:tcW w:w="839" w:type="dxa"/>
            <w:tcBorders>
              <w:top w:val="nil"/>
              <w:left w:val="nil"/>
              <w:bottom w:val="nil"/>
              <w:right w:val="single" w:sz="4" w:space="0" w:color="auto"/>
            </w:tcBorders>
            <w:shd w:val="clear" w:color="auto" w:fill="auto"/>
            <w:noWrap/>
            <w:vAlign w:val="center"/>
            <w:hideMark/>
          </w:tcPr>
          <w:p w:rsidR="005B2478" w:rsidRPr="00B202D6" w:rsidRDefault="005B2478" w:rsidP="00A5141E">
            <w:pPr>
              <w:spacing w:after="0"/>
              <w:rPr>
                <w:rFonts w:ascii="Arial" w:eastAsia="Times New Roman" w:hAnsi="Arial" w:cs="Arial"/>
                <w:color w:val="000000"/>
              </w:rPr>
            </w:pPr>
            <w:r w:rsidRPr="00B202D6">
              <w:rPr>
                <w:rFonts w:ascii="Arial" w:eastAsia="Times New Roman" w:hAnsi="Arial" w:cs="Arial"/>
                <w:color w:val="000000"/>
              </w:rPr>
              <w:t>1,38</w:t>
            </w:r>
          </w:p>
        </w:tc>
        <w:tc>
          <w:tcPr>
            <w:tcW w:w="937" w:type="dxa"/>
            <w:tcBorders>
              <w:top w:val="nil"/>
              <w:left w:val="nil"/>
              <w:bottom w:val="nil"/>
              <w:right w:val="single" w:sz="4" w:space="0" w:color="auto"/>
            </w:tcBorders>
            <w:shd w:val="clear" w:color="auto" w:fill="auto"/>
            <w:noWrap/>
            <w:vAlign w:val="center"/>
            <w:hideMark/>
          </w:tcPr>
          <w:p w:rsidR="005B2478" w:rsidRPr="00B202D6" w:rsidRDefault="005B2478" w:rsidP="00A5141E">
            <w:pPr>
              <w:spacing w:after="0"/>
              <w:rPr>
                <w:rFonts w:ascii="Arial" w:eastAsia="Times New Roman" w:hAnsi="Arial" w:cs="Arial"/>
                <w:color w:val="000000"/>
              </w:rPr>
            </w:pPr>
            <w:r w:rsidRPr="00B202D6">
              <w:rPr>
                <w:rFonts w:ascii="Arial" w:eastAsia="Times New Roman" w:hAnsi="Arial" w:cs="Arial"/>
                <w:color w:val="000000"/>
              </w:rPr>
              <w:t>1,78</w:t>
            </w:r>
          </w:p>
        </w:tc>
        <w:tc>
          <w:tcPr>
            <w:tcW w:w="962" w:type="dxa"/>
            <w:tcBorders>
              <w:top w:val="nil"/>
              <w:left w:val="nil"/>
              <w:bottom w:val="nil"/>
              <w:right w:val="single" w:sz="4" w:space="0" w:color="auto"/>
            </w:tcBorders>
            <w:shd w:val="clear" w:color="auto" w:fill="auto"/>
            <w:noWrap/>
            <w:vAlign w:val="center"/>
            <w:hideMark/>
          </w:tcPr>
          <w:p w:rsidR="005B2478" w:rsidRPr="00B202D6" w:rsidRDefault="005B2478" w:rsidP="00A5141E">
            <w:pPr>
              <w:spacing w:after="0"/>
              <w:rPr>
                <w:rFonts w:ascii="Arial" w:eastAsia="Times New Roman" w:hAnsi="Arial" w:cs="Arial"/>
                <w:color w:val="000000"/>
              </w:rPr>
            </w:pPr>
            <w:r w:rsidRPr="00B202D6">
              <w:rPr>
                <w:rFonts w:ascii="Arial" w:eastAsia="Times New Roman" w:hAnsi="Arial" w:cs="Arial"/>
                <w:color w:val="000000"/>
              </w:rPr>
              <w:t>1,63</w:t>
            </w:r>
          </w:p>
        </w:tc>
        <w:tc>
          <w:tcPr>
            <w:tcW w:w="1436" w:type="dxa"/>
            <w:tcBorders>
              <w:top w:val="nil"/>
              <w:left w:val="nil"/>
              <w:bottom w:val="nil"/>
              <w:right w:val="single" w:sz="4" w:space="0" w:color="auto"/>
            </w:tcBorders>
            <w:shd w:val="clear" w:color="auto" w:fill="auto"/>
            <w:noWrap/>
            <w:vAlign w:val="center"/>
            <w:hideMark/>
          </w:tcPr>
          <w:p w:rsidR="005B2478" w:rsidRPr="00B202D6" w:rsidRDefault="005B2478" w:rsidP="00A5141E">
            <w:pPr>
              <w:spacing w:after="0"/>
              <w:rPr>
                <w:rFonts w:ascii="Arial" w:eastAsia="Times New Roman" w:hAnsi="Arial" w:cs="Arial"/>
              </w:rPr>
            </w:pPr>
            <w:r w:rsidRPr="00B202D6">
              <w:rPr>
                <w:rFonts w:ascii="Arial" w:eastAsia="Times New Roman" w:hAnsi="Arial" w:cs="Arial"/>
              </w:rPr>
              <w:t>1,70</w:t>
            </w:r>
          </w:p>
        </w:tc>
        <w:tc>
          <w:tcPr>
            <w:tcW w:w="1384" w:type="dxa"/>
            <w:tcBorders>
              <w:top w:val="nil"/>
              <w:left w:val="nil"/>
              <w:bottom w:val="nil"/>
              <w:right w:val="nil"/>
            </w:tcBorders>
            <w:shd w:val="clear" w:color="auto" w:fill="auto"/>
            <w:noWrap/>
            <w:vAlign w:val="center"/>
            <w:hideMark/>
          </w:tcPr>
          <w:p w:rsidR="005B2478" w:rsidRPr="00B202D6" w:rsidRDefault="005B2478" w:rsidP="00A5141E">
            <w:pPr>
              <w:spacing w:after="0"/>
              <w:rPr>
                <w:rFonts w:ascii="Arial" w:eastAsia="Times New Roman" w:hAnsi="Arial" w:cs="Arial"/>
              </w:rPr>
            </w:pPr>
            <w:r w:rsidRPr="00B202D6">
              <w:rPr>
                <w:rFonts w:ascii="Arial" w:eastAsia="Times New Roman" w:hAnsi="Arial" w:cs="Arial"/>
              </w:rPr>
              <w:t>-0,07</w:t>
            </w:r>
          </w:p>
        </w:tc>
      </w:tr>
      <w:tr w:rsidR="005B2478" w:rsidRPr="00B202D6" w:rsidTr="00A75227">
        <w:trPr>
          <w:trHeight w:val="255"/>
        </w:trPr>
        <w:tc>
          <w:tcPr>
            <w:tcW w:w="3929" w:type="dxa"/>
            <w:tcBorders>
              <w:top w:val="nil"/>
              <w:left w:val="nil"/>
              <w:bottom w:val="nil"/>
              <w:right w:val="single" w:sz="4" w:space="0" w:color="auto"/>
            </w:tcBorders>
            <w:shd w:val="clear" w:color="auto" w:fill="auto"/>
            <w:vAlign w:val="center"/>
            <w:hideMark/>
          </w:tcPr>
          <w:p w:rsidR="005B2478" w:rsidRPr="00B202D6" w:rsidRDefault="005B2478" w:rsidP="00A5141E">
            <w:pPr>
              <w:spacing w:after="0"/>
              <w:rPr>
                <w:rFonts w:ascii="Arial" w:eastAsia="Times New Roman" w:hAnsi="Arial" w:cs="Arial"/>
                <w:color w:val="000000"/>
              </w:rPr>
            </w:pPr>
            <w:r w:rsidRPr="00B202D6">
              <w:rPr>
                <w:rFonts w:ascii="Arial" w:eastAsia="Times New Roman" w:hAnsi="Arial" w:cs="Arial"/>
                <w:color w:val="000000"/>
              </w:rPr>
              <w:t>Ubytování: Celková spokojenost</w:t>
            </w:r>
          </w:p>
        </w:tc>
        <w:tc>
          <w:tcPr>
            <w:tcW w:w="793" w:type="dxa"/>
            <w:tcBorders>
              <w:top w:val="nil"/>
              <w:left w:val="nil"/>
              <w:bottom w:val="nil"/>
              <w:right w:val="single" w:sz="4" w:space="0" w:color="auto"/>
            </w:tcBorders>
            <w:shd w:val="clear" w:color="auto" w:fill="auto"/>
            <w:noWrap/>
            <w:vAlign w:val="center"/>
            <w:hideMark/>
          </w:tcPr>
          <w:p w:rsidR="005B2478" w:rsidRPr="00B202D6" w:rsidRDefault="005B2478" w:rsidP="00A5141E">
            <w:pPr>
              <w:spacing w:after="0"/>
              <w:rPr>
                <w:rFonts w:ascii="Arial" w:eastAsia="Times New Roman" w:hAnsi="Arial" w:cs="Arial"/>
                <w:color w:val="000000"/>
              </w:rPr>
            </w:pPr>
            <w:r w:rsidRPr="00B202D6">
              <w:rPr>
                <w:rFonts w:ascii="Arial" w:eastAsia="Times New Roman" w:hAnsi="Arial" w:cs="Arial"/>
                <w:color w:val="000000"/>
              </w:rPr>
              <w:t>1,59</w:t>
            </w:r>
          </w:p>
        </w:tc>
        <w:tc>
          <w:tcPr>
            <w:tcW w:w="839" w:type="dxa"/>
            <w:tcBorders>
              <w:top w:val="nil"/>
              <w:left w:val="nil"/>
              <w:bottom w:val="nil"/>
              <w:right w:val="single" w:sz="4" w:space="0" w:color="auto"/>
            </w:tcBorders>
            <w:shd w:val="clear" w:color="auto" w:fill="auto"/>
            <w:noWrap/>
            <w:vAlign w:val="center"/>
            <w:hideMark/>
          </w:tcPr>
          <w:p w:rsidR="005B2478" w:rsidRPr="00B202D6" w:rsidRDefault="005B2478" w:rsidP="00A5141E">
            <w:pPr>
              <w:spacing w:after="0"/>
              <w:rPr>
                <w:rFonts w:ascii="Arial" w:eastAsia="Times New Roman" w:hAnsi="Arial" w:cs="Arial"/>
                <w:color w:val="000000"/>
              </w:rPr>
            </w:pPr>
            <w:r w:rsidRPr="00B202D6">
              <w:rPr>
                <w:rFonts w:ascii="Arial" w:eastAsia="Times New Roman" w:hAnsi="Arial" w:cs="Arial"/>
                <w:color w:val="000000"/>
              </w:rPr>
              <w:t>1,17</w:t>
            </w:r>
          </w:p>
        </w:tc>
        <w:tc>
          <w:tcPr>
            <w:tcW w:w="937" w:type="dxa"/>
            <w:tcBorders>
              <w:top w:val="nil"/>
              <w:left w:val="nil"/>
              <w:bottom w:val="nil"/>
              <w:right w:val="single" w:sz="4" w:space="0" w:color="auto"/>
            </w:tcBorders>
            <w:shd w:val="clear" w:color="auto" w:fill="auto"/>
            <w:noWrap/>
            <w:vAlign w:val="center"/>
            <w:hideMark/>
          </w:tcPr>
          <w:p w:rsidR="005B2478" w:rsidRPr="00B202D6" w:rsidRDefault="005B2478" w:rsidP="00A5141E">
            <w:pPr>
              <w:spacing w:after="0"/>
              <w:rPr>
                <w:rFonts w:ascii="Arial" w:eastAsia="Times New Roman" w:hAnsi="Arial" w:cs="Arial"/>
                <w:color w:val="000000"/>
              </w:rPr>
            </w:pPr>
            <w:r w:rsidRPr="00B202D6">
              <w:rPr>
                <w:rFonts w:ascii="Arial" w:eastAsia="Times New Roman" w:hAnsi="Arial" w:cs="Arial"/>
                <w:color w:val="000000"/>
              </w:rPr>
              <w:t>1,52</w:t>
            </w:r>
          </w:p>
        </w:tc>
        <w:tc>
          <w:tcPr>
            <w:tcW w:w="962" w:type="dxa"/>
            <w:tcBorders>
              <w:top w:val="nil"/>
              <w:left w:val="nil"/>
              <w:bottom w:val="nil"/>
              <w:right w:val="single" w:sz="4" w:space="0" w:color="auto"/>
            </w:tcBorders>
            <w:shd w:val="clear" w:color="auto" w:fill="auto"/>
            <w:noWrap/>
            <w:vAlign w:val="center"/>
            <w:hideMark/>
          </w:tcPr>
          <w:p w:rsidR="005B2478" w:rsidRPr="00B202D6" w:rsidRDefault="005B2478" w:rsidP="00A5141E">
            <w:pPr>
              <w:spacing w:after="0"/>
              <w:rPr>
                <w:rFonts w:ascii="Arial" w:eastAsia="Times New Roman" w:hAnsi="Arial" w:cs="Arial"/>
                <w:color w:val="000000"/>
              </w:rPr>
            </w:pPr>
            <w:r w:rsidRPr="00B202D6">
              <w:rPr>
                <w:rFonts w:ascii="Arial" w:eastAsia="Times New Roman" w:hAnsi="Arial" w:cs="Arial"/>
                <w:color w:val="000000"/>
              </w:rPr>
              <w:t>1,41</w:t>
            </w:r>
          </w:p>
        </w:tc>
        <w:tc>
          <w:tcPr>
            <w:tcW w:w="1436" w:type="dxa"/>
            <w:tcBorders>
              <w:top w:val="nil"/>
              <w:left w:val="nil"/>
              <w:bottom w:val="nil"/>
              <w:right w:val="single" w:sz="4" w:space="0" w:color="auto"/>
            </w:tcBorders>
            <w:shd w:val="clear" w:color="auto" w:fill="auto"/>
            <w:noWrap/>
            <w:vAlign w:val="center"/>
            <w:hideMark/>
          </w:tcPr>
          <w:p w:rsidR="005B2478" w:rsidRPr="00B202D6" w:rsidRDefault="005B2478" w:rsidP="00A5141E">
            <w:pPr>
              <w:spacing w:after="0"/>
              <w:rPr>
                <w:rFonts w:ascii="Arial" w:eastAsia="Times New Roman" w:hAnsi="Arial" w:cs="Arial"/>
              </w:rPr>
            </w:pPr>
            <w:r w:rsidRPr="00B202D6">
              <w:rPr>
                <w:rFonts w:ascii="Arial" w:eastAsia="Times New Roman" w:hAnsi="Arial" w:cs="Arial"/>
              </w:rPr>
              <w:t>1,55</w:t>
            </w:r>
          </w:p>
        </w:tc>
        <w:tc>
          <w:tcPr>
            <w:tcW w:w="1384" w:type="dxa"/>
            <w:tcBorders>
              <w:top w:val="nil"/>
              <w:left w:val="nil"/>
              <w:bottom w:val="nil"/>
              <w:right w:val="nil"/>
            </w:tcBorders>
            <w:shd w:val="clear" w:color="auto" w:fill="auto"/>
            <w:noWrap/>
            <w:vAlign w:val="center"/>
            <w:hideMark/>
          </w:tcPr>
          <w:p w:rsidR="005B2478" w:rsidRPr="00B202D6" w:rsidRDefault="005B2478" w:rsidP="00A5141E">
            <w:pPr>
              <w:spacing w:after="0"/>
              <w:rPr>
                <w:rFonts w:ascii="Arial" w:eastAsia="Times New Roman" w:hAnsi="Arial" w:cs="Arial"/>
              </w:rPr>
            </w:pPr>
            <w:r w:rsidRPr="00B202D6">
              <w:rPr>
                <w:rFonts w:ascii="Arial" w:eastAsia="Times New Roman" w:hAnsi="Arial" w:cs="Arial"/>
              </w:rPr>
              <w:t>-0,14</w:t>
            </w:r>
          </w:p>
        </w:tc>
      </w:tr>
      <w:tr w:rsidR="005B2478" w:rsidRPr="00B202D6" w:rsidTr="00A75227">
        <w:trPr>
          <w:trHeight w:val="255"/>
        </w:trPr>
        <w:tc>
          <w:tcPr>
            <w:tcW w:w="3929" w:type="dxa"/>
            <w:tcBorders>
              <w:top w:val="nil"/>
              <w:left w:val="nil"/>
              <w:bottom w:val="nil"/>
              <w:right w:val="single" w:sz="4" w:space="0" w:color="auto"/>
            </w:tcBorders>
            <w:shd w:val="clear" w:color="auto" w:fill="auto"/>
            <w:vAlign w:val="center"/>
            <w:hideMark/>
          </w:tcPr>
          <w:p w:rsidR="005B2478" w:rsidRPr="00B202D6" w:rsidRDefault="005B2478" w:rsidP="00A5141E">
            <w:pPr>
              <w:spacing w:after="0"/>
              <w:rPr>
                <w:rFonts w:ascii="Arial" w:eastAsia="Times New Roman" w:hAnsi="Arial" w:cs="Arial"/>
                <w:color w:val="000000"/>
              </w:rPr>
            </w:pPr>
            <w:r w:rsidRPr="00B202D6">
              <w:rPr>
                <w:rFonts w:ascii="Arial" w:eastAsia="Times New Roman" w:hAnsi="Arial" w:cs="Arial"/>
                <w:color w:val="000000"/>
              </w:rPr>
              <w:t>Ubytování: Cenová úroveň</w:t>
            </w:r>
          </w:p>
        </w:tc>
        <w:tc>
          <w:tcPr>
            <w:tcW w:w="793" w:type="dxa"/>
            <w:tcBorders>
              <w:top w:val="nil"/>
              <w:left w:val="nil"/>
              <w:bottom w:val="nil"/>
              <w:right w:val="single" w:sz="4" w:space="0" w:color="auto"/>
            </w:tcBorders>
            <w:shd w:val="clear" w:color="auto" w:fill="auto"/>
            <w:noWrap/>
            <w:vAlign w:val="center"/>
            <w:hideMark/>
          </w:tcPr>
          <w:p w:rsidR="005B2478" w:rsidRPr="00B202D6" w:rsidRDefault="005B2478" w:rsidP="00A5141E">
            <w:pPr>
              <w:spacing w:after="0"/>
              <w:rPr>
                <w:rFonts w:ascii="Arial" w:eastAsia="Times New Roman" w:hAnsi="Arial" w:cs="Arial"/>
                <w:color w:val="000000"/>
              </w:rPr>
            </w:pPr>
            <w:r w:rsidRPr="00B202D6">
              <w:rPr>
                <w:rFonts w:ascii="Arial" w:eastAsia="Times New Roman" w:hAnsi="Arial" w:cs="Arial"/>
                <w:color w:val="000000"/>
              </w:rPr>
              <w:t>1,74</w:t>
            </w:r>
          </w:p>
        </w:tc>
        <w:tc>
          <w:tcPr>
            <w:tcW w:w="839" w:type="dxa"/>
            <w:tcBorders>
              <w:top w:val="nil"/>
              <w:left w:val="nil"/>
              <w:bottom w:val="nil"/>
              <w:right w:val="single" w:sz="4" w:space="0" w:color="auto"/>
            </w:tcBorders>
            <w:shd w:val="clear" w:color="auto" w:fill="auto"/>
            <w:noWrap/>
            <w:vAlign w:val="center"/>
            <w:hideMark/>
          </w:tcPr>
          <w:p w:rsidR="005B2478" w:rsidRPr="00B202D6" w:rsidRDefault="005B2478" w:rsidP="00A5141E">
            <w:pPr>
              <w:spacing w:after="0"/>
              <w:rPr>
                <w:rFonts w:ascii="Arial" w:eastAsia="Times New Roman" w:hAnsi="Arial" w:cs="Arial"/>
                <w:color w:val="000000"/>
              </w:rPr>
            </w:pPr>
            <w:r w:rsidRPr="00B202D6">
              <w:rPr>
                <w:rFonts w:ascii="Arial" w:eastAsia="Times New Roman" w:hAnsi="Arial" w:cs="Arial"/>
                <w:color w:val="000000"/>
              </w:rPr>
              <w:t>1,22</w:t>
            </w:r>
          </w:p>
        </w:tc>
        <w:tc>
          <w:tcPr>
            <w:tcW w:w="937" w:type="dxa"/>
            <w:tcBorders>
              <w:top w:val="nil"/>
              <w:left w:val="nil"/>
              <w:bottom w:val="nil"/>
              <w:right w:val="single" w:sz="4" w:space="0" w:color="auto"/>
            </w:tcBorders>
            <w:shd w:val="clear" w:color="auto" w:fill="auto"/>
            <w:noWrap/>
            <w:vAlign w:val="center"/>
            <w:hideMark/>
          </w:tcPr>
          <w:p w:rsidR="005B2478" w:rsidRPr="00B202D6" w:rsidRDefault="005B2478" w:rsidP="00A5141E">
            <w:pPr>
              <w:spacing w:after="0"/>
              <w:rPr>
                <w:rFonts w:ascii="Arial" w:eastAsia="Times New Roman" w:hAnsi="Arial" w:cs="Arial"/>
                <w:color w:val="000000"/>
              </w:rPr>
            </w:pPr>
            <w:r w:rsidRPr="00B202D6">
              <w:rPr>
                <w:rFonts w:ascii="Arial" w:eastAsia="Times New Roman" w:hAnsi="Arial" w:cs="Arial"/>
                <w:color w:val="000000"/>
              </w:rPr>
              <w:t>1,66</w:t>
            </w:r>
          </w:p>
        </w:tc>
        <w:tc>
          <w:tcPr>
            <w:tcW w:w="962" w:type="dxa"/>
            <w:tcBorders>
              <w:top w:val="nil"/>
              <w:left w:val="nil"/>
              <w:bottom w:val="nil"/>
              <w:right w:val="single" w:sz="4" w:space="0" w:color="auto"/>
            </w:tcBorders>
            <w:shd w:val="clear" w:color="auto" w:fill="auto"/>
            <w:noWrap/>
            <w:vAlign w:val="center"/>
            <w:hideMark/>
          </w:tcPr>
          <w:p w:rsidR="005B2478" w:rsidRPr="00B202D6" w:rsidRDefault="005B2478" w:rsidP="00A5141E">
            <w:pPr>
              <w:spacing w:after="0"/>
              <w:rPr>
                <w:rFonts w:ascii="Arial" w:eastAsia="Times New Roman" w:hAnsi="Arial" w:cs="Arial"/>
                <w:color w:val="000000"/>
              </w:rPr>
            </w:pPr>
            <w:r w:rsidRPr="00B202D6">
              <w:rPr>
                <w:rFonts w:ascii="Arial" w:eastAsia="Times New Roman" w:hAnsi="Arial" w:cs="Arial"/>
                <w:color w:val="000000"/>
              </w:rPr>
              <w:t>1,52</w:t>
            </w:r>
          </w:p>
        </w:tc>
        <w:tc>
          <w:tcPr>
            <w:tcW w:w="1436" w:type="dxa"/>
            <w:tcBorders>
              <w:top w:val="nil"/>
              <w:left w:val="nil"/>
              <w:bottom w:val="nil"/>
              <w:right w:val="single" w:sz="4" w:space="0" w:color="auto"/>
            </w:tcBorders>
            <w:shd w:val="clear" w:color="auto" w:fill="auto"/>
            <w:noWrap/>
            <w:vAlign w:val="center"/>
            <w:hideMark/>
          </w:tcPr>
          <w:p w:rsidR="005B2478" w:rsidRPr="00B202D6" w:rsidRDefault="005B2478" w:rsidP="00A5141E">
            <w:pPr>
              <w:spacing w:after="0"/>
              <w:rPr>
                <w:rFonts w:ascii="Arial" w:eastAsia="Times New Roman" w:hAnsi="Arial" w:cs="Arial"/>
              </w:rPr>
            </w:pPr>
            <w:r w:rsidRPr="00B202D6">
              <w:rPr>
                <w:rFonts w:ascii="Arial" w:eastAsia="Times New Roman" w:hAnsi="Arial" w:cs="Arial"/>
              </w:rPr>
              <w:t>1,68</w:t>
            </w:r>
          </w:p>
        </w:tc>
        <w:tc>
          <w:tcPr>
            <w:tcW w:w="1384" w:type="dxa"/>
            <w:tcBorders>
              <w:top w:val="nil"/>
              <w:left w:val="nil"/>
              <w:bottom w:val="nil"/>
              <w:right w:val="nil"/>
            </w:tcBorders>
            <w:shd w:val="clear" w:color="auto" w:fill="auto"/>
            <w:noWrap/>
            <w:vAlign w:val="center"/>
            <w:hideMark/>
          </w:tcPr>
          <w:p w:rsidR="005B2478" w:rsidRPr="00B202D6" w:rsidRDefault="005B2478" w:rsidP="00A5141E">
            <w:pPr>
              <w:spacing w:after="0"/>
              <w:rPr>
                <w:rFonts w:ascii="Arial" w:eastAsia="Times New Roman" w:hAnsi="Arial" w:cs="Arial"/>
              </w:rPr>
            </w:pPr>
            <w:r w:rsidRPr="00B202D6">
              <w:rPr>
                <w:rFonts w:ascii="Arial" w:eastAsia="Times New Roman" w:hAnsi="Arial" w:cs="Arial"/>
              </w:rPr>
              <w:t>-0,16</w:t>
            </w:r>
          </w:p>
        </w:tc>
      </w:tr>
      <w:tr w:rsidR="005B2478" w:rsidRPr="00B202D6" w:rsidTr="00A75227">
        <w:trPr>
          <w:trHeight w:val="255"/>
        </w:trPr>
        <w:tc>
          <w:tcPr>
            <w:tcW w:w="3929" w:type="dxa"/>
            <w:tcBorders>
              <w:top w:val="nil"/>
              <w:left w:val="nil"/>
              <w:bottom w:val="nil"/>
              <w:right w:val="single" w:sz="4" w:space="0" w:color="auto"/>
            </w:tcBorders>
            <w:shd w:val="clear" w:color="auto" w:fill="auto"/>
            <w:vAlign w:val="center"/>
            <w:hideMark/>
          </w:tcPr>
          <w:p w:rsidR="005B2478" w:rsidRPr="00B202D6" w:rsidRDefault="005B2478" w:rsidP="00A5141E">
            <w:pPr>
              <w:spacing w:after="0"/>
              <w:rPr>
                <w:rFonts w:ascii="Arial" w:eastAsia="Times New Roman" w:hAnsi="Arial" w:cs="Arial"/>
                <w:color w:val="000000"/>
              </w:rPr>
            </w:pPr>
            <w:r w:rsidRPr="00B202D6">
              <w:rPr>
                <w:rFonts w:ascii="Arial" w:eastAsia="Times New Roman" w:hAnsi="Arial" w:cs="Arial"/>
                <w:color w:val="000000"/>
              </w:rPr>
              <w:t>Ubytování: Kvalita</w:t>
            </w:r>
          </w:p>
        </w:tc>
        <w:tc>
          <w:tcPr>
            <w:tcW w:w="793" w:type="dxa"/>
            <w:tcBorders>
              <w:top w:val="nil"/>
              <w:left w:val="nil"/>
              <w:bottom w:val="nil"/>
              <w:right w:val="single" w:sz="4" w:space="0" w:color="auto"/>
            </w:tcBorders>
            <w:shd w:val="clear" w:color="auto" w:fill="auto"/>
            <w:noWrap/>
            <w:vAlign w:val="center"/>
            <w:hideMark/>
          </w:tcPr>
          <w:p w:rsidR="005B2478" w:rsidRPr="00B202D6" w:rsidRDefault="005B2478" w:rsidP="00A5141E">
            <w:pPr>
              <w:spacing w:after="0"/>
              <w:rPr>
                <w:rFonts w:ascii="Arial" w:eastAsia="Times New Roman" w:hAnsi="Arial" w:cs="Arial"/>
                <w:color w:val="000000"/>
              </w:rPr>
            </w:pPr>
            <w:r w:rsidRPr="00B202D6">
              <w:rPr>
                <w:rFonts w:ascii="Arial" w:eastAsia="Times New Roman" w:hAnsi="Arial" w:cs="Arial"/>
                <w:color w:val="000000"/>
              </w:rPr>
              <w:t>1,64</w:t>
            </w:r>
          </w:p>
        </w:tc>
        <w:tc>
          <w:tcPr>
            <w:tcW w:w="839" w:type="dxa"/>
            <w:tcBorders>
              <w:top w:val="nil"/>
              <w:left w:val="nil"/>
              <w:bottom w:val="nil"/>
              <w:right w:val="single" w:sz="4" w:space="0" w:color="auto"/>
            </w:tcBorders>
            <w:shd w:val="clear" w:color="auto" w:fill="auto"/>
            <w:noWrap/>
            <w:vAlign w:val="center"/>
            <w:hideMark/>
          </w:tcPr>
          <w:p w:rsidR="005B2478" w:rsidRPr="00B202D6" w:rsidRDefault="005B2478" w:rsidP="00A5141E">
            <w:pPr>
              <w:spacing w:after="0"/>
              <w:rPr>
                <w:rFonts w:ascii="Arial" w:eastAsia="Times New Roman" w:hAnsi="Arial" w:cs="Arial"/>
                <w:color w:val="000000"/>
              </w:rPr>
            </w:pPr>
            <w:r w:rsidRPr="00B202D6">
              <w:rPr>
                <w:rFonts w:ascii="Arial" w:eastAsia="Times New Roman" w:hAnsi="Arial" w:cs="Arial"/>
                <w:color w:val="000000"/>
              </w:rPr>
              <w:t>1,27</w:t>
            </w:r>
          </w:p>
        </w:tc>
        <w:tc>
          <w:tcPr>
            <w:tcW w:w="937" w:type="dxa"/>
            <w:tcBorders>
              <w:top w:val="nil"/>
              <w:left w:val="nil"/>
              <w:bottom w:val="nil"/>
              <w:right w:val="single" w:sz="4" w:space="0" w:color="auto"/>
            </w:tcBorders>
            <w:shd w:val="clear" w:color="auto" w:fill="auto"/>
            <w:noWrap/>
            <w:vAlign w:val="center"/>
            <w:hideMark/>
          </w:tcPr>
          <w:p w:rsidR="005B2478" w:rsidRPr="00B202D6" w:rsidRDefault="005B2478" w:rsidP="00A5141E">
            <w:pPr>
              <w:spacing w:after="0"/>
              <w:rPr>
                <w:rFonts w:ascii="Arial" w:eastAsia="Times New Roman" w:hAnsi="Arial" w:cs="Arial"/>
                <w:color w:val="000000"/>
              </w:rPr>
            </w:pPr>
            <w:r w:rsidRPr="00B202D6">
              <w:rPr>
                <w:rFonts w:ascii="Arial" w:eastAsia="Times New Roman" w:hAnsi="Arial" w:cs="Arial"/>
                <w:color w:val="000000"/>
              </w:rPr>
              <w:t>1,69</w:t>
            </w:r>
          </w:p>
        </w:tc>
        <w:tc>
          <w:tcPr>
            <w:tcW w:w="962" w:type="dxa"/>
            <w:tcBorders>
              <w:top w:val="nil"/>
              <w:left w:val="nil"/>
              <w:bottom w:val="nil"/>
              <w:right w:val="single" w:sz="4" w:space="0" w:color="auto"/>
            </w:tcBorders>
            <w:shd w:val="clear" w:color="auto" w:fill="auto"/>
            <w:noWrap/>
            <w:vAlign w:val="center"/>
            <w:hideMark/>
          </w:tcPr>
          <w:p w:rsidR="005B2478" w:rsidRPr="00B202D6" w:rsidRDefault="005B2478" w:rsidP="00A5141E">
            <w:pPr>
              <w:spacing w:after="0"/>
              <w:rPr>
                <w:rFonts w:ascii="Arial" w:eastAsia="Times New Roman" w:hAnsi="Arial" w:cs="Arial"/>
                <w:color w:val="000000"/>
              </w:rPr>
            </w:pPr>
            <w:r w:rsidRPr="00B202D6">
              <w:rPr>
                <w:rFonts w:ascii="Arial" w:eastAsia="Times New Roman" w:hAnsi="Arial" w:cs="Arial"/>
                <w:color w:val="000000"/>
              </w:rPr>
              <w:t>1,52</w:t>
            </w:r>
          </w:p>
        </w:tc>
        <w:tc>
          <w:tcPr>
            <w:tcW w:w="1436" w:type="dxa"/>
            <w:tcBorders>
              <w:top w:val="nil"/>
              <w:left w:val="nil"/>
              <w:bottom w:val="nil"/>
              <w:right w:val="single" w:sz="4" w:space="0" w:color="auto"/>
            </w:tcBorders>
            <w:shd w:val="clear" w:color="auto" w:fill="auto"/>
            <w:noWrap/>
            <w:vAlign w:val="center"/>
            <w:hideMark/>
          </w:tcPr>
          <w:p w:rsidR="005B2478" w:rsidRPr="00B202D6" w:rsidRDefault="005B2478" w:rsidP="00A5141E">
            <w:pPr>
              <w:spacing w:after="0"/>
              <w:rPr>
                <w:rFonts w:ascii="Arial" w:eastAsia="Times New Roman" w:hAnsi="Arial" w:cs="Arial"/>
              </w:rPr>
            </w:pPr>
            <w:r w:rsidRPr="00B202D6">
              <w:rPr>
                <w:rFonts w:ascii="Arial" w:eastAsia="Times New Roman" w:hAnsi="Arial" w:cs="Arial"/>
              </w:rPr>
              <w:t>1,62</w:t>
            </w:r>
          </w:p>
        </w:tc>
        <w:tc>
          <w:tcPr>
            <w:tcW w:w="1384" w:type="dxa"/>
            <w:tcBorders>
              <w:top w:val="nil"/>
              <w:left w:val="nil"/>
              <w:bottom w:val="nil"/>
              <w:right w:val="nil"/>
            </w:tcBorders>
            <w:shd w:val="clear" w:color="auto" w:fill="auto"/>
            <w:noWrap/>
            <w:vAlign w:val="center"/>
            <w:hideMark/>
          </w:tcPr>
          <w:p w:rsidR="005B2478" w:rsidRPr="00B202D6" w:rsidRDefault="005B2478" w:rsidP="00A5141E">
            <w:pPr>
              <w:spacing w:after="0"/>
              <w:rPr>
                <w:rFonts w:ascii="Arial" w:eastAsia="Times New Roman" w:hAnsi="Arial" w:cs="Arial"/>
              </w:rPr>
            </w:pPr>
            <w:r w:rsidRPr="00B202D6">
              <w:rPr>
                <w:rFonts w:ascii="Arial" w:eastAsia="Times New Roman" w:hAnsi="Arial" w:cs="Arial"/>
              </w:rPr>
              <w:t>-0,09</w:t>
            </w:r>
          </w:p>
        </w:tc>
      </w:tr>
      <w:tr w:rsidR="005B2478" w:rsidRPr="00B202D6" w:rsidTr="00A75227">
        <w:trPr>
          <w:trHeight w:val="255"/>
        </w:trPr>
        <w:tc>
          <w:tcPr>
            <w:tcW w:w="3929" w:type="dxa"/>
            <w:tcBorders>
              <w:top w:val="nil"/>
              <w:left w:val="nil"/>
              <w:bottom w:val="nil"/>
              <w:right w:val="single" w:sz="4" w:space="0" w:color="auto"/>
            </w:tcBorders>
            <w:shd w:val="clear" w:color="auto" w:fill="auto"/>
            <w:vAlign w:val="center"/>
            <w:hideMark/>
          </w:tcPr>
          <w:p w:rsidR="005B2478" w:rsidRPr="00B202D6" w:rsidRDefault="005B2478" w:rsidP="00A5141E">
            <w:pPr>
              <w:spacing w:after="0"/>
              <w:rPr>
                <w:rFonts w:ascii="Arial" w:eastAsia="Times New Roman" w:hAnsi="Arial" w:cs="Arial"/>
                <w:color w:val="000000"/>
              </w:rPr>
            </w:pPr>
            <w:r w:rsidRPr="00B202D6">
              <w:rPr>
                <w:rFonts w:ascii="Arial" w:eastAsia="Times New Roman" w:hAnsi="Arial" w:cs="Arial"/>
                <w:color w:val="000000"/>
              </w:rPr>
              <w:t>Ubytování: Rozmanitost</w:t>
            </w:r>
          </w:p>
        </w:tc>
        <w:tc>
          <w:tcPr>
            <w:tcW w:w="793" w:type="dxa"/>
            <w:tcBorders>
              <w:top w:val="nil"/>
              <w:left w:val="nil"/>
              <w:bottom w:val="nil"/>
              <w:right w:val="single" w:sz="4" w:space="0" w:color="auto"/>
            </w:tcBorders>
            <w:shd w:val="clear" w:color="auto" w:fill="auto"/>
            <w:noWrap/>
            <w:vAlign w:val="center"/>
            <w:hideMark/>
          </w:tcPr>
          <w:p w:rsidR="005B2478" w:rsidRPr="00B202D6" w:rsidRDefault="005B2478" w:rsidP="00A5141E">
            <w:pPr>
              <w:spacing w:after="0"/>
              <w:rPr>
                <w:rFonts w:ascii="Arial" w:eastAsia="Times New Roman" w:hAnsi="Arial" w:cs="Arial"/>
                <w:color w:val="000000"/>
              </w:rPr>
            </w:pPr>
            <w:r w:rsidRPr="00B202D6">
              <w:rPr>
                <w:rFonts w:ascii="Arial" w:eastAsia="Times New Roman" w:hAnsi="Arial" w:cs="Arial"/>
                <w:color w:val="000000"/>
              </w:rPr>
              <w:t>1,74</w:t>
            </w:r>
          </w:p>
        </w:tc>
        <w:tc>
          <w:tcPr>
            <w:tcW w:w="839" w:type="dxa"/>
            <w:tcBorders>
              <w:top w:val="nil"/>
              <w:left w:val="nil"/>
              <w:bottom w:val="nil"/>
              <w:right w:val="single" w:sz="4" w:space="0" w:color="auto"/>
            </w:tcBorders>
            <w:shd w:val="clear" w:color="auto" w:fill="auto"/>
            <w:noWrap/>
            <w:vAlign w:val="center"/>
            <w:hideMark/>
          </w:tcPr>
          <w:p w:rsidR="005B2478" w:rsidRPr="00B202D6" w:rsidRDefault="005B2478" w:rsidP="00A5141E">
            <w:pPr>
              <w:spacing w:after="0"/>
              <w:rPr>
                <w:rFonts w:ascii="Arial" w:eastAsia="Times New Roman" w:hAnsi="Arial" w:cs="Arial"/>
                <w:color w:val="000000"/>
              </w:rPr>
            </w:pPr>
            <w:r w:rsidRPr="00B202D6">
              <w:rPr>
                <w:rFonts w:ascii="Arial" w:eastAsia="Times New Roman" w:hAnsi="Arial" w:cs="Arial"/>
                <w:color w:val="000000"/>
              </w:rPr>
              <w:t>1,45</w:t>
            </w:r>
          </w:p>
        </w:tc>
        <w:tc>
          <w:tcPr>
            <w:tcW w:w="937" w:type="dxa"/>
            <w:tcBorders>
              <w:top w:val="nil"/>
              <w:left w:val="nil"/>
              <w:bottom w:val="nil"/>
              <w:right w:val="single" w:sz="4" w:space="0" w:color="auto"/>
            </w:tcBorders>
            <w:shd w:val="clear" w:color="auto" w:fill="auto"/>
            <w:noWrap/>
            <w:vAlign w:val="center"/>
            <w:hideMark/>
          </w:tcPr>
          <w:p w:rsidR="005B2478" w:rsidRPr="00B202D6" w:rsidRDefault="005B2478" w:rsidP="00A5141E">
            <w:pPr>
              <w:spacing w:after="0"/>
              <w:rPr>
                <w:rFonts w:ascii="Arial" w:eastAsia="Times New Roman" w:hAnsi="Arial" w:cs="Arial"/>
                <w:color w:val="000000"/>
              </w:rPr>
            </w:pPr>
            <w:r w:rsidRPr="00B202D6">
              <w:rPr>
                <w:rFonts w:ascii="Arial" w:eastAsia="Times New Roman" w:hAnsi="Arial" w:cs="Arial"/>
                <w:color w:val="000000"/>
              </w:rPr>
              <w:t>1,75</w:t>
            </w:r>
          </w:p>
        </w:tc>
        <w:tc>
          <w:tcPr>
            <w:tcW w:w="962" w:type="dxa"/>
            <w:tcBorders>
              <w:top w:val="nil"/>
              <w:left w:val="nil"/>
              <w:bottom w:val="nil"/>
              <w:right w:val="single" w:sz="4" w:space="0" w:color="auto"/>
            </w:tcBorders>
            <w:shd w:val="clear" w:color="auto" w:fill="auto"/>
            <w:noWrap/>
            <w:vAlign w:val="center"/>
            <w:hideMark/>
          </w:tcPr>
          <w:p w:rsidR="005B2478" w:rsidRPr="00B202D6" w:rsidRDefault="005B2478" w:rsidP="00A5141E">
            <w:pPr>
              <w:spacing w:after="0"/>
              <w:rPr>
                <w:rFonts w:ascii="Arial" w:eastAsia="Times New Roman" w:hAnsi="Arial" w:cs="Arial"/>
                <w:color w:val="000000"/>
              </w:rPr>
            </w:pPr>
            <w:r w:rsidRPr="00B202D6">
              <w:rPr>
                <w:rFonts w:ascii="Arial" w:eastAsia="Times New Roman" w:hAnsi="Arial" w:cs="Arial"/>
                <w:color w:val="000000"/>
              </w:rPr>
              <w:t>1,67</w:t>
            </w:r>
          </w:p>
        </w:tc>
        <w:tc>
          <w:tcPr>
            <w:tcW w:w="1436" w:type="dxa"/>
            <w:tcBorders>
              <w:top w:val="nil"/>
              <w:left w:val="nil"/>
              <w:bottom w:val="nil"/>
              <w:right w:val="single" w:sz="4" w:space="0" w:color="auto"/>
            </w:tcBorders>
            <w:shd w:val="clear" w:color="auto" w:fill="auto"/>
            <w:noWrap/>
            <w:vAlign w:val="center"/>
            <w:hideMark/>
          </w:tcPr>
          <w:p w:rsidR="005B2478" w:rsidRPr="00B202D6" w:rsidRDefault="005B2478" w:rsidP="00A5141E">
            <w:pPr>
              <w:spacing w:after="0"/>
              <w:rPr>
                <w:rFonts w:ascii="Arial" w:eastAsia="Times New Roman" w:hAnsi="Arial" w:cs="Arial"/>
              </w:rPr>
            </w:pPr>
            <w:r w:rsidRPr="00B202D6">
              <w:rPr>
                <w:rFonts w:ascii="Arial" w:eastAsia="Times New Roman" w:hAnsi="Arial" w:cs="Arial"/>
              </w:rPr>
              <w:t>1,72</w:t>
            </w:r>
          </w:p>
        </w:tc>
        <w:tc>
          <w:tcPr>
            <w:tcW w:w="1384" w:type="dxa"/>
            <w:tcBorders>
              <w:top w:val="nil"/>
              <w:left w:val="nil"/>
              <w:bottom w:val="nil"/>
              <w:right w:val="nil"/>
            </w:tcBorders>
            <w:shd w:val="clear" w:color="auto" w:fill="auto"/>
            <w:noWrap/>
            <w:vAlign w:val="center"/>
            <w:hideMark/>
          </w:tcPr>
          <w:p w:rsidR="005B2478" w:rsidRPr="00B202D6" w:rsidRDefault="005B2478" w:rsidP="00A5141E">
            <w:pPr>
              <w:spacing w:after="0"/>
              <w:rPr>
                <w:rFonts w:ascii="Arial" w:eastAsia="Times New Roman" w:hAnsi="Arial" w:cs="Arial"/>
              </w:rPr>
            </w:pPr>
            <w:r w:rsidRPr="00B202D6">
              <w:rPr>
                <w:rFonts w:ascii="Arial" w:eastAsia="Times New Roman" w:hAnsi="Arial" w:cs="Arial"/>
              </w:rPr>
              <w:t>-0,06</w:t>
            </w:r>
          </w:p>
        </w:tc>
      </w:tr>
      <w:tr w:rsidR="005B2478" w:rsidRPr="00B202D6" w:rsidTr="00A75227">
        <w:trPr>
          <w:trHeight w:val="255"/>
        </w:trPr>
        <w:tc>
          <w:tcPr>
            <w:tcW w:w="3929" w:type="dxa"/>
            <w:tcBorders>
              <w:top w:val="nil"/>
              <w:left w:val="nil"/>
              <w:bottom w:val="nil"/>
              <w:right w:val="single" w:sz="4" w:space="0" w:color="auto"/>
            </w:tcBorders>
            <w:shd w:val="clear" w:color="auto" w:fill="auto"/>
            <w:vAlign w:val="center"/>
            <w:hideMark/>
          </w:tcPr>
          <w:p w:rsidR="005B2478" w:rsidRPr="00B202D6" w:rsidRDefault="005B2478" w:rsidP="00A5141E">
            <w:pPr>
              <w:spacing w:after="0"/>
              <w:rPr>
                <w:rFonts w:ascii="Arial" w:eastAsia="Times New Roman" w:hAnsi="Arial" w:cs="Arial"/>
                <w:color w:val="000000"/>
              </w:rPr>
            </w:pPr>
            <w:r w:rsidRPr="00B202D6">
              <w:rPr>
                <w:rFonts w:ascii="Arial" w:eastAsia="Times New Roman" w:hAnsi="Arial" w:cs="Arial"/>
                <w:color w:val="000000"/>
              </w:rPr>
              <w:t xml:space="preserve">Ubytování: Nabídka pro </w:t>
            </w:r>
            <w:proofErr w:type="spellStart"/>
            <w:r w:rsidRPr="00B202D6">
              <w:rPr>
                <w:rFonts w:ascii="Arial" w:eastAsia="Times New Roman" w:hAnsi="Arial" w:cs="Arial"/>
                <w:color w:val="000000"/>
              </w:rPr>
              <w:t>spec</w:t>
            </w:r>
            <w:proofErr w:type="spellEnd"/>
            <w:r w:rsidRPr="00B202D6">
              <w:rPr>
                <w:rFonts w:ascii="Arial" w:eastAsia="Times New Roman" w:hAnsi="Arial" w:cs="Arial"/>
                <w:color w:val="000000"/>
              </w:rPr>
              <w:t xml:space="preserve">. </w:t>
            </w:r>
            <w:proofErr w:type="gramStart"/>
            <w:r w:rsidRPr="00B202D6">
              <w:rPr>
                <w:rFonts w:ascii="Arial" w:eastAsia="Times New Roman" w:hAnsi="Arial" w:cs="Arial"/>
                <w:color w:val="000000"/>
              </w:rPr>
              <w:t>skupiny</w:t>
            </w:r>
            <w:proofErr w:type="gramEnd"/>
            <w:r w:rsidRPr="00B202D6">
              <w:rPr>
                <w:rFonts w:ascii="Arial" w:eastAsia="Times New Roman" w:hAnsi="Arial" w:cs="Arial"/>
                <w:color w:val="000000"/>
              </w:rPr>
              <w:t xml:space="preserve"> osob</w:t>
            </w:r>
          </w:p>
        </w:tc>
        <w:tc>
          <w:tcPr>
            <w:tcW w:w="793" w:type="dxa"/>
            <w:tcBorders>
              <w:top w:val="nil"/>
              <w:left w:val="nil"/>
              <w:bottom w:val="nil"/>
              <w:right w:val="single" w:sz="4" w:space="0" w:color="auto"/>
            </w:tcBorders>
            <w:shd w:val="clear" w:color="auto" w:fill="auto"/>
            <w:noWrap/>
            <w:vAlign w:val="center"/>
            <w:hideMark/>
          </w:tcPr>
          <w:p w:rsidR="005B2478" w:rsidRPr="00B202D6" w:rsidRDefault="005B2478" w:rsidP="00A5141E">
            <w:pPr>
              <w:spacing w:after="0"/>
              <w:rPr>
                <w:rFonts w:ascii="Arial" w:eastAsia="Times New Roman" w:hAnsi="Arial" w:cs="Arial"/>
                <w:color w:val="000000"/>
              </w:rPr>
            </w:pPr>
            <w:r w:rsidRPr="00B202D6">
              <w:rPr>
                <w:rFonts w:ascii="Arial" w:eastAsia="Times New Roman" w:hAnsi="Arial" w:cs="Arial"/>
                <w:color w:val="000000"/>
              </w:rPr>
              <w:t>1,73</w:t>
            </w:r>
          </w:p>
        </w:tc>
        <w:tc>
          <w:tcPr>
            <w:tcW w:w="839" w:type="dxa"/>
            <w:tcBorders>
              <w:top w:val="nil"/>
              <w:left w:val="nil"/>
              <w:bottom w:val="nil"/>
              <w:right w:val="single" w:sz="4" w:space="0" w:color="auto"/>
            </w:tcBorders>
            <w:shd w:val="clear" w:color="auto" w:fill="auto"/>
            <w:noWrap/>
            <w:vAlign w:val="center"/>
            <w:hideMark/>
          </w:tcPr>
          <w:p w:rsidR="005B2478" w:rsidRPr="00B202D6" w:rsidRDefault="005B2478" w:rsidP="00A5141E">
            <w:pPr>
              <w:spacing w:after="0"/>
              <w:rPr>
                <w:rFonts w:ascii="Arial" w:eastAsia="Times New Roman" w:hAnsi="Arial" w:cs="Arial"/>
                <w:color w:val="000000"/>
              </w:rPr>
            </w:pPr>
            <w:r w:rsidRPr="00B202D6">
              <w:rPr>
                <w:rFonts w:ascii="Arial" w:eastAsia="Times New Roman" w:hAnsi="Arial" w:cs="Arial"/>
                <w:color w:val="000000"/>
              </w:rPr>
              <w:t>1,47</w:t>
            </w:r>
          </w:p>
        </w:tc>
        <w:tc>
          <w:tcPr>
            <w:tcW w:w="937" w:type="dxa"/>
            <w:tcBorders>
              <w:top w:val="nil"/>
              <w:left w:val="nil"/>
              <w:bottom w:val="nil"/>
              <w:right w:val="single" w:sz="4" w:space="0" w:color="auto"/>
            </w:tcBorders>
            <w:shd w:val="clear" w:color="auto" w:fill="auto"/>
            <w:noWrap/>
            <w:vAlign w:val="center"/>
            <w:hideMark/>
          </w:tcPr>
          <w:p w:rsidR="005B2478" w:rsidRPr="00B202D6" w:rsidRDefault="005B2478" w:rsidP="00A5141E">
            <w:pPr>
              <w:spacing w:after="0"/>
              <w:rPr>
                <w:rFonts w:ascii="Arial" w:eastAsia="Times New Roman" w:hAnsi="Arial" w:cs="Arial"/>
                <w:color w:val="000000"/>
              </w:rPr>
            </w:pPr>
            <w:r w:rsidRPr="00B202D6">
              <w:rPr>
                <w:rFonts w:ascii="Arial" w:eastAsia="Times New Roman" w:hAnsi="Arial" w:cs="Arial"/>
                <w:color w:val="000000"/>
              </w:rPr>
              <w:t>1,78</w:t>
            </w:r>
          </w:p>
        </w:tc>
        <w:tc>
          <w:tcPr>
            <w:tcW w:w="962" w:type="dxa"/>
            <w:tcBorders>
              <w:top w:val="nil"/>
              <w:left w:val="nil"/>
              <w:bottom w:val="nil"/>
              <w:right w:val="single" w:sz="4" w:space="0" w:color="auto"/>
            </w:tcBorders>
            <w:shd w:val="clear" w:color="auto" w:fill="auto"/>
            <w:noWrap/>
            <w:vAlign w:val="center"/>
            <w:hideMark/>
          </w:tcPr>
          <w:p w:rsidR="005B2478" w:rsidRPr="00B202D6" w:rsidRDefault="005B2478" w:rsidP="00A5141E">
            <w:pPr>
              <w:spacing w:after="0"/>
              <w:rPr>
                <w:rFonts w:ascii="Arial" w:eastAsia="Times New Roman" w:hAnsi="Arial" w:cs="Arial"/>
                <w:color w:val="000000"/>
              </w:rPr>
            </w:pPr>
            <w:r w:rsidRPr="00B202D6">
              <w:rPr>
                <w:rFonts w:ascii="Arial" w:eastAsia="Times New Roman" w:hAnsi="Arial" w:cs="Arial"/>
                <w:color w:val="000000"/>
              </w:rPr>
              <w:t>1,67</w:t>
            </w:r>
          </w:p>
        </w:tc>
        <w:tc>
          <w:tcPr>
            <w:tcW w:w="1436" w:type="dxa"/>
            <w:tcBorders>
              <w:top w:val="nil"/>
              <w:left w:val="nil"/>
              <w:bottom w:val="nil"/>
              <w:right w:val="single" w:sz="4" w:space="0" w:color="auto"/>
            </w:tcBorders>
            <w:shd w:val="clear" w:color="auto" w:fill="auto"/>
            <w:noWrap/>
            <w:vAlign w:val="center"/>
            <w:hideMark/>
          </w:tcPr>
          <w:p w:rsidR="005B2478" w:rsidRPr="00B202D6" w:rsidRDefault="005B2478" w:rsidP="00A5141E">
            <w:pPr>
              <w:spacing w:after="0"/>
              <w:rPr>
                <w:rFonts w:ascii="Arial" w:eastAsia="Times New Roman" w:hAnsi="Arial" w:cs="Arial"/>
              </w:rPr>
            </w:pPr>
            <w:r w:rsidRPr="00B202D6">
              <w:rPr>
                <w:rFonts w:ascii="Arial" w:eastAsia="Times New Roman" w:hAnsi="Arial" w:cs="Arial"/>
              </w:rPr>
              <w:t>1,72</w:t>
            </w:r>
          </w:p>
        </w:tc>
        <w:tc>
          <w:tcPr>
            <w:tcW w:w="1384" w:type="dxa"/>
            <w:tcBorders>
              <w:top w:val="nil"/>
              <w:left w:val="nil"/>
              <w:bottom w:val="nil"/>
              <w:right w:val="nil"/>
            </w:tcBorders>
            <w:shd w:val="clear" w:color="auto" w:fill="auto"/>
            <w:noWrap/>
            <w:vAlign w:val="center"/>
            <w:hideMark/>
          </w:tcPr>
          <w:p w:rsidR="005B2478" w:rsidRPr="00B202D6" w:rsidRDefault="005B2478" w:rsidP="00A5141E">
            <w:pPr>
              <w:spacing w:after="0"/>
              <w:rPr>
                <w:rFonts w:ascii="Arial" w:eastAsia="Times New Roman" w:hAnsi="Arial" w:cs="Arial"/>
              </w:rPr>
            </w:pPr>
            <w:r w:rsidRPr="00B202D6">
              <w:rPr>
                <w:rFonts w:ascii="Arial" w:eastAsia="Times New Roman" w:hAnsi="Arial" w:cs="Arial"/>
              </w:rPr>
              <w:t>-0,05</w:t>
            </w:r>
          </w:p>
        </w:tc>
      </w:tr>
      <w:tr w:rsidR="005B2478" w:rsidRPr="00B202D6" w:rsidTr="00A75227">
        <w:trPr>
          <w:trHeight w:val="255"/>
        </w:trPr>
        <w:tc>
          <w:tcPr>
            <w:tcW w:w="3929" w:type="dxa"/>
            <w:tcBorders>
              <w:top w:val="nil"/>
              <w:left w:val="nil"/>
              <w:bottom w:val="nil"/>
              <w:right w:val="single" w:sz="4" w:space="0" w:color="auto"/>
            </w:tcBorders>
            <w:shd w:val="clear" w:color="auto" w:fill="auto"/>
            <w:vAlign w:val="center"/>
            <w:hideMark/>
          </w:tcPr>
          <w:p w:rsidR="005B2478" w:rsidRPr="00B202D6" w:rsidRDefault="005B2478" w:rsidP="00A5141E">
            <w:pPr>
              <w:spacing w:after="0"/>
              <w:rPr>
                <w:rFonts w:ascii="Arial" w:eastAsia="Times New Roman" w:hAnsi="Arial" w:cs="Arial"/>
                <w:color w:val="000000"/>
              </w:rPr>
            </w:pPr>
            <w:r w:rsidRPr="00B202D6">
              <w:rPr>
                <w:rFonts w:ascii="Arial" w:eastAsia="Times New Roman" w:hAnsi="Arial" w:cs="Arial"/>
                <w:color w:val="000000"/>
              </w:rPr>
              <w:t>Ubytování: Ochota personálu</w:t>
            </w:r>
          </w:p>
        </w:tc>
        <w:tc>
          <w:tcPr>
            <w:tcW w:w="793" w:type="dxa"/>
            <w:tcBorders>
              <w:top w:val="nil"/>
              <w:left w:val="nil"/>
              <w:bottom w:val="nil"/>
              <w:right w:val="single" w:sz="4" w:space="0" w:color="auto"/>
            </w:tcBorders>
            <w:shd w:val="clear" w:color="auto" w:fill="auto"/>
            <w:noWrap/>
            <w:vAlign w:val="center"/>
            <w:hideMark/>
          </w:tcPr>
          <w:p w:rsidR="005B2478" w:rsidRPr="00B202D6" w:rsidRDefault="005B2478" w:rsidP="00A5141E">
            <w:pPr>
              <w:spacing w:after="0"/>
              <w:rPr>
                <w:rFonts w:ascii="Arial" w:eastAsia="Times New Roman" w:hAnsi="Arial" w:cs="Arial"/>
                <w:color w:val="000000"/>
              </w:rPr>
            </w:pPr>
            <w:r w:rsidRPr="00B202D6">
              <w:rPr>
                <w:rFonts w:ascii="Arial" w:eastAsia="Times New Roman" w:hAnsi="Arial" w:cs="Arial"/>
                <w:color w:val="000000"/>
              </w:rPr>
              <w:t>1,52</w:t>
            </w:r>
          </w:p>
        </w:tc>
        <w:tc>
          <w:tcPr>
            <w:tcW w:w="839" w:type="dxa"/>
            <w:tcBorders>
              <w:top w:val="nil"/>
              <w:left w:val="nil"/>
              <w:bottom w:val="nil"/>
              <w:right w:val="single" w:sz="4" w:space="0" w:color="auto"/>
            </w:tcBorders>
            <w:shd w:val="clear" w:color="auto" w:fill="auto"/>
            <w:noWrap/>
            <w:vAlign w:val="center"/>
            <w:hideMark/>
          </w:tcPr>
          <w:p w:rsidR="005B2478" w:rsidRPr="00B202D6" w:rsidRDefault="005B2478" w:rsidP="00A5141E">
            <w:pPr>
              <w:spacing w:after="0"/>
              <w:rPr>
                <w:rFonts w:ascii="Arial" w:eastAsia="Times New Roman" w:hAnsi="Arial" w:cs="Arial"/>
                <w:color w:val="000000"/>
              </w:rPr>
            </w:pPr>
            <w:r w:rsidRPr="00B202D6">
              <w:rPr>
                <w:rFonts w:ascii="Arial" w:eastAsia="Times New Roman" w:hAnsi="Arial" w:cs="Arial"/>
                <w:color w:val="000000"/>
              </w:rPr>
              <w:t>1,20</w:t>
            </w:r>
          </w:p>
        </w:tc>
        <w:tc>
          <w:tcPr>
            <w:tcW w:w="937" w:type="dxa"/>
            <w:tcBorders>
              <w:top w:val="nil"/>
              <w:left w:val="nil"/>
              <w:bottom w:val="nil"/>
              <w:right w:val="single" w:sz="4" w:space="0" w:color="auto"/>
            </w:tcBorders>
            <w:shd w:val="clear" w:color="auto" w:fill="auto"/>
            <w:noWrap/>
            <w:vAlign w:val="center"/>
            <w:hideMark/>
          </w:tcPr>
          <w:p w:rsidR="005B2478" w:rsidRPr="00B202D6" w:rsidRDefault="005B2478" w:rsidP="00A5141E">
            <w:pPr>
              <w:spacing w:after="0"/>
              <w:rPr>
                <w:rFonts w:ascii="Arial" w:eastAsia="Times New Roman" w:hAnsi="Arial" w:cs="Arial"/>
                <w:color w:val="000000"/>
              </w:rPr>
            </w:pPr>
            <w:r w:rsidRPr="00B202D6">
              <w:rPr>
                <w:rFonts w:ascii="Arial" w:eastAsia="Times New Roman" w:hAnsi="Arial" w:cs="Arial"/>
                <w:color w:val="000000"/>
              </w:rPr>
              <w:t>1,46</w:t>
            </w:r>
          </w:p>
        </w:tc>
        <w:tc>
          <w:tcPr>
            <w:tcW w:w="962" w:type="dxa"/>
            <w:tcBorders>
              <w:top w:val="nil"/>
              <w:left w:val="nil"/>
              <w:bottom w:val="nil"/>
              <w:right w:val="single" w:sz="4" w:space="0" w:color="auto"/>
            </w:tcBorders>
            <w:shd w:val="clear" w:color="auto" w:fill="auto"/>
            <w:noWrap/>
            <w:vAlign w:val="center"/>
            <w:hideMark/>
          </w:tcPr>
          <w:p w:rsidR="005B2478" w:rsidRPr="00B202D6" w:rsidRDefault="005B2478" w:rsidP="00A5141E">
            <w:pPr>
              <w:spacing w:after="0"/>
              <w:rPr>
                <w:rFonts w:ascii="Arial" w:eastAsia="Times New Roman" w:hAnsi="Arial" w:cs="Arial"/>
                <w:color w:val="000000"/>
              </w:rPr>
            </w:pPr>
            <w:r w:rsidRPr="00B202D6">
              <w:rPr>
                <w:rFonts w:ascii="Arial" w:eastAsia="Times New Roman" w:hAnsi="Arial" w:cs="Arial"/>
                <w:color w:val="000000"/>
              </w:rPr>
              <w:t>1,38</w:t>
            </w:r>
          </w:p>
        </w:tc>
        <w:tc>
          <w:tcPr>
            <w:tcW w:w="1436" w:type="dxa"/>
            <w:tcBorders>
              <w:top w:val="nil"/>
              <w:left w:val="nil"/>
              <w:bottom w:val="nil"/>
              <w:right w:val="single" w:sz="4" w:space="0" w:color="auto"/>
            </w:tcBorders>
            <w:shd w:val="clear" w:color="auto" w:fill="auto"/>
            <w:noWrap/>
            <w:vAlign w:val="center"/>
            <w:hideMark/>
          </w:tcPr>
          <w:p w:rsidR="005B2478" w:rsidRPr="00B202D6" w:rsidRDefault="005B2478" w:rsidP="00A5141E">
            <w:pPr>
              <w:spacing w:after="0"/>
              <w:rPr>
                <w:rFonts w:ascii="Arial" w:eastAsia="Times New Roman" w:hAnsi="Arial" w:cs="Arial"/>
              </w:rPr>
            </w:pPr>
            <w:r w:rsidRPr="00B202D6">
              <w:rPr>
                <w:rFonts w:ascii="Arial" w:eastAsia="Times New Roman" w:hAnsi="Arial" w:cs="Arial"/>
              </w:rPr>
              <w:t>1,49</w:t>
            </w:r>
          </w:p>
        </w:tc>
        <w:tc>
          <w:tcPr>
            <w:tcW w:w="1384" w:type="dxa"/>
            <w:tcBorders>
              <w:top w:val="nil"/>
              <w:left w:val="nil"/>
              <w:bottom w:val="nil"/>
              <w:right w:val="nil"/>
            </w:tcBorders>
            <w:shd w:val="clear" w:color="auto" w:fill="auto"/>
            <w:noWrap/>
            <w:vAlign w:val="center"/>
            <w:hideMark/>
          </w:tcPr>
          <w:p w:rsidR="005B2478" w:rsidRPr="00B202D6" w:rsidRDefault="005B2478" w:rsidP="00A5141E">
            <w:pPr>
              <w:spacing w:after="0"/>
              <w:rPr>
                <w:rFonts w:ascii="Arial" w:eastAsia="Times New Roman" w:hAnsi="Arial" w:cs="Arial"/>
              </w:rPr>
            </w:pPr>
            <w:r w:rsidRPr="00B202D6">
              <w:rPr>
                <w:rFonts w:ascii="Arial" w:eastAsia="Times New Roman" w:hAnsi="Arial" w:cs="Arial"/>
              </w:rPr>
              <w:t>-0,10</w:t>
            </w:r>
          </w:p>
        </w:tc>
      </w:tr>
      <w:tr w:rsidR="005B2478" w:rsidRPr="00B202D6" w:rsidTr="00A75227">
        <w:trPr>
          <w:trHeight w:val="255"/>
        </w:trPr>
        <w:tc>
          <w:tcPr>
            <w:tcW w:w="3929" w:type="dxa"/>
            <w:tcBorders>
              <w:top w:val="nil"/>
              <w:left w:val="nil"/>
              <w:bottom w:val="nil"/>
              <w:right w:val="single" w:sz="4" w:space="0" w:color="auto"/>
            </w:tcBorders>
            <w:shd w:val="clear" w:color="auto" w:fill="auto"/>
            <w:vAlign w:val="center"/>
            <w:hideMark/>
          </w:tcPr>
          <w:p w:rsidR="005B2478" w:rsidRPr="00B202D6" w:rsidRDefault="005B2478" w:rsidP="00A5141E">
            <w:pPr>
              <w:spacing w:after="0"/>
              <w:rPr>
                <w:rFonts w:ascii="Arial" w:eastAsia="Times New Roman" w:hAnsi="Arial" w:cs="Arial"/>
                <w:color w:val="000000"/>
              </w:rPr>
            </w:pPr>
            <w:r w:rsidRPr="00B202D6">
              <w:rPr>
                <w:rFonts w:ascii="Arial" w:eastAsia="Times New Roman" w:hAnsi="Arial" w:cs="Arial"/>
                <w:color w:val="000000"/>
              </w:rPr>
              <w:t>Ubytování: Dostupnost</w:t>
            </w:r>
          </w:p>
        </w:tc>
        <w:tc>
          <w:tcPr>
            <w:tcW w:w="793" w:type="dxa"/>
            <w:tcBorders>
              <w:top w:val="nil"/>
              <w:left w:val="nil"/>
              <w:bottom w:val="nil"/>
              <w:right w:val="single" w:sz="4" w:space="0" w:color="auto"/>
            </w:tcBorders>
            <w:shd w:val="clear" w:color="auto" w:fill="auto"/>
            <w:noWrap/>
            <w:vAlign w:val="center"/>
            <w:hideMark/>
          </w:tcPr>
          <w:p w:rsidR="005B2478" w:rsidRPr="00B202D6" w:rsidRDefault="005B2478" w:rsidP="00A5141E">
            <w:pPr>
              <w:spacing w:after="0"/>
              <w:rPr>
                <w:rFonts w:ascii="Arial" w:eastAsia="Times New Roman" w:hAnsi="Arial" w:cs="Arial"/>
                <w:color w:val="000000"/>
              </w:rPr>
            </w:pPr>
            <w:r w:rsidRPr="00B202D6">
              <w:rPr>
                <w:rFonts w:ascii="Arial" w:eastAsia="Times New Roman" w:hAnsi="Arial" w:cs="Arial"/>
                <w:color w:val="000000"/>
              </w:rPr>
              <w:t>1,63</w:t>
            </w:r>
          </w:p>
        </w:tc>
        <w:tc>
          <w:tcPr>
            <w:tcW w:w="839" w:type="dxa"/>
            <w:tcBorders>
              <w:top w:val="nil"/>
              <w:left w:val="nil"/>
              <w:bottom w:val="nil"/>
              <w:right w:val="single" w:sz="4" w:space="0" w:color="auto"/>
            </w:tcBorders>
            <w:shd w:val="clear" w:color="auto" w:fill="auto"/>
            <w:noWrap/>
            <w:vAlign w:val="center"/>
            <w:hideMark/>
          </w:tcPr>
          <w:p w:rsidR="005B2478" w:rsidRPr="00B202D6" w:rsidRDefault="005B2478" w:rsidP="00A5141E">
            <w:pPr>
              <w:spacing w:after="0"/>
              <w:rPr>
                <w:rFonts w:ascii="Arial" w:eastAsia="Times New Roman" w:hAnsi="Arial" w:cs="Arial"/>
                <w:color w:val="000000"/>
              </w:rPr>
            </w:pPr>
            <w:r w:rsidRPr="00B202D6">
              <w:rPr>
                <w:rFonts w:ascii="Arial" w:eastAsia="Times New Roman" w:hAnsi="Arial" w:cs="Arial"/>
                <w:color w:val="000000"/>
              </w:rPr>
              <w:t>1,38</w:t>
            </w:r>
          </w:p>
        </w:tc>
        <w:tc>
          <w:tcPr>
            <w:tcW w:w="937" w:type="dxa"/>
            <w:tcBorders>
              <w:top w:val="nil"/>
              <w:left w:val="nil"/>
              <w:bottom w:val="nil"/>
              <w:right w:val="single" w:sz="4" w:space="0" w:color="auto"/>
            </w:tcBorders>
            <w:shd w:val="clear" w:color="auto" w:fill="auto"/>
            <w:noWrap/>
            <w:vAlign w:val="center"/>
            <w:hideMark/>
          </w:tcPr>
          <w:p w:rsidR="005B2478" w:rsidRPr="00B202D6" w:rsidRDefault="005B2478" w:rsidP="00A5141E">
            <w:pPr>
              <w:spacing w:after="0"/>
              <w:rPr>
                <w:rFonts w:ascii="Arial" w:eastAsia="Times New Roman" w:hAnsi="Arial" w:cs="Arial"/>
                <w:color w:val="000000"/>
              </w:rPr>
            </w:pPr>
            <w:r w:rsidRPr="00B202D6">
              <w:rPr>
                <w:rFonts w:ascii="Arial" w:eastAsia="Times New Roman" w:hAnsi="Arial" w:cs="Arial"/>
                <w:color w:val="000000"/>
              </w:rPr>
              <w:t>1,69</w:t>
            </w:r>
          </w:p>
        </w:tc>
        <w:tc>
          <w:tcPr>
            <w:tcW w:w="962" w:type="dxa"/>
            <w:tcBorders>
              <w:top w:val="nil"/>
              <w:left w:val="nil"/>
              <w:bottom w:val="nil"/>
              <w:right w:val="single" w:sz="4" w:space="0" w:color="auto"/>
            </w:tcBorders>
            <w:shd w:val="clear" w:color="auto" w:fill="auto"/>
            <w:noWrap/>
            <w:vAlign w:val="center"/>
            <w:hideMark/>
          </w:tcPr>
          <w:p w:rsidR="005B2478" w:rsidRPr="00B202D6" w:rsidRDefault="005B2478" w:rsidP="00A5141E">
            <w:pPr>
              <w:spacing w:after="0"/>
              <w:rPr>
                <w:rFonts w:ascii="Arial" w:eastAsia="Times New Roman" w:hAnsi="Arial" w:cs="Arial"/>
                <w:color w:val="000000"/>
              </w:rPr>
            </w:pPr>
            <w:r w:rsidRPr="00B202D6">
              <w:rPr>
                <w:rFonts w:ascii="Arial" w:eastAsia="Times New Roman" w:hAnsi="Arial" w:cs="Arial"/>
                <w:color w:val="000000"/>
              </w:rPr>
              <w:t>1,60</w:t>
            </w:r>
          </w:p>
        </w:tc>
        <w:tc>
          <w:tcPr>
            <w:tcW w:w="1436" w:type="dxa"/>
            <w:tcBorders>
              <w:top w:val="nil"/>
              <w:left w:val="nil"/>
              <w:bottom w:val="nil"/>
              <w:right w:val="single" w:sz="4" w:space="0" w:color="auto"/>
            </w:tcBorders>
            <w:shd w:val="clear" w:color="auto" w:fill="auto"/>
            <w:noWrap/>
            <w:vAlign w:val="center"/>
            <w:hideMark/>
          </w:tcPr>
          <w:p w:rsidR="005B2478" w:rsidRPr="00B202D6" w:rsidRDefault="005B2478" w:rsidP="00A5141E">
            <w:pPr>
              <w:spacing w:after="0"/>
              <w:rPr>
                <w:rFonts w:ascii="Arial" w:eastAsia="Times New Roman" w:hAnsi="Arial" w:cs="Arial"/>
              </w:rPr>
            </w:pPr>
            <w:r w:rsidRPr="00B202D6">
              <w:rPr>
                <w:rFonts w:ascii="Arial" w:eastAsia="Times New Roman" w:hAnsi="Arial" w:cs="Arial"/>
              </w:rPr>
              <w:t>1,62</w:t>
            </w:r>
          </w:p>
        </w:tc>
        <w:tc>
          <w:tcPr>
            <w:tcW w:w="1384" w:type="dxa"/>
            <w:tcBorders>
              <w:top w:val="nil"/>
              <w:left w:val="nil"/>
              <w:bottom w:val="nil"/>
              <w:right w:val="nil"/>
            </w:tcBorders>
            <w:shd w:val="clear" w:color="auto" w:fill="auto"/>
            <w:noWrap/>
            <w:vAlign w:val="center"/>
            <w:hideMark/>
          </w:tcPr>
          <w:p w:rsidR="005B2478" w:rsidRPr="00B202D6" w:rsidRDefault="005B2478" w:rsidP="00A5141E">
            <w:pPr>
              <w:spacing w:after="0"/>
              <w:rPr>
                <w:rFonts w:ascii="Arial" w:eastAsia="Times New Roman" w:hAnsi="Arial" w:cs="Arial"/>
              </w:rPr>
            </w:pPr>
            <w:r w:rsidRPr="00B202D6">
              <w:rPr>
                <w:rFonts w:ascii="Arial" w:eastAsia="Times New Roman" w:hAnsi="Arial" w:cs="Arial"/>
              </w:rPr>
              <w:t>-0,03</w:t>
            </w:r>
          </w:p>
        </w:tc>
      </w:tr>
      <w:tr w:rsidR="005B2478" w:rsidRPr="00B202D6" w:rsidTr="00A75227">
        <w:trPr>
          <w:trHeight w:val="255"/>
        </w:trPr>
        <w:tc>
          <w:tcPr>
            <w:tcW w:w="3929" w:type="dxa"/>
            <w:tcBorders>
              <w:top w:val="nil"/>
              <w:left w:val="nil"/>
              <w:bottom w:val="single" w:sz="4" w:space="0" w:color="auto"/>
              <w:right w:val="single" w:sz="4" w:space="0" w:color="auto"/>
            </w:tcBorders>
            <w:shd w:val="clear" w:color="auto" w:fill="auto"/>
            <w:vAlign w:val="center"/>
            <w:hideMark/>
          </w:tcPr>
          <w:p w:rsidR="005B2478" w:rsidRPr="00B202D6" w:rsidRDefault="005B2478" w:rsidP="00A5141E">
            <w:pPr>
              <w:spacing w:after="0"/>
              <w:rPr>
                <w:rFonts w:ascii="Arial" w:eastAsia="Times New Roman" w:hAnsi="Arial" w:cs="Arial"/>
                <w:color w:val="000000"/>
              </w:rPr>
            </w:pPr>
            <w:r w:rsidRPr="00B202D6">
              <w:rPr>
                <w:rFonts w:ascii="Arial" w:eastAsia="Times New Roman" w:hAnsi="Arial" w:cs="Arial"/>
                <w:color w:val="000000"/>
              </w:rPr>
              <w:t>Přiměřenost vstupného</w:t>
            </w:r>
          </w:p>
        </w:tc>
        <w:tc>
          <w:tcPr>
            <w:tcW w:w="793" w:type="dxa"/>
            <w:tcBorders>
              <w:top w:val="nil"/>
              <w:left w:val="nil"/>
              <w:bottom w:val="single" w:sz="4" w:space="0" w:color="auto"/>
              <w:right w:val="single" w:sz="4" w:space="0" w:color="auto"/>
            </w:tcBorders>
            <w:shd w:val="clear" w:color="auto" w:fill="auto"/>
            <w:noWrap/>
            <w:vAlign w:val="center"/>
            <w:hideMark/>
          </w:tcPr>
          <w:p w:rsidR="005B2478" w:rsidRPr="00B202D6" w:rsidRDefault="005B2478" w:rsidP="00A5141E">
            <w:pPr>
              <w:spacing w:after="0"/>
              <w:rPr>
                <w:rFonts w:ascii="Arial" w:eastAsia="Times New Roman" w:hAnsi="Arial" w:cs="Arial"/>
                <w:color w:val="000000"/>
              </w:rPr>
            </w:pPr>
            <w:r w:rsidRPr="00B202D6">
              <w:rPr>
                <w:rFonts w:ascii="Arial" w:eastAsia="Times New Roman" w:hAnsi="Arial" w:cs="Arial"/>
                <w:color w:val="000000"/>
              </w:rPr>
              <w:t>1,82</w:t>
            </w:r>
          </w:p>
        </w:tc>
        <w:tc>
          <w:tcPr>
            <w:tcW w:w="839" w:type="dxa"/>
            <w:tcBorders>
              <w:top w:val="nil"/>
              <w:left w:val="nil"/>
              <w:bottom w:val="single" w:sz="4" w:space="0" w:color="auto"/>
              <w:right w:val="single" w:sz="4" w:space="0" w:color="auto"/>
            </w:tcBorders>
            <w:shd w:val="clear" w:color="auto" w:fill="auto"/>
            <w:noWrap/>
            <w:vAlign w:val="center"/>
            <w:hideMark/>
          </w:tcPr>
          <w:p w:rsidR="005B2478" w:rsidRPr="00B202D6" w:rsidRDefault="005B2478" w:rsidP="00A5141E">
            <w:pPr>
              <w:spacing w:after="0"/>
              <w:rPr>
                <w:rFonts w:ascii="Arial" w:eastAsia="Times New Roman" w:hAnsi="Arial" w:cs="Arial"/>
                <w:color w:val="000000"/>
              </w:rPr>
            </w:pPr>
            <w:r w:rsidRPr="00B202D6">
              <w:rPr>
                <w:rFonts w:ascii="Arial" w:eastAsia="Times New Roman" w:hAnsi="Arial" w:cs="Arial"/>
                <w:color w:val="000000"/>
              </w:rPr>
              <w:t>1,41</w:t>
            </w:r>
          </w:p>
        </w:tc>
        <w:tc>
          <w:tcPr>
            <w:tcW w:w="937" w:type="dxa"/>
            <w:tcBorders>
              <w:top w:val="nil"/>
              <w:left w:val="nil"/>
              <w:bottom w:val="single" w:sz="4" w:space="0" w:color="auto"/>
              <w:right w:val="single" w:sz="4" w:space="0" w:color="auto"/>
            </w:tcBorders>
            <w:shd w:val="clear" w:color="auto" w:fill="auto"/>
            <w:noWrap/>
            <w:vAlign w:val="center"/>
            <w:hideMark/>
          </w:tcPr>
          <w:p w:rsidR="005B2478" w:rsidRPr="00B202D6" w:rsidRDefault="005B2478" w:rsidP="00A5141E">
            <w:pPr>
              <w:spacing w:after="0"/>
              <w:rPr>
                <w:rFonts w:ascii="Arial" w:eastAsia="Times New Roman" w:hAnsi="Arial" w:cs="Arial"/>
                <w:color w:val="000000"/>
              </w:rPr>
            </w:pPr>
            <w:r w:rsidRPr="00B202D6">
              <w:rPr>
                <w:rFonts w:ascii="Arial" w:eastAsia="Times New Roman" w:hAnsi="Arial" w:cs="Arial"/>
                <w:color w:val="000000"/>
              </w:rPr>
              <w:t>1,61</w:t>
            </w:r>
          </w:p>
        </w:tc>
        <w:tc>
          <w:tcPr>
            <w:tcW w:w="962" w:type="dxa"/>
            <w:tcBorders>
              <w:top w:val="nil"/>
              <w:left w:val="nil"/>
              <w:bottom w:val="single" w:sz="4" w:space="0" w:color="auto"/>
              <w:right w:val="single" w:sz="4" w:space="0" w:color="auto"/>
            </w:tcBorders>
            <w:shd w:val="clear" w:color="auto" w:fill="auto"/>
            <w:noWrap/>
            <w:vAlign w:val="center"/>
            <w:hideMark/>
          </w:tcPr>
          <w:p w:rsidR="005B2478" w:rsidRPr="00B202D6" w:rsidRDefault="005B2478" w:rsidP="00A5141E">
            <w:pPr>
              <w:spacing w:after="0"/>
              <w:rPr>
                <w:rFonts w:ascii="Arial" w:eastAsia="Times New Roman" w:hAnsi="Arial" w:cs="Arial"/>
                <w:color w:val="000000"/>
              </w:rPr>
            </w:pPr>
            <w:r w:rsidRPr="00B202D6">
              <w:rPr>
                <w:rFonts w:ascii="Arial" w:eastAsia="Times New Roman" w:hAnsi="Arial" w:cs="Arial"/>
                <w:color w:val="000000"/>
              </w:rPr>
              <w:t>1,64</w:t>
            </w:r>
          </w:p>
        </w:tc>
        <w:tc>
          <w:tcPr>
            <w:tcW w:w="1436" w:type="dxa"/>
            <w:tcBorders>
              <w:top w:val="nil"/>
              <w:left w:val="nil"/>
              <w:bottom w:val="single" w:sz="4" w:space="0" w:color="auto"/>
              <w:right w:val="single" w:sz="4" w:space="0" w:color="auto"/>
            </w:tcBorders>
            <w:shd w:val="clear" w:color="auto" w:fill="auto"/>
            <w:noWrap/>
            <w:vAlign w:val="center"/>
            <w:hideMark/>
          </w:tcPr>
          <w:p w:rsidR="005B2478" w:rsidRPr="00B202D6" w:rsidRDefault="005B2478" w:rsidP="00A5141E">
            <w:pPr>
              <w:spacing w:after="0"/>
              <w:rPr>
                <w:rFonts w:ascii="Arial" w:eastAsia="Times New Roman" w:hAnsi="Arial" w:cs="Arial"/>
              </w:rPr>
            </w:pPr>
            <w:r w:rsidRPr="00B202D6">
              <w:rPr>
                <w:rFonts w:ascii="Arial" w:eastAsia="Times New Roman" w:hAnsi="Arial" w:cs="Arial"/>
              </w:rPr>
              <w:t>1,75</w:t>
            </w:r>
          </w:p>
        </w:tc>
        <w:tc>
          <w:tcPr>
            <w:tcW w:w="1384" w:type="dxa"/>
            <w:tcBorders>
              <w:top w:val="nil"/>
              <w:left w:val="nil"/>
              <w:bottom w:val="single" w:sz="4" w:space="0" w:color="auto"/>
              <w:right w:val="nil"/>
            </w:tcBorders>
            <w:shd w:val="clear" w:color="auto" w:fill="auto"/>
            <w:noWrap/>
            <w:vAlign w:val="center"/>
            <w:hideMark/>
          </w:tcPr>
          <w:p w:rsidR="005B2478" w:rsidRPr="00B202D6" w:rsidRDefault="005B2478" w:rsidP="00A5141E">
            <w:pPr>
              <w:spacing w:after="0"/>
              <w:rPr>
                <w:rFonts w:ascii="Arial" w:eastAsia="Times New Roman" w:hAnsi="Arial" w:cs="Arial"/>
              </w:rPr>
            </w:pPr>
            <w:r w:rsidRPr="00B202D6">
              <w:rPr>
                <w:rFonts w:ascii="Arial" w:eastAsia="Times New Roman" w:hAnsi="Arial" w:cs="Arial"/>
              </w:rPr>
              <w:t>-0,11</w:t>
            </w:r>
          </w:p>
        </w:tc>
      </w:tr>
    </w:tbl>
    <w:p w:rsidR="00AA1588" w:rsidRPr="00B202D6" w:rsidRDefault="00AA1588" w:rsidP="00CE38B8">
      <w:pPr>
        <w:spacing w:after="160"/>
        <w:rPr>
          <w:rFonts w:ascii="Arial" w:hAnsi="Arial" w:cs="Arial"/>
        </w:rPr>
      </w:pPr>
    </w:p>
    <w:p w:rsidR="000A2BA0" w:rsidRPr="00B202D6" w:rsidRDefault="00AF1B47" w:rsidP="004977CF">
      <w:pPr>
        <w:spacing w:after="160"/>
        <w:jc w:val="both"/>
        <w:rPr>
          <w:rFonts w:ascii="Arial" w:hAnsi="Arial" w:cs="Arial"/>
        </w:rPr>
      </w:pPr>
      <w:r w:rsidRPr="00B202D6">
        <w:rPr>
          <w:rFonts w:ascii="Arial" w:hAnsi="Arial" w:cs="Arial"/>
        </w:rPr>
        <w:lastRenderedPageBreak/>
        <w:t>Druhým faktorem</w:t>
      </w:r>
      <w:r w:rsidR="00A75227" w:rsidRPr="00B202D6">
        <w:rPr>
          <w:rFonts w:ascii="Arial" w:hAnsi="Arial" w:cs="Arial"/>
        </w:rPr>
        <w:t>, který ovlivnil strukturu návštěvníků,</w:t>
      </w:r>
      <w:r w:rsidRPr="00B202D6">
        <w:rPr>
          <w:rFonts w:ascii="Arial" w:hAnsi="Arial" w:cs="Arial"/>
        </w:rPr>
        <w:t xml:space="preserve"> je nastavení </w:t>
      </w:r>
      <w:r w:rsidR="00A75227" w:rsidRPr="00B202D6">
        <w:rPr>
          <w:rFonts w:ascii="Arial" w:hAnsi="Arial" w:cs="Arial"/>
        </w:rPr>
        <w:t>kvót</w:t>
      </w:r>
      <w:r w:rsidR="000A2BA0" w:rsidRPr="00B202D6">
        <w:rPr>
          <w:rFonts w:ascii="Arial" w:hAnsi="Arial" w:cs="Arial"/>
        </w:rPr>
        <w:t xml:space="preserve"> podle věku</w:t>
      </w:r>
      <w:r w:rsidRPr="00B202D6">
        <w:rPr>
          <w:rFonts w:ascii="Arial" w:hAnsi="Arial" w:cs="Arial"/>
        </w:rPr>
        <w:t xml:space="preserve"> a TVÚ.</w:t>
      </w:r>
      <w:r w:rsidR="00A75227" w:rsidRPr="00B202D6">
        <w:rPr>
          <w:rFonts w:ascii="Arial" w:hAnsi="Arial" w:cs="Arial"/>
        </w:rPr>
        <w:t xml:space="preserve"> Jediným přímo srovnatelným údajem je věk návštěvníků, který byl kvótně nastaven pro celkový objem domácích a zahraničních návštěvníků na 25 % pro každou věkovou skupinu. Ze srovnání vyplývá, že vlivem této kvóty byly nadhodnoceny </w:t>
      </w:r>
      <w:r w:rsidR="005377F7" w:rsidRPr="00B202D6">
        <w:rPr>
          <w:rFonts w:ascii="Arial" w:hAnsi="Arial" w:cs="Arial"/>
        </w:rPr>
        <w:t xml:space="preserve">ostatní </w:t>
      </w:r>
      <w:r w:rsidR="00A75227" w:rsidRPr="00B202D6">
        <w:rPr>
          <w:rFonts w:ascii="Arial" w:hAnsi="Arial" w:cs="Arial"/>
        </w:rPr>
        <w:t>věkové skupiny na</w:t>
      </w:r>
      <w:r w:rsidR="000A2BA0" w:rsidRPr="00B202D6">
        <w:rPr>
          <w:rFonts w:ascii="Arial" w:hAnsi="Arial" w:cs="Arial"/>
        </w:rPr>
        <w:t xml:space="preserve"> úkor skupiny 3</w:t>
      </w:r>
      <w:r w:rsidR="009C0941" w:rsidRPr="00B202D6">
        <w:rPr>
          <w:rFonts w:ascii="Arial" w:hAnsi="Arial" w:cs="Arial"/>
        </w:rPr>
        <w:t>6</w:t>
      </w:r>
      <w:r w:rsidR="000A2BA0" w:rsidRPr="00B202D6">
        <w:rPr>
          <w:rFonts w:ascii="Arial" w:hAnsi="Arial" w:cs="Arial"/>
        </w:rPr>
        <w:t>-55letých osob</w:t>
      </w:r>
      <w:r w:rsidR="005377F7" w:rsidRPr="00B202D6">
        <w:rPr>
          <w:rFonts w:ascii="Arial" w:hAnsi="Arial" w:cs="Arial"/>
        </w:rPr>
        <w:t xml:space="preserve"> (</w:t>
      </w:r>
      <w:r w:rsidR="000A2BA0" w:rsidRPr="00B202D6">
        <w:rPr>
          <w:rFonts w:ascii="Arial" w:hAnsi="Arial" w:cs="Arial"/>
        </w:rPr>
        <w:t xml:space="preserve">u Němců </w:t>
      </w:r>
      <w:r w:rsidR="005377F7" w:rsidRPr="00B202D6">
        <w:rPr>
          <w:rFonts w:ascii="Arial" w:hAnsi="Arial" w:cs="Arial"/>
        </w:rPr>
        <w:t xml:space="preserve">je podhodnocena </w:t>
      </w:r>
      <w:r w:rsidR="000A2BA0" w:rsidRPr="00B202D6">
        <w:rPr>
          <w:rFonts w:ascii="Arial" w:hAnsi="Arial" w:cs="Arial"/>
        </w:rPr>
        <w:t>ještě kategorie 26-35 let</w:t>
      </w:r>
      <w:r w:rsidR="005377F7" w:rsidRPr="00B202D6">
        <w:rPr>
          <w:rFonts w:ascii="Arial" w:hAnsi="Arial" w:cs="Arial"/>
        </w:rPr>
        <w:t>)</w:t>
      </w:r>
      <w:r w:rsidR="000A2BA0" w:rsidRPr="00B202D6">
        <w:rPr>
          <w:rFonts w:ascii="Arial" w:hAnsi="Arial" w:cs="Arial"/>
        </w:rPr>
        <w:t>.</w:t>
      </w:r>
    </w:p>
    <w:p w:rsidR="00AF1B47" w:rsidRPr="00B202D6" w:rsidRDefault="00A75227" w:rsidP="00A5141E">
      <w:pPr>
        <w:spacing w:after="0"/>
        <w:rPr>
          <w:rFonts w:ascii="Arial" w:hAnsi="Arial" w:cs="Arial"/>
        </w:rPr>
      </w:pPr>
      <w:r w:rsidRPr="00B202D6">
        <w:rPr>
          <w:rFonts w:ascii="Arial" w:hAnsi="Arial" w:cs="Arial"/>
        </w:rPr>
        <w:t>Tab.</w:t>
      </w:r>
      <w:r w:rsidR="004977CF" w:rsidRPr="00B202D6">
        <w:rPr>
          <w:rFonts w:ascii="Arial" w:hAnsi="Arial" w:cs="Arial"/>
        </w:rPr>
        <w:t xml:space="preserve"> </w:t>
      </w:r>
      <w:r w:rsidRPr="00B202D6">
        <w:rPr>
          <w:rFonts w:ascii="Arial" w:hAnsi="Arial" w:cs="Arial"/>
        </w:rPr>
        <w:t>13 – Srovnání struktury</w:t>
      </w:r>
    </w:p>
    <w:tbl>
      <w:tblPr>
        <w:tblW w:w="7680" w:type="dxa"/>
        <w:tblInd w:w="93" w:type="dxa"/>
        <w:tblLook w:val="04A0" w:firstRow="1" w:lastRow="0" w:firstColumn="1" w:lastColumn="0" w:noHBand="0" w:noVBand="1"/>
      </w:tblPr>
      <w:tblGrid>
        <w:gridCol w:w="1160"/>
        <w:gridCol w:w="1600"/>
        <w:gridCol w:w="1640"/>
        <w:gridCol w:w="1640"/>
        <w:gridCol w:w="1640"/>
      </w:tblGrid>
      <w:tr w:rsidR="00A75227" w:rsidRPr="00B202D6" w:rsidTr="00A75227">
        <w:trPr>
          <w:trHeight w:val="300"/>
        </w:trPr>
        <w:tc>
          <w:tcPr>
            <w:tcW w:w="1160" w:type="dxa"/>
            <w:tcBorders>
              <w:top w:val="nil"/>
              <w:left w:val="nil"/>
              <w:bottom w:val="nil"/>
              <w:right w:val="nil"/>
            </w:tcBorders>
            <w:shd w:val="clear" w:color="000000" w:fill="FFFFFF"/>
            <w:noWrap/>
            <w:vAlign w:val="bottom"/>
            <w:hideMark/>
          </w:tcPr>
          <w:p w:rsidR="00A75227" w:rsidRPr="00B202D6" w:rsidRDefault="00A75227" w:rsidP="00A5141E">
            <w:pPr>
              <w:spacing w:after="0"/>
              <w:rPr>
                <w:rFonts w:ascii="Arial" w:eastAsia="Times New Roman" w:hAnsi="Arial" w:cs="Arial"/>
                <w:color w:val="000000"/>
              </w:rPr>
            </w:pPr>
            <w:r w:rsidRPr="00B202D6">
              <w:rPr>
                <w:rFonts w:ascii="Arial" w:eastAsia="Times New Roman" w:hAnsi="Arial" w:cs="Arial"/>
                <w:color w:val="000000"/>
              </w:rPr>
              <w:t> </w:t>
            </w:r>
          </w:p>
        </w:tc>
        <w:tc>
          <w:tcPr>
            <w:tcW w:w="1600" w:type="dxa"/>
            <w:tcBorders>
              <w:top w:val="nil"/>
              <w:left w:val="nil"/>
              <w:bottom w:val="nil"/>
              <w:right w:val="nil"/>
            </w:tcBorders>
            <w:shd w:val="clear" w:color="000000" w:fill="FFFFFF"/>
            <w:noWrap/>
            <w:vAlign w:val="bottom"/>
            <w:hideMark/>
          </w:tcPr>
          <w:p w:rsidR="00A75227" w:rsidRPr="00B202D6" w:rsidRDefault="00A75227" w:rsidP="00A5141E">
            <w:pPr>
              <w:spacing w:after="0"/>
              <w:rPr>
                <w:rFonts w:ascii="Arial" w:eastAsia="Times New Roman" w:hAnsi="Arial" w:cs="Arial"/>
                <w:color w:val="000000"/>
              </w:rPr>
            </w:pPr>
            <w:r w:rsidRPr="00B202D6">
              <w:rPr>
                <w:rFonts w:ascii="Arial" w:eastAsia="Times New Roman" w:hAnsi="Arial" w:cs="Arial"/>
                <w:color w:val="000000"/>
              </w:rPr>
              <w:t> </w:t>
            </w:r>
          </w:p>
        </w:tc>
        <w:tc>
          <w:tcPr>
            <w:tcW w:w="1640" w:type="dxa"/>
            <w:tcBorders>
              <w:top w:val="nil"/>
              <w:left w:val="nil"/>
              <w:bottom w:val="nil"/>
              <w:right w:val="nil"/>
            </w:tcBorders>
            <w:shd w:val="clear" w:color="000000" w:fill="FFFFFF"/>
            <w:noWrap/>
            <w:vAlign w:val="bottom"/>
            <w:hideMark/>
          </w:tcPr>
          <w:p w:rsidR="00A75227" w:rsidRPr="00B202D6" w:rsidRDefault="00A75227" w:rsidP="00A5141E">
            <w:pPr>
              <w:spacing w:after="0"/>
              <w:rPr>
                <w:rFonts w:ascii="Arial" w:eastAsia="Times New Roman" w:hAnsi="Arial" w:cs="Arial"/>
                <w:color w:val="000000"/>
              </w:rPr>
            </w:pPr>
            <w:r w:rsidRPr="00B202D6">
              <w:rPr>
                <w:rFonts w:ascii="Arial" w:eastAsia="Times New Roman" w:hAnsi="Arial" w:cs="Arial"/>
                <w:color w:val="000000"/>
              </w:rPr>
              <w:t> </w:t>
            </w:r>
          </w:p>
        </w:tc>
        <w:tc>
          <w:tcPr>
            <w:tcW w:w="1640" w:type="dxa"/>
            <w:tcBorders>
              <w:top w:val="nil"/>
              <w:left w:val="nil"/>
              <w:bottom w:val="nil"/>
              <w:right w:val="nil"/>
            </w:tcBorders>
            <w:shd w:val="clear" w:color="000000" w:fill="FFFFFF"/>
            <w:noWrap/>
            <w:vAlign w:val="bottom"/>
            <w:hideMark/>
          </w:tcPr>
          <w:p w:rsidR="00A75227" w:rsidRPr="00B202D6" w:rsidRDefault="00A75227" w:rsidP="00A5141E">
            <w:pPr>
              <w:spacing w:after="0"/>
              <w:rPr>
                <w:rFonts w:ascii="Arial" w:eastAsia="Times New Roman" w:hAnsi="Arial" w:cs="Arial"/>
                <w:color w:val="000000"/>
              </w:rPr>
            </w:pPr>
            <w:r w:rsidRPr="00B202D6">
              <w:rPr>
                <w:rFonts w:ascii="Arial" w:eastAsia="Times New Roman" w:hAnsi="Arial" w:cs="Arial"/>
                <w:color w:val="000000"/>
              </w:rPr>
              <w:t> </w:t>
            </w:r>
          </w:p>
        </w:tc>
        <w:tc>
          <w:tcPr>
            <w:tcW w:w="1640" w:type="dxa"/>
            <w:tcBorders>
              <w:top w:val="nil"/>
              <w:left w:val="nil"/>
              <w:bottom w:val="nil"/>
              <w:right w:val="nil"/>
            </w:tcBorders>
            <w:shd w:val="clear" w:color="000000" w:fill="FFFFFF"/>
            <w:noWrap/>
            <w:vAlign w:val="bottom"/>
            <w:hideMark/>
          </w:tcPr>
          <w:p w:rsidR="00A75227" w:rsidRPr="00B202D6" w:rsidRDefault="00A75227" w:rsidP="00A5141E">
            <w:pPr>
              <w:spacing w:after="0"/>
              <w:rPr>
                <w:rFonts w:ascii="Arial" w:eastAsia="Times New Roman" w:hAnsi="Arial" w:cs="Arial"/>
                <w:color w:val="000000"/>
              </w:rPr>
            </w:pPr>
            <w:r w:rsidRPr="00B202D6">
              <w:rPr>
                <w:rFonts w:ascii="Arial" w:eastAsia="Times New Roman" w:hAnsi="Arial" w:cs="Arial"/>
                <w:color w:val="000000"/>
              </w:rPr>
              <w:t>v %</w:t>
            </w:r>
          </w:p>
        </w:tc>
      </w:tr>
      <w:tr w:rsidR="00A75227" w:rsidRPr="00B202D6" w:rsidTr="00A75227">
        <w:trPr>
          <w:trHeight w:val="510"/>
        </w:trPr>
        <w:tc>
          <w:tcPr>
            <w:tcW w:w="2760"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A75227" w:rsidRPr="00B202D6" w:rsidRDefault="00A75227" w:rsidP="00A5141E">
            <w:pPr>
              <w:spacing w:after="0"/>
              <w:rPr>
                <w:rFonts w:ascii="Arial" w:eastAsia="Times New Roman" w:hAnsi="Arial" w:cs="Arial"/>
                <w:color w:val="000000"/>
              </w:rPr>
            </w:pPr>
            <w:r w:rsidRPr="00B202D6">
              <w:rPr>
                <w:rFonts w:ascii="Arial" w:eastAsia="Times New Roman" w:hAnsi="Arial" w:cs="Arial"/>
                <w:color w:val="000000"/>
              </w:rPr>
              <w:t>Věková skupina</w:t>
            </w:r>
          </w:p>
        </w:tc>
        <w:tc>
          <w:tcPr>
            <w:tcW w:w="1640" w:type="dxa"/>
            <w:tcBorders>
              <w:top w:val="single" w:sz="4" w:space="0" w:color="auto"/>
              <w:left w:val="nil"/>
              <w:bottom w:val="single" w:sz="4" w:space="0" w:color="auto"/>
              <w:right w:val="single" w:sz="4" w:space="0" w:color="auto"/>
            </w:tcBorders>
            <w:shd w:val="clear" w:color="000000" w:fill="FFFFFF"/>
            <w:noWrap/>
            <w:vAlign w:val="center"/>
            <w:hideMark/>
          </w:tcPr>
          <w:p w:rsidR="00A75227" w:rsidRPr="00B202D6" w:rsidRDefault="00CE38B8" w:rsidP="00CE38B8">
            <w:pPr>
              <w:spacing w:after="0"/>
              <w:rPr>
                <w:rFonts w:ascii="Arial" w:eastAsia="Times New Roman" w:hAnsi="Arial" w:cs="Arial"/>
                <w:color w:val="000000"/>
              </w:rPr>
            </w:pPr>
            <w:r w:rsidRPr="00B202D6">
              <w:rPr>
                <w:rFonts w:ascii="Arial" w:eastAsia="Times New Roman" w:hAnsi="Arial" w:cs="Arial"/>
                <w:color w:val="000000"/>
              </w:rPr>
              <w:t>Příjezdový cestovní ruch</w:t>
            </w:r>
          </w:p>
        </w:tc>
        <w:tc>
          <w:tcPr>
            <w:tcW w:w="1640" w:type="dxa"/>
            <w:tcBorders>
              <w:top w:val="single" w:sz="4" w:space="0" w:color="auto"/>
              <w:left w:val="nil"/>
              <w:bottom w:val="single" w:sz="4" w:space="0" w:color="auto"/>
              <w:right w:val="single" w:sz="4" w:space="0" w:color="auto"/>
            </w:tcBorders>
            <w:shd w:val="clear" w:color="000000" w:fill="FFFFFF"/>
            <w:noWrap/>
            <w:vAlign w:val="center"/>
            <w:hideMark/>
          </w:tcPr>
          <w:p w:rsidR="00A75227" w:rsidRPr="00B202D6" w:rsidRDefault="00CE38B8" w:rsidP="00CE38B8">
            <w:pPr>
              <w:spacing w:after="0"/>
              <w:rPr>
                <w:rFonts w:ascii="Arial" w:eastAsia="Times New Roman" w:hAnsi="Arial" w:cs="Arial"/>
                <w:color w:val="000000"/>
              </w:rPr>
            </w:pPr>
            <w:r w:rsidRPr="00B202D6">
              <w:rPr>
                <w:rFonts w:ascii="Arial" w:eastAsia="Times New Roman" w:hAnsi="Arial" w:cs="Arial"/>
                <w:color w:val="000000"/>
              </w:rPr>
              <w:t>Statistická šetření a m</w:t>
            </w:r>
            <w:r w:rsidR="00A75227" w:rsidRPr="00B202D6">
              <w:rPr>
                <w:rFonts w:ascii="Arial" w:eastAsia="Times New Roman" w:hAnsi="Arial" w:cs="Arial"/>
                <w:color w:val="000000"/>
              </w:rPr>
              <w:t>onitoring</w:t>
            </w:r>
          </w:p>
        </w:tc>
        <w:tc>
          <w:tcPr>
            <w:tcW w:w="1640" w:type="dxa"/>
            <w:tcBorders>
              <w:top w:val="single" w:sz="4" w:space="0" w:color="auto"/>
              <w:left w:val="nil"/>
              <w:bottom w:val="single" w:sz="4" w:space="0" w:color="auto"/>
              <w:right w:val="nil"/>
            </w:tcBorders>
            <w:shd w:val="clear" w:color="000000" w:fill="FFFFFF"/>
            <w:vAlign w:val="center"/>
            <w:hideMark/>
          </w:tcPr>
          <w:p w:rsidR="00A75227" w:rsidRPr="00B202D6" w:rsidRDefault="00A75227" w:rsidP="00A5141E">
            <w:pPr>
              <w:spacing w:after="0"/>
              <w:rPr>
                <w:rFonts w:ascii="Arial" w:eastAsia="Times New Roman" w:hAnsi="Arial" w:cs="Arial"/>
                <w:color w:val="000000"/>
              </w:rPr>
            </w:pPr>
            <w:r w:rsidRPr="00B202D6">
              <w:rPr>
                <w:rFonts w:ascii="Arial" w:eastAsia="Times New Roman" w:hAnsi="Arial" w:cs="Arial"/>
                <w:color w:val="000000"/>
              </w:rPr>
              <w:t>Rozdíl mezi šetřeními</w:t>
            </w:r>
          </w:p>
        </w:tc>
      </w:tr>
      <w:tr w:rsidR="00A75227" w:rsidRPr="00B202D6" w:rsidTr="00A75227">
        <w:trPr>
          <w:trHeight w:val="300"/>
        </w:trPr>
        <w:tc>
          <w:tcPr>
            <w:tcW w:w="1160" w:type="dxa"/>
            <w:vMerge w:val="restart"/>
            <w:tcBorders>
              <w:top w:val="nil"/>
              <w:left w:val="nil"/>
              <w:bottom w:val="single" w:sz="4" w:space="0" w:color="auto"/>
              <w:right w:val="single" w:sz="4" w:space="0" w:color="auto"/>
            </w:tcBorders>
            <w:shd w:val="clear" w:color="000000" w:fill="FFFFFF"/>
            <w:vAlign w:val="center"/>
            <w:hideMark/>
          </w:tcPr>
          <w:p w:rsidR="00A75227" w:rsidRPr="00B202D6" w:rsidRDefault="00A75227" w:rsidP="00A5141E">
            <w:pPr>
              <w:spacing w:after="0"/>
              <w:rPr>
                <w:rFonts w:ascii="Arial" w:eastAsia="Times New Roman" w:hAnsi="Arial" w:cs="Arial"/>
                <w:color w:val="000000"/>
              </w:rPr>
            </w:pPr>
            <w:r w:rsidRPr="00B202D6">
              <w:rPr>
                <w:rFonts w:ascii="Arial" w:eastAsia="Times New Roman" w:hAnsi="Arial" w:cs="Arial"/>
                <w:color w:val="000000"/>
              </w:rPr>
              <w:t>Celkem</w:t>
            </w:r>
          </w:p>
        </w:tc>
        <w:tc>
          <w:tcPr>
            <w:tcW w:w="1600" w:type="dxa"/>
            <w:tcBorders>
              <w:top w:val="nil"/>
              <w:left w:val="nil"/>
              <w:bottom w:val="nil"/>
              <w:right w:val="single" w:sz="4" w:space="0" w:color="auto"/>
            </w:tcBorders>
            <w:shd w:val="clear" w:color="000000" w:fill="FFFFFF"/>
            <w:vAlign w:val="center"/>
            <w:hideMark/>
          </w:tcPr>
          <w:p w:rsidR="00A75227" w:rsidRPr="00B202D6" w:rsidRDefault="00A75227" w:rsidP="00A5141E">
            <w:pPr>
              <w:spacing w:after="0"/>
              <w:rPr>
                <w:rFonts w:ascii="Arial" w:eastAsia="Times New Roman" w:hAnsi="Arial" w:cs="Arial"/>
                <w:color w:val="000000"/>
              </w:rPr>
            </w:pPr>
            <w:r w:rsidRPr="00B202D6">
              <w:rPr>
                <w:rFonts w:ascii="Arial" w:eastAsia="Times New Roman" w:hAnsi="Arial" w:cs="Arial"/>
                <w:color w:val="000000"/>
              </w:rPr>
              <w:t>15-25 let</w:t>
            </w:r>
          </w:p>
        </w:tc>
        <w:tc>
          <w:tcPr>
            <w:tcW w:w="1640" w:type="dxa"/>
            <w:tcBorders>
              <w:top w:val="nil"/>
              <w:left w:val="nil"/>
              <w:bottom w:val="nil"/>
              <w:right w:val="single" w:sz="4" w:space="0" w:color="auto"/>
            </w:tcBorders>
            <w:shd w:val="clear" w:color="000000" w:fill="FFFFFF"/>
            <w:noWrap/>
            <w:vAlign w:val="center"/>
            <w:hideMark/>
          </w:tcPr>
          <w:p w:rsidR="00A75227" w:rsidRPr="00B202D6" w:rsidRDefault="00A75227" w:rsidP="00A5141E">
            <w:pPr>
              <w:spacing w:after="0"/>
              <w:rPr>
                <w:rFonts w:ascii="Arial" w:eastAsia="Times New Roman" w:hAnsi="Arial" w:cs="Arial"/>
                <w:color w:val="000000"/>
              </w:rPr>
            </w:pPr>
            <w:r w:rsidRPr="00B202D6">
              <w:rPr>
                <w:rFonts w:ascii="Arial" w:eastAsia="Times New Roman" w:hAnsi="Arial" w:cs="Arial"/>
                <w:color w:val="000000"/>
              </w:rPr>
              <w:t>10</w:t>
            </w:r>
          </w:p>
        </w:tc>
        <w:tc>
          <w:tcPr>
            <w:tcW w:w="1640" w:type="dxa"/>
            <w:tcBorders>
              <w:top w:val="nil"/>
              <w:left w:val="nil"/>
              <w:bottom w:val="nil"/>
              <w:right w:val="single" w:sz="4" w:space="0" w:color="auto"/>
            </w:tcBorders>
            <w:shd w:val="clear" w:color="000000" w:fill="FFFFFF"/>
            <w:noWrap/>
            <w:vAlign w:val="center"/>
            <w:hideMark/>
          </w:tcPr>
          <w:p w:rsidR="00A75227" w:rsidRPr="00B202D6" w:rsidRDefault="00A75227" w:rsidP="00A5141E">
            <w:pPr>
              <w:spacing w:after="0"/>
              <w:rPr>
                <w:rFonts w:ascii="Arial" w:eastAsia="Times New Roman" w:hAnsi="Arial" w:cs="Arial"/>
                <w:color w:val="000000"/>
              </w:rPr>
            </w:pPr>
            <w:r w:rsidRPr="00B202D6">
              <w:rPr>
                <w:rFonts w:ascii="Arial" w:eastAsia="Times New Roman" w:hAnsi="Arial" w:cs="Arial"/>
                <w:color w:val="000000"/>
              </w:rPr>
              <w:t>21</w:t>
            </w:r>
          </w:p>
        </w:tc>
        <w:tc>
          <w:tcPr>
            <w:tcW w:w="1640" w:type="dxa"/>
            <w:tcBorders>
              <w:top w:val="nil"/>
              <w:left w:val="nil"/>
              <w:bottom w:val="nil"/>
              <w:right w:val="nil"/>
            </w:tcBorders>
            <w:shd w:val="clear" w:color="000000" w:fill="FFFFFF"/>
            <w:noWrap/>
            <w:vAlign w:val="center"/>
            <w:hideMark/>
          </w:tcPr>
          <w:p w:rsidR="00A75227" w:rsidRPr="00B202D6" w:rsidRDefault="00A75227" w:rsidP="00A5141E">
            <w:pPr>
              <w:spacing w:after="0"/>
              <w:rPr>
                <w:rFonts w:ascii="Arial" w:eastAsia="Times New Roman" w:hAnsi="Arial" w:cs="Arial"/>
                <w:color w:val="000000"/>
              </w:rPr>
            </w:pPr>
            <w:r w:rsidRPr="00B202D6">
              <w:rPr>
                <w:rFonts w:ascii="Arial" w:eastAsia="Times New Roman" w:hAnsi="Arial" w:cs="Arial"/>
                <w:color w:val="000000"/>
              </w:rPr>
              <w:t>-11</w:t>
            </w:r>
          </w:p>
        </w:tc>
      </w:tr>
      <w:tr w:rsidR="00A75227" w:rsidRPr="00B202D6" w:rsidTr="00A75227">
        <w:trPr>
          <w:trHeight w:val="300"/>
        </w:trPr>
        <w:tc>
          <w:tcPr>
            <w:tcW w:w="1160" w:type="dxa"/>
            <w:vMerge/>
            <w:tcBorders>
              <w:top w:val="nil"/>
              <w:left w:val="nil"/>
              <w:bottom w:val="single" w:sz="4" w:space="0" w:color="auto"/>
              <w:right w:val="single" w:sz="4" w:space="0" w:color="auto"/>
            </w:tcBorders>
            <w:vAlign w:val="center"/>
            <w:hideMark/>
          </w:tcPr>
          <w:p w:rsidR="00A75227" w:rsidRPr="00B202D6" w:rsidRDefault="00A75227" w:rsidP="00A5141E">
            <w:pPr>
              <w:spacing w:after="0"/>
              <w:rPr>
                <w:rFonts w:ascii="Arial" w:eastAsia="Times New Roman" w:hAnsi="Arial" w:cs="Arial"/>
                <w:color w:val="000000"/>
              </w:rPr>
            </w:pPr>
          </w:p>
        </w:tc>
        <w:tc>
          <w:tcPr>
            <w:tcW w:w="1600" w:type="dxa"/>
            <w:tcBorders>
              <w:top w:val="nil"/>
              <w:left w:val="nil"/>
              <w:bottom w:val="nil"/>
              <w:right w:val="single" w:sz="4" w:space="0" w:color="auto"/>
            </w:tcBorders>
            <w:shd w:val="clear" w:color="000000" w:fill="FFFFFF"/>
            <w:vAlign w:val="center"/>
            <w:hideMark/>
          </w:tcPr>
          <w:p w:rsidR="00A75227" w:rsidRPr="00B202D6" w:rsidRDefault="00A75227" w:rsidP="00A5141E">
            <w:pPr>
              <w:spacing w:after="0"/>
              <w:rPr>
                <w:rFonts w:ascii="Arial" w:eastAsia="Times New Roman" w:hAnsi="Arial" w:cs="Arial"/>
                <w:color w:val="000000"/>
              </w:rPr>
            </w:pPr>
            <w:r w:rsidRPr="00B202D6">
              <w:rPr>
                <w:rFonts w:ascii="Arial" w:eastAsia="Times New Roman" w:hAnsi="Arial" w:cs="Arial"/>
                <w:color w:val="000000"/>
              </w:rPr>
              <w:t>26-35 let</w:t>
            </w:r>
          </w:p>
        </w:tc>
        <w:tc>
          <w:tcPr>
            <w:tcW w:w="1640" w:type="dxa"/>
            <w:tcBorders>
              <w:top w:val="nil"/>
              <w:left w:val="nil"/>
              <w:bottom w:val="nil"/>
              <w:right w:val="single" w:sz="4" w:space="0" w:color="auto"/>
            </w:tcBorders>
            <w:shd w:val="clear" w:color="000000" w:fill="FFFFFF"/>
            <w:noWrap/>
            <w:vAlign w:val="center"/>
            <w:hideMark/>
          </w:tcPr>
          <w:p w:rsidR="00A75227" w:rsidRPr="00B202D6" w:rsidRDefault="00A75227" w:rsidP="00A5141E">
            <w:pPr>
              <w:spacing w:after="0"/>
              <w:rPr>
                <w:rFonts w:ascii="Arial" w:eastAsia="Times New Roman" w:hAnsi="Arial" w:cs="Arial"/>
                <w:color w:val="000000"/>
              </w:rPr>
            </w:pPr>
            <w:r w:rsidRPr="00B202D6">
              <w:rPr>
                <w:rFonts w:ascii="Arial" w:eastAsia="Times New Roman" w:hAnsi="Arial" w:cs="Arial"/>
                <w:color w:val="000000"/>
              </w:rPr>
              <w:t>24</w:t>
            </w:r>
          </w:p>
        </w:tc>
        <w:tc>
          <w:tcPr>
            <w:tcW w:w="1640" w:type="dxa"/>
            <w:tcBorders>
              <w:top w:val="nil"/>
              <w:left w:val="nil"/>
              <w:bottom w:val="nil"/>
              <w:right w:val="single" w:sz="4" w:space="0" w:color="auto"/>
            </w:tcBorders>
            <w:shd w:val="clear" w:color="000000" w:fill="FFFFFF"/>
            <w:noWrap/>
            <w:vAlign w:val="center"/>
            <w:hideMark/>
          </w:tcPr>
          <w:p w:rsidR="00A75227" w:rsidRPr="00B202D6" w:rsidRDefault="00A75227" w:rsidP="00A5141E">
            <w:pPr>
              <w:spacing w:after="0"/>
              <w:rPr>
                <w:rFonts w:ascii="Arial" w:eastAsia="Times New Roman" w:hAnsi="Arial" w:cs="Arial"/>
                <w:color w:val="000000"/>
              </w:rPr>
            </w:pPr>
            <w:r w:rsidRPr="00B202D6">
              <w:rPr>
                <w:rFonts w:ascii="Arial" w:eastAsia="Times New Roman" w:hAnsi="Arial" w:cs="Arial"/>
                <w:color w:val="000000"/>
              </w:rPr>
              <w:t>22</w:t>
            </w:r>
          </w:p>
        </w:tc>
        <w:tc>
          <w:tcPr>
            <w:tcW w:w="1640" w:type="dxa"/>
            <w:tcBorders>
              <w:top w:val="nil"/>
              <w:left w:val="nil"/>
              <w:bottom w:val="nil"/>
              <w:right w:val="nil"/>
            </w:tcBorders>
            <w:shd w:val="clear" w:color="000000" w:fill="FFFFFF"/>
            <w:noWrap/>
            <w:vAlign w:val="center"/>
            <w:hideMark/>
          </w:tcPr>
          <w:p w:rsidR="00A75227" w:rsidRPr="00B202D6" w:rsidRDefault="00A75227" w:rsidP="00A5141E">
            <w:pPr>
              <w:spacing w:after="0"/>
              <w:rPr>
                <w:rFonts w:ascii="Arial" w:eastAsia="Times New Roman" w:hAnsi="Arial" w:cs="Arial"/>
                <w:color w:val="000000"/>
              </w:rPr>
            </w:pPr>
            <w:r w:rsidRPr="00B202D6">
              <w:rPr>
                <w:rFonts w:ascii="Arial" w:eastAsia="Times New Roman" w:hAnsi="Arial" w:cs="Arial"/>
                <w:color w:val="000000"/>
              </w:rPr>
              <w:t>2</w:t>
            </w:r>
          </w:p>
        </w:tc>
      </w:tr>
      <w:tr w:rsidR="00A75227" w:rsidRPr="00B202D6" w:rsidTr="00A75227">
        <w:trPr>
          <w:trHeight w:val="300"/>
        </w:trPr>
        <w:tc>
          <w:tcPr>
            <w:tcW w:w="1160" w:type="dxa"/>
            <w:vMerge/>
            <w:tcBorders>
              <w:top w:val="nil"/>
              <w:left w:val="nil"/>
              <w:bottom w:val="single" w:sz="4" w:space="0" w:color="auto"/>
              <w:right w:val="single" w:sz="4" w:space="0" w:color="auto"/>
            </w:tcBorders>
            <w:vAlign w:val="center"/>
            <w:hideMark/>
          </w:tcPr>
          <w:p w:rsidR="00A75227" w:rsidRPr="00B202D6" w:rsidRDefault="00A75227" w:rsidP="00A5141E">
            <w:pPr>
              <w:spacing w:after="0"/>
              <w:rPr>
                <w:rFonts w:ascii="Arial" w:eastAsia="Times New Roman" w:hAnsi="Arial" w:cs="Arial"/>
                <w:color w:val="000000"/>
              </w:rPr>
            </w:pPr>
          </w:p>
        </w:tc>
        <w:tc>
          <w:tcPr>
            <w:tcW w:w="1600" w:type="dxa"/>
            <w:tcBorders>
              <w:top w:val="nil"/>
              <w:left w:val="nil"/>
              <w:bottom w:val="nil"/>
              <w:right w:val="single" w:sz="4" w:space="0" w:color="auto"/>
            </w:tcBorders>
            <w:shd w:val="clear" w:color="000000" w:fill="FFFFFF"/>
            <w:vAlign w:val="center"/>
            <w:hideMark/>
          </w:tcPr>
          <w:p w:rsidR="00A75227" w:rsidRPr="00B202D6" w:rsidRDefault="00A75227" w:rsidP="00A5141E">
            <w:pPr>
              <w:spacing w:after="0"/>
              <w:rPr>
                <w:rFonts w:ascii="Arial" w:eastAsia="Times New Roman" w:hAnsi="Arial" w:cs="Arial"/>
                <w:color w:val="000000"/>
              </w:rPr>
            </w:pPr>
            <w:r w:rsidRPr="00B202D6">
              <w:rPr>
                <w:rFonts w:ascii="Arial" w:eastAsia="Times New Roman" w:hAnsi="Arial" w:cs="Arial"/>
                <w:color w:val="000000"/>
              </w:rPr>
              <w:t>36-55 let</w:t>
            </w:r>
          </w:p>
        </w:tc>
        <w:tc>
          <w:tcPr>
            <w:tcW w:w="1640" w:type="dxa"/>
            <w:tcBorders>
              <w:top w:val="nil"/>
              <w:left w:val="nil"/>
              <w:bottom w:val="nil"/>
              <w:right w:val="single" w:sz="4" w:space="0" w:color="auto"/>
            </w:tcBorders>
            <w:shd w:val="clear" w:color="000000" w:fill="FFFFFF"/>
            <w:noWrap/>
            <w:vAlign w:val="center"/>
            <w:hideMark/>
          </w:tcPr>
          <w:p w:rsidR="00A75227" w:rsidRPr="00B202D6" w:rsidRDefault="00A75227" w:rsidP="00A5141E">
            <w:pPr>
              <w:spacing w:after="0"/>
              <w:rPr>
                <w:rFonts w:ascii="Arial" w:eastAsia="Times New Roman" w:hAnsi="Arial" w:cs="Arial"/>
                <w:color w:val="000000"/>
              </w:rPr>
            </w:pPr>
            <w:r w:rsidRPr="00B202D6">
              <w:rPr>
                <w:rFonts w:ascii="Arial" w:eastAsia="Times New Roman" w:hAnsi="Arial" w:cs="Arial"/>
                <w:color w:val="000000"/>
              </w:rPr>
              <w:t>49</w:t>
            </w:r>
          </w:p>
        </w:tc>
        <w:tc>
          <w:tcPr>
            <w:tcW w:w="1640" w:type="dxa"/>
            <w:tcBorders>
              <w:top w:val="nil"/>
              <w:left w:val="nil"/>
              <w:bottom w:val="nil"/>
              <w:right w:val="single" w:sz="4" w:space="0" w:color="auto"/>
            </w:tcBorders>
            <w:shd w:val="clear" w:color="000000" w:fill="FFFFFF"/>
            <w:noWrap/>
            <w:vAlign w:val="center"/>
            <w:hideMark/>
          </w:tcPr>
          <w:p w:rsidR="00A75227" w:rsidRPr="00B202D6" w:rsidRDefault="00A75227" w:rsidP="00A5141E">
            <w:pPr>
              <w:spacing w:after="0"/>
              <w:rPr>
                <w:rFonts w:ascii="Arial" w:eastAsia="Times New Roman" w:hAnsi="Arial" w:cs="Arial"/>
                <w:color w:val="000000"/>
              </w:rPr>
            </w:pPr>
            <w:r w:rsidRPr="00B202D6">
              <w:rPr>
                <w:rFonts w:ascii="Arial" w:eastAsia="Times New Roman" w:hAnsi="Arial" w:cs="Arial"/>
                <w:color w:val="000000"/>
              </w:rPr>
              <w:t>32</w:t>
            </w:r>
          </w:p>
        </w:tc>
        <w:tc>
          <w:tcPr>
            <w:tcW w:w="1640" w:type="dxa"/>
            <w:tcBorders>
              <w:top w:val="nil"/>
              <w:left w:val="nil"/>
              <w:bottom w:val="nil"/>
              <w:right w:val="nil"/>
            </w:tcBorders>
            <w:shd w:val="clear" w:color="000000" w:fill="FFFFFF"/>
            <w:noWrap/>
            <w:vAlign w:val="center"/>
            <w:hideMark/>
          </w:tcPr>
          <w:p w:rsidR="00A75227" w:rsidRPr="00B202D6" w:rsidRDefault="00A75227" w:rsidP="00A5141E">
            <w:pPr>
              <w:spacing w:after="0"/>
              <w:rPr>
                <w:rFonts w:ascii="Arial" w:eastAsia="Times New Roman" w:hAnsi="Arial" w:cs="Arial"/>
                <w:color w:val="000000"/>
              </w:rPr>
            </w:pPr>
            <w:r w:rsidRPr="00B202D6">
              <w:rPr>
                <w:rFonts w:ascii="Arial" w:eastAsia="Times New Roman" w:hAnsi="Arial" w:cs="Arial"/>
                <w:color w:val="000000"/>
              </w:rPr>
              <w:t>17</w:t>
            </w:r>
          </w:p>
        </w:tc>
      </w:tr>
      <w:tr w:rsidR="00A75227" w:rsidRPr="00B202D6" w:rsidTr="00A75227">
        <w:trPr>
          <w:trHeight w:val="300"/>
        </w:trPr>
        <w:tc>
          <w:tcPr>
            <w:tcW w:w="1160" w:type="dxa"/>
            <w:vMerge/>
            <w:tcBorders>
              <w:top w:val="nil"/>
              <w:left w:val="nil"/>
              <w:bottom w:val="single" w:sz="4" w:space="0" w:color="auto"/>
              <w:right w:val="single" w:sz="4" w:space="0" w:color="auto"/>
            </w:tcBorders>
            <w:vAlign w:val="center"/>
            <w:hideMark/>
          </w:tcPr>
          <w:p w:rsidR="00A75227" w:rsidRPr="00B202D6" w:rsidRDefault="00A75227" w:rsidP="00A5141E">
            <w:pPr>
              <w:spacing w:after="0"/>
              <w:rPr>
                <w:rFonts w:ascii="Arial" w:eastAsia="Times New Roman" w:hAnsi="Arial" w:cs="Arial"/>
                <w:color w:val="000000"/>
              </w:rPr>
            </w:pPr>
          </w:p>
        </w:tc>
        <w:tc>
          <w:tcPr>
            <w:tcW w:w="1600" w:type="dxa"/>
            <w:tcBorders>
              <w:top w:val="nil"/>
              <w:left w:val="nil"/>
              <w:bottom w:val="single" w:sz="4" w:space="0" w:color="auto"/>
              <w:right w:val="single" w:sz="4" w:space="0" w:color="auto"/>
            </w:tcBorders>
            <w:shd w:val="clear" w:color="000000" w:fill="FFFFFF"/>
            <w:vAlign w:val="center"/>
            <w:hideMark/>
          </w:tcPr>
          <w:p w:rsidR="00A75227" w:rsidRPr="00B202D6" w:rsidRDefault="00A75227" w:rsidP="00A5141E">
            <w:pPr>
              <w:spacing w:after="0"/>
              <w:rPr>
                <w:rFonts w:ascii="Arial" w:eastAsia="Times New Roman" w:hAnsi="Arial" w:cs="Arial"/>
                <w:color w:val="000000"/>
              </w:rPr>
            </w:pPr>
            <w:r w:rsidRPr="00B202D6">
              <w:rPr>
                <w:rFonts w:ascii="Arial" w:eastAsia="Times New Roman" w:hAnsi="Arial" w:cs="Arial"/>
                <w:color w:val="000000"/>
              </w:rPr>
              <w:t>56+</w:t>
            </w:r>
          </w:p>
        </w:tc>
        <w:tc>
          <w:tcPr>
            <w:tcW w:w="1640" w:type="dxa"/>
            <w:tcBorders>
              <w:top w:val="nil"/>
              <w:left w:val="nil"/>
              <w:bottom w:val="single" w:sz="4" w:space="0" w:color="auto"/>
              <w:right w:val="single" w:sz="4" w:space="0" w:color="auto"/>
            </w:tcBorders>
            <w:shd w:val="clear" w:color="000000" w:fill="FFFFFF"/>
            <w:noWrap/>
            <w:vAlign w:val="center"/>
            <w:hideMark/>
          </w:tcPr>
          <w:p w:rsidR="00A75227" w:rsidRPr="00B202D6" w:rsidRDefault="00A75227" w:rsidP="00A5141E">
            <w:pPr>
              <w:spacing w:after="0"/>
              <w:rPr>
                <w:rFonts w:ascii="Arial" w:eastAsia="Times New Roman" w:hAnsi="Arial" w:cs="Arial"/>
                <w:color w:val="000000"/>
              </w:rPr>
            </w:pPr>
            <w:r w:rsidRPr="00B202D6">
              <w:rPr>
                <w:rFonts w:ascii="Arial" w:eastAsia="Times New Roman" w:hAnsi="Arial" w:cs="Arial"/>
                <w:color w:val="000000"/>
              </w:rPr>
              <w:t>18</w:t>
            </w:r>
          </w:p>
        </w:tc>
        <w:tc>
          <w:tcPr>
            <w:tcW w:w="1640" w:type="dxa"/>
            <w:tcBorders>
              <w:top w:val="nil"/>
              <w:left w:val="nil"/>
              <w:bottom w:val="single" w:sz="4" w:space="0" w:color="auto"/>
              <w:right w:val="single" w:sz="4" w:space="0" w:color="auto"/>
            </w:tcBorders>
            <w:shd w:val="clear" w:color="000000" w:fill="FFFFFF"/>
            <w:noWrap/>
            <w:vAlign w:val="center"/>
            <w:hideMark/>
          </w:tcPr>
          <w:p w:rsidR="00A75227" w:rsidRPr="00B202D6" w:rsidRDefault="00A75227" w:rsidP="00A5141E">
            <w:pPr>
              <w:spacing w:after="0"/>
              <w:rPr>
                <w:rFonts w:ascii="Arial" w:eastAsia="Times New Roman" w:hAnsi="Arial" w:cs="Arial"/>
                <w:color w:val="000000"/>
              </w:rPr>
            </w:pPr>
            <w:r w:rsidRPr="00B202D6">
              <w:rPr>
                <w:rFonts w:ascii="Arial" w:eastAsia="Times New Roman" w:hAnsi="Arial" w:cs="Arial"/>
                <w:color w:val="000000"/>
              </w:rPr>
              <w:t>25</w:t>
            </w:r>
          </w:p>
        </w:tc>
        <w:tc>
          <w:tcPr>
            <w:tcW w:w="1640" w:type="dxa"/>
            <w:tcBorders>
              <w:top w:val="nil"/>
              <w:left w:val="nil"/>
              <w:bottom w:val="single" w:sz="4" w:space="0" w:color="auto"/>
              <w:right w:val="nil"/>
            </w:tcBorders>
            <w:shd w:val="clear" w:color="000000" w:fill="FFFFFF"/>
            <w:noWrap/>
            <w:vAlign w:val="center"/>
            <w:hideMark/>
          </w:tcPr>
          <w:p w:rsidR="00A75227" w:rsidRPr="00B202D6" w:rsidRDefault="00A75227" w:rsidP="00A5141E">
            <w:pPr>
              <w:spacing w:after="0"/>
              <w:rPr>
                <w:rFonts w:ascii="Arial" w:eastAsia="Times New Roman" w:hAnsi="Arial" w:cs="Arial"/>
                <w:color w:val="000000"/>
              </w:rPr>
            </w:pPr>
            <w:r w:rsidRPr="00B202D6">
              <w:rPr>
                <w:rFonts w:ascii="Arial" w:eastAsia="Times New Roman" w:hAnsi="Arial" w:cs="Arial"/>
                <w:color w:val="000000"/>
              </w:rPr>
              <w:t>-7</w:t>
            </w:r>
          </w:p>
        </w:tc>
      </w:tr>
      <w:tr w:rsidR="00A75227" w:rsidRPr="00B202D6" w:rsidTr="00A75227">
        <w:trPr>
          <w:trHeight w:val="300"/>
        </w:trPr>
        <w:tc>
          <w:tcPr>
            <w:tcW w:w="1160" w:type="dxa"/>
            <w:vMerge w:val="restart"/>
            <w:tcBorders>
              <w:top w:val="nil"/>
              <w:left w:val="nil"/>
              <w:bottom w:val="single" w:sz="4" w:space="0" w:color="auto"/>
              <w:right w:val="single" w:sz="4" w:space="0" w:color="auto"/>
            </w:tcBorders>
            <w:shd w:val="clear" w:color="000000" w:fill="FFFFFF"/>
            <w:vAlign w:val="center"/>
            <w:hideMark/>
          </w:tcPr>
          <w:p w:rsidR="00A75227" w:rsidRPr="00B202D6" w:rsidRDefault="00A75227" w:rsidP="00A5141E">
            <w:pPr>
              <w:spacing w:after="0"/>
              <w:rPr>
                <w:rFonts w:ascii="Arial" w:eastAsia="Times New Roman" w:hAnsi="Arial" w:cs="Arial"/>
                <w:color w:val="000000"/>
              </w:rPr>
            </w:pPr>
            <w:r w:rsidRPr="00B202D6">
              <w:rPr>
                <w:rFonts w:ascii="Arial" w:eastAsia="Times New Roman" w:hAnsi="Arial" w:cs="Arial"/>
                <w:color w:val="000000"/>
              </w:rPr>
              <w:t>z toho Němci</w:t>
            </w:r>
          </w:p>
        </w:tc>
        <w:tc>
          <w:tcPr>
            <w:tcW w:w="1600" w:type="dxa"/>
            <w:tcBorders>
              <w:top w:val="nil"/>
              <w:left w:val="nil"/>
              <w:bottom w:val="nil"/>
              <w:right w:val="single" w:sz="4" w:space="0" w:color="auto"/>
            </w:tcBorders>
            <w:shd w:val="clear" w:color="000000" w:fill="FFFFFF"/>
            <w:vAlign w:val="center"/>
            <w:hideMark/>
          </w:tcPr>
          <w:p w:rsidR="00A75227" w:rsidRPr="00B202D6" w:rsidRDefault="00A75227" w:rsidP="00A5141E">
            <w:pPr>
              <w:spacing w:after="0"/>
              <w:rPr>
                <w:rFonts w:ascii="Arial" w:eastAsia="Times New Roman" w:hAnsi="Arial" w:cs="Arial"/>
                <w:color w:val="000000"/>
              </w:rPr>
            </w:pPr>
            <w:r w:rsidRPr="00B202D6">
              <w:rPr>
                <w:rFonts w:ascii="Arial" w:eastAsia="Times New Roman" w:hAnsi="Arial" w:cs="Arial"/>
                <w:color w:val="000000"/>
              </w:rPr>
              <w:t>15-25 let</w:t>
            </w:r>
          </w:p>
        </w:tc>
        <w:tc>
          <w:tcPr>
            <w:tcW w:w="1640" w:type="dxa"/>
            <w:tcBorders>
              <w:top w:val="nil"/>
              <w:left w:val="nil"/>
              <w:bottom w:val="nil"/>
              <w:right w:val="single" w:sz="4" w:space="0" w:color="auto"/>
            </w:tcBorders>
            <w:shd w:val="clear" w:color="000000" w:fill="FFFFFF"/>
            <w:noWrap/>
            <w:vAlign w:val="center"/>
            <w:hideMark/>
          </w:tcPr>
          <w:p w:rsidR="00A75227" w:rsidRPr="00B202D6" w:rsidRDefault="00A75227" w:rsidP="00A5141E">
            <w:pPr>
              <w:spacing w:after="0"/>
              <w:rPr>
                <w:rFonts w:ascii="Arial" w:eastAsia="Times New Roman" w:hAnsi="Arial" w:cs="Arial"/>
                <w:color w:val="000000"/>
              </w:rPr>
            </w:pPr>
            <w:r w:rsidRPr="00B202D6">
              <w:rPr>
                <w:rFonts w:ascii="Arial" w:eastAsia="Times New Roman" w:hAnsi="Arial" w:cs="Arial"/>
                <w:color w:val="000000"/>
              </w:rPr>
              <w:t>5</w:t>
            </w:r>
          </w:p>
        </w:tc>
        <w:tc>
          <w:tcPr>
            <w:tcW w:w="1640" w:type="dxa"/>
            <w:tcBorders>
              <w:top w:val="nil"/>
              <w:left w:val="nil"/>
              <w:bottom w:val="nil"/>
              <w:right w:val="single" w:sz="4" w:space="0" w:color="auto"/>
            </w:tcBorders>
            <w:shd w:val="clear" w:color="000000" w:fill="FFFFFF"/>
            <w:noWrap/>
            <w:vAlign w:val="center"/>
            <w:hideMark/>
          </w:tcPr>
          <w:p w:rsidR="00A75227" w:rsidRPr="00B202D6" w:rsidRDefault="00A75227" w:rsidP="00A5141E">
            <w:pPr>
              <w:spacing w:after="0"/>
              <w:rPr>
                <w:rFonts w:ascii="Arial" w:eastAsia="Times New Roman" w:hAnsi="Arial" w:cs="Arial"/>
                <w:color w:val="000000"/>
              </w:rPr>
            </w:pPr>
            <w:r w:rsidRPr="00B202D6">
              <w:rPr>
                <w:rFonts w:ascii="Arial" w:eastAsia="Times New Roman" w:hAnsi="Arial" w:cs="Arial"/>
                <w:color w:val="000000"/>
              </w:rPr>
              <w:t>8</w:t>
            </w:r>
          </w:p>
        </w:tc>
        <w:tc>
          <w:tcPr>
            <w:tcW w:w="1640" w:type="dxa"/>
            <w:tcBorders>
              <w:top w:val="nil"/>
              <w:left w:val="nil"/>
              <w:bottom w:val="nil"/>
              <w:right w:val="nil"/>
            </w:tcBorders>
            <w:shd w:val="clear" w:color="000000" w:fill="FFFFFF"/>
            <w:noWrap/>
            <w:vAlign w:val="center"/>
            <w:hideMark/>
          </w:tcPr>
          <w:p w:rsidR="00A75227" w:rsidRPr="00B202D6" w:rsidRDefault="00A75227" w:rsidP="00A5141E">
            <w:pPr>
              <w:spacing w:after="0"/>
              <w:rPr>
                <w:rFonts w:ascii="Arial" w:eastAsia="Times New Roman" w:hAnsi="Arial" w:cs="Arial"/>
                <w:color w:val="000000"/>
              </w:rPr>
            </w:pPr>
            <w:r w:rsidRPr="00B202D6">
              <w:rPr>
                <w:rFonts w:ascii="Arial" w:eastAsia="Times New Roman" w:hAnsi="Arial" w:cs="Arial"/>
                <w:color w:val="000000"/>
              </w:rPr>
              <w:t>-3</w:t>
            </w:r>
          </w:p>
        </w:tc>
      </w:tr>
      <w:tr w:rsidR="00A75227" w:rsidRPr="00B202D6" w:rsidTr="00A75227">
        <w:trPr>
          <w:trHeight w:val="300"/>
        </w:trPr>
        <w:tc>
          <w:tcPr>
            <w:tcW w:w="1160" w:type="dxa"/>
            <w:vMerge/>
            <w:tcBorders>
              <w:top w:val="nil"/>
              <w:left w:val="nil"/>
              <w:bottom w:val="single" w:sz="4" w:space="0" w:color="auto"/>
              <w:right w:val="single" w:sz="4" w:space="0" w:color="auto"/>
            </w:tcBorders>
            <w:vAlign w:val="center"/>
            <w:hideMark/>
          </w:tcPr>
          <w:p w:rsidR="00A75227" w:rsidRPr="00B202D6" w:rsidRDefault="00A75227" w:rsidP="00A5141E">
            <w:pPr>
              <w:spacing w:after="0"/>
              <w:rPr>
                <w:rFonts w:ascii="Arial" w:eastAsia="Times New Roman" w:hAnsi="Arial" w:cs="Arial"/>
                <w:color w:val="000000"/>
              </w:rPr>
            </w:pPr>
          </w:p>
        </w:tc>
        <w:tc>
          <w:tcPr>
            <w:tcW w:w="1600" w:type="dxa"/>
            <w:tcBorders>
              <w:top w:val="nil"/>
              <w:left w:val="nil"/>
              <w:bottom w:val="nil"/>
              <w:right w:val="single" w:sz="4" w:space="0" w:color="auto"/>
            </w:tcBorders>
            <w:shd w:val="clear" w:color="000000" w:fill="FFFFFF"/>
            <w:vAlign w:val="center"/>
            <w:hideMark/>
          </w:tcPr>
          <w:p w:rsidR="00A75227" w:rsidRPr="00B202D6" w:rsidRDefault="00A75227" w:rsidP="00A5141E">
            <w:pPr>
              <w:spacing w:after="0"/>
              <w:rPr>
                <w:rFonts w:ascii="Arial" w:eastAsia="Times New Roman" w:hAnsi="Arial" w:cs="Arial"/>
                <w:color w:val="000000"/>
              </w:rPr>
            </w:pPr>
            <w:r w:rsidRPr="00B202D6">
              <w:rPr>
                <w:rFonts w:ascii="Arial" w:eastAsia="Times New Roman" w:hAnsi="Arial" w:cs="Arial"/>
                <w:color w:val="000000"/>
              </w:rPr>
              <w:t>26-35 let</w:t>
            </w:r>
          </w:p>
        </w:tc>
        <w:tc>
          <w:tcPr>
            <w:tcW w:w="1640" w:type="dxa"/>
            <w:tcBorders>
              <w:top w:val="nil"/>
              <w:left w:val="nil"/>
              <w:bottom w:val="nil"/>
              <w:right w:val="single" w:sz="4" w:space="0" w:color="auto"/>
            </w:tcBorders>
            <w:shd w:val="clear" w:color="000000" w:fill="FFFFFF"/>
            <w:noWrap/>
            <w:vAlign w:val="center"/>
            <w:hideMark/>
          </w:tcPr>
          <w:p w:rsidR="00A75227" w:rsidRPr="00B202D6" w:rsidRDefault="00A75227" w:rsidP="00A5141E">
            <w:pPr>
              <w:spacing w:after="0"/>
              <w:rPr>
                <w:rFonts w:ascii="Arial" w:eastAsia="Times New Roman" w:hAnsi="Arial" w:cs="Arial"/>
                <w:color w:val="000000"/>
              </w:rPr>
            </w:pPr>
            <w:r w:rsidRPr="00B202D6">
              <w:rPr>
                <w:rFonts w:ascii="Arial" w:eastAsia="Times New Roman" w:hAnsi="Arial" w:cs="Arial"/>
                <w:color w:val="000000"/>
              </w:rPr>
              <w:t>22</w:t>
            </w:r>
          </w:p>
        </w:tc>
        <w:tc>
          <w:tcPr>
            <w:tcW w:w="1640" w:type="dxa"/>
            <w:tcBorders>
              <w:top w:val="nil"/>
              <w:left w:val="nil"/>
              <w:bottom w:val="nil"/>
              <w:right w:val="single" w:sz="4" w:space="0" w:color="auto"/>
            </w:tcBorders>
            <w:shd w:val="clear" w:color="000000" w:fill="FFFFFF"/>
            <w:noWrap/>
            <w:vAlign w:val="center"/>
            <w:hideMark/>
          </w:tcPr>
          <w:p w:rsidR="00A75227" w:rsidRPr="00B202D6" w:rsidRDefault="00A75227" w:rsidP="00A5141E">
            <w:pPr>
              <w:spacing w:after="0"/>
              <w:rPr>
                <w:rFonts w:ascii="Arial" w:eastAsia="Times New Roman" w:hAnsi="Arial" w:cs="Arial"/>
                <w:color w:val="000000"/>
              </w:rPr>
            </w:pPr>
            <w:r w:rsidRPr="00B202D6">
              <w:rPr>
                <w:rFonts w:ascii="Arial" w:eastAsia="Times New Roman" w:hAnsi="Arial" w:cs="Arial"/>
                <w:color w:val="000000"/>
              </w:rPr>
              <w:t>12</w:t>
            </w:r>
          </w:p>
        </w:tc>
        <w:tc>
          <w:tcPr>
            <w:tcW w:w="1640" w:type="dxa"/>
            <w:tcBorders>
              <w:top w:val="nil"/>
              <w:left w:val="nil"/>
              <w:bottom w:val="nil"/>
              <w:right w:val="nil"/>
            </w:tcBorders>
            <w:shd w:val="clear" w:color="000000" w:fill="FFFFFF"/>
            <w:noWrap/>
            <w:vAlign w:val="center"/>
            <w:hideMark/>
          </w:tcPr>
          <w:p w:rsidR="00A75227" w:rsidRPr="00B202D6" w:rsidRDefault="00A75227" w:rsidP="00A5141E">
            <w:pPr>
              <w:spacing w:after="0"/>
              <w:rPr>
                <w:rFonts w:ascii="Arial" w:eastAsia="Times New Roman" w:hAnsi="Arial" w:cs="Arial"/>
                <w:color w:val="000000"/>
              </w:rPr>
            </w:pPr>
            <w:r w:rsidRPr="00B202D6">
              <w:rPr>
                <w:rFonts w:ascii="Arial" w:eastAsia="Times New Roman" w:hAnsi="Arial" w:cs="Arial"/>
                <w:color w:val="000000"/>
              </w:rPr>
              <w:t>10</w:t>
            </w:r>
          </w:p>
        </w:tc>
      </w:tr>
      <w:tr w:rsidR="00A75227" w:rsidRPr="00B202D6" w:rsidTr="00A75227">
        <w:trPr>
          <w:trHeight w:val="300"/>
        </w:trPr>
        <w:tc>
          <w:tcPr>
            <w:tcW w:w="1160" w:type="dxa"/>
            <w:vMerge/>
            <w:tcBorders>
              <w:top w:val="nil"/>
              <w:left w:val="nil"/>
              <w:bottom w:val="single" w:sz="4" w:space="0" w:color="auto"/>
              <w:right w:val="single" w:sz="4" w:space="0" w:color="auto"/>
            </w:tcBorders>
            <w:vAlign w:val="center"/>
            <w:hideMark/>
          </w:tcPr>
          <w:p w:rsidR="00A75227" w:rsidRPr="00B202D6" w:rsidRDefault="00A75227" w:rsidP="00A5141E">
            <w:pPr>
              <w:spacing w:after="0"/>
              <w:rPr>
                <w:rFonts w:ascii="Arial" w:eastAsia="Times New Roman" w:hAnsi="Arial" w:cs="Arial"/>
                <w:color w:val="000000"/>
              </w:rPr>
            </w:pPr>
          </w:p>
        </w:tc>
        <w:tc>
          <w:tcPr>
            <w:tcW w:w="1600" w:type="dxa"/>
            <w:tcBorders>
              <w:top w:val="nil"/>
              <w:left w:val="nil"/>
              <w:bottom w:val="nil"/>
              <w:right w:val="single" w:sz="4" w:space="0" w:color="auto"/>
            </w:tcBorders>
            <w:shd w:val="clear" w:color="000000" w:fill="FFFFFF"/>
            <w:vAlign w:val="center"/>
            <w:hideMark/>
          </w:tcPr>
          <w:p w:rsidR="00A75227" w:rsidRPr="00B202D6" w:rsidRDefault="00A75227" w:rsidP="00A5141E">
            <w:pPr>
              <w:spacing w:after="0"/>
              <w:rPr>
                <w:rFonts w:ascii="Arial" w:eastAsia="Times New Roman" w:hAnsi="Arial" w:cs="Arial"/>
                <w:color w:val="000000"/>
              </w:rPr>
            </w:pPr>
            <w:r w:rsidRPr="00B202D6">
              <w:rPr>
                <w:rFonts w:ascii="Arial" w:eastAsia="Times New Roman" w:hAnsi="Arial" w:cs="Arial"/>
                <w:color w:val="000000"/>
              </w:rPr>
              <w:t>36-55 let</w:t>
            </w:r>
          </w:p>
        </w:tc>
        <w:tc>
          <w:tcPr>
            <w:tcW w:w="1640" w:type="dxa"/>
            <w:tcBorders>
              <w:top w:val="nil"/>
              <w:left w:val="nil"/>
              <w:bottom w:val="nil"/>
              <w:right w:val="single" w:sz="4" w:space="0" w:color="auto"/>
            </w:tcBorders>
            <w:shd w:val="clear" w:color="000000" w:fill="FFFFFF"/>
            <w:noWrap/>
            <w:vAlign w:val="center"/>
            <w:hideMark/>
          </w:tcPr>
          <w:p w:rsidR="00A75227" w:rsidRPr="00B202D6" w:rsidRDefault="00A75227" w:rsidP="00A5141E">
            <w:pPr>
              <w:spacing w:after="0"/>
              <w:rPr>
                <w:rFonts w:ascii="Arial" w:eastAsia="Times New Roman" w:hAnsi="Arial" w:cs="Arial"/>
                <w:color w:val="000000"/>
              </w:rPr>
            </w:pPr>
            <w:r w:rsidRPr="00B202D6">
              <w:rPr>
                <w:rFonts w:ascii="Arial" w:eastAsia="Times New Roman" w:hAnsi="Arial" w:cs="Arial"/>
                <w:color w:val="000000"/>
              </w:rPr>
              <w:t>53</w:t>
            </w:r>
          </w:p>
        </w:tc>
        <w:tc>
          <w:tcPr>
            <w:tcW w:w="1640" w:type="dxa"/>
            <w:tcBorders>
              <w:top w:val="nil"/>
              <w:left w:val="nil"/>
              <w:bottom w:val="nil"/>
              <w:right w:val="single" w:sz="4" w:space="0" w:color="auto"/>
            </w:tcBorders>
            <w:shd w:val="clear" w:color="000000" w:fill="FFFFFF"/>
            <w:noWrap/>
            <w:vAlign w:val="center"/>
            <w:hideMark/>
          </w:tcPr>
          <w:p w:rsidR="00A75227" w:rsidRPr="00B202D6" w:rsidRDefault="00A75227" w:rsidP="00A5141E">
            <w:pPr>
              <w:spacing w:after="0"/>
              <w:rPr>
                <w:rFonts w:ascii="Arial" w:eastAsia="Times New Roman" w:hAnsi="Arial" w:cs="Arial"/>
                <w:color w:val="000000"/>
              </w:rPr>
            </w:pPr>
            <w:r w:rsidRPr="00B202D6">
              <w:rPr>
                <w:rFonts w:ascii="Arial" w:eastAsia="Times New Roman" w:hAnsi="Arial" w:cs="Arial"/>
                <w:color w:val="000000"/>
              </w:rPr>
              <w:t>36</w:t>
            </w:r>
          </w:p>
        </w:tc>
        <w:tc>
          <w:tcPr>
            <w:tcW w:w="1640" w:type="dxa"/>
            <w:tcBorders>
              <w:top w:val="nil"/>
              <w:left w:val="nil"/>
              <w:bottom w:val="nil"/>
              <w:right w:val="nil"/>
            </w:tcBorders>
            <w:shd w:val="clear" w:color="000000" w:fill="FFFFFF"/>
            <w:noWrap/>
            <w:vAlign w:val="center"/>
            <w:hideMark/>
          </w:tcPr>
          <w:p w:rsidR="00A75227" w:rsidRPr="00B202D6" w:rsidRDefault="00A75227" w:rsidP="00A5141E">
            <w:pPr>
              <w:spacing w:after="0"/>
              <w:rPr>
                <w:rFonts w:ascii="Arial" w:eastAsia="Times New Roman" w:hAnsi="Arial" w:cs="Arial"/>
                <w:color w:val="000000"/>
              </w:rPr>
            </w:pPr>
            <w:r w:rsidRPr="00B202D6">
              <w:rPr>
                <w:rFonts w:ascii="Arial" w:eastAsia="Times New Roman" w:hAnsi="Arial" w:cs="Arial"/>
                <w:color w:val="000000"/>
              </w:rPr>
              <w:t>17</w:t>
            </w:r>
          </w:p>
        </w:tc>
      </w:tr>
      <w:tr w:rsidR="00A75227" w:rsidRPr="00B202D6" w:rsidTr="00A75227">
        <w:trPr>
          <w:trHeight w:val="300"/>
        </w:trPr>
        <w:tc>
          <w:tcPr>
            <w:tcW w:w="1160" w:type="dxa"/>
            <w:vMerge/>
            <w:tcBorders>
              <w:top w:val="nil"/>
              <w:left w:val="nil"/>
              <w:bottom w:val="single" w:sz="4" w:space="0" w:color="auto"/>
              <w:right w:val="single" w:sz="4" w:space="0" w:color="auto"/>
            </w:tcBorders>
            <w:vAlign w:val="center"/>
            <w:hideMark/>
          </w:tcPr>
          <w:p w:rsidR="00A75227" w:rsidRPr="00B202D6" w:rsidRDefault="00A75227" w:rsidP="00A5141E">
            <w:pPr>
              <w:spacing w:after="0"/>
              <w:rPr>
                <w:rFonts w:ascii="Arial" w:eastAsia="Times New Roman" w:hAnsi="Arial" w:cs="Arial"/>
                <w:color w:val="000000"/>
              </w:rPr>
            </w:pPr>
          </w:p>
        </w:tc>
        <w:tc>
          <w:tcPr>
            <w:tcW w:w="1600" w:type="dxa"/>
            <w:tcBorders>
              <w:top w:val="nil"/>
              <w:left w:val="nil"/>
              <w:bottom w:val="single" w:sz="4" w:space="0" w:color="auto"/>
              <w:right w:val="single" w:sz="4" w:space="0" w:color="auto"/>
            </w:tcBorders>
            <w:shd w:val="clear" w:color="000000" w:fill="FFFFFF"/>
            <w:vAlign w:val="center"/>
            <w:hideMark/>
          </w:tcPr>
          <w:p w:rsidR="00A75227" w:rsidRPr="00B202D6" w:rsidRDefault="00A75227" w:rsidP="00A5141E">
            <w:pPr>
              <w:spacing w:after="0"/>
              <w:rPr>
                <w:rFonts w:ascii="Arial" w:eastAsia="Times New Roman" w:hAnsi="Arial" w:cs="Arial"/>
                <w:color w:val="000000"/>
              </w:rPr>
            </w:pPr>
            <w:r w:rsidRPr="00B202D6">
              <w:rPr>
                <w:rFonts w:ascii="Arial" w:eastAsia="Times New Roman" w:hAnsi="Arial" w:cs="Arial"/>
                <w:color w:val="000000"/>
              </w:rPr>
              <w:t>56+</w:t>
            </w:r>
          </w:p>
        </w:tc>
        <w:tc>
          <w:tcPr>
            <w:tcW w:w="1640" w:type="dxa"/>
            <w:tcBorders>
              <w:top w:val="nil"/>
              <w:left w:val="nil"/>
              <w:bottom w:val="single" w:sz="4" w:space="0" w:color="auto"/>
              <w:right w:val="single" w:sz="4" w:space="0" w:color="auto"/>
            </w:tcBorders>
            <w:shd w:val="clear" w:color="000000" w:fill="FFFFFF"/>
            <w:noWrap/>
            <w:vAlign w:val="center"/>
            <w:hideMark/>
          </w:tcPr>
          <w:p w:rsidR="00A75227" w:rsidRPr="00B202D6" w:rsidRDefault="00A75227" w:rsidP="00A5141E">
            <w:pPr>
              <w:spacing w:after="0"/>
              <w:rPr>
                <w:rFonts w:ascii="Arial" w:eastAsia="Times New Roman" w:hAnsi="Arial" w:cs="Arial"/>
                <w:color w:val="000000"/>
              </w:rPr>
            </w:pPr>
            <w:r w:rsidRPr="00B202D6">
              <w:rPr>
                <w:rFonts w:ascii="Arial" w:eastAsia="Times New Roman" w:hAnsi="Arial" w:cs="Arial"/>
                <w:color w:val="000000"/>
              </w:rPr>
              <w:t>19</w:t>
            </w:r>
          </w:p>
        </w:tc>
        <w:tc>
          <w:tcPr>
            <w:tcW w:w="1640" w:type="dxa"/>
            <w:tcBorders>
              <w:top w:val="nil"/>
              <w:left w:val="nil"/>
              <w:bottom w:val="single" w:sz="4" w:space="0" w:color="auto"/>
              <w:right w:val="single" w:sz="4" w:space="0" w:color="auto"/>
            </w:tcBorders>
            <w:shd w:val="clear" w:color="000000" w:fill="FFFFFF"/>
            <w:noWrap/>
            <w:vAlign w:val="center"/>
            <w:hideMark/>
          </w:tcPr>
          <w:p w:rsidR="00A75227" w:rsidRPr="00B202D6" w:rsidRDefault="00A75227" w:rsidP="00A5141E">
            <w:pPr>
              <w:spacing w:after="0"/>
              <w:rPr>
                <w:rFonts w:ascii="Arial" w:eastAsia="Times New Roman" w:hAnsi="Arial" w:cs="Arial"/>
                <w:color w:val="000000"/>
              </w:rPr>
            </w:pPr>
            <w:r w:rsidRPr="00B202D6">
              <w:rPr>
                <w:rFonts w:ascii="Arial" w:eastAsia="Times New Roman" w:hAnsi="Arial" w:cs="Arial"/>
                <w:color w:val="000000"/>
              </w:rPr>
              <w:t>43</w:t>
            </w:r>
          </w:p>
        </w:tc>
        <w:tc>
          <w:tcPr>
            <w:tcW w:w="1640" w:type="dxa"/>
            <w:tcBorders>
              <w:top w:val="nil"/>
              <w:left w:val="nil"/>
              <w:bottom w:val="single" w:sz="4" w:space="0" w:color="auto"/>
              <w:right w:val="nil"/>
            </w:tcBorders>
            <w:shd w:val="clear" w:color="000000" w:fill="FFFFFF"/>
            <w:noWrap/>
            <w:vAlign w:val="center"/>
            <w:hideMark/>
          </w:tcPr>
          <w:p w:rsidR="00A75227" w:rsidRPr="00B202D6" w:rsidRDefault="00A75227" w:rsidP="00A5141E">
            <w:pPr>
              <w:spacing w:after="0"/>
              <w:rPr>
                <w:rFonts w:ascii="Arial" w:eastAsia="Times New Roman" w:hAnsi="Arial" w:cs="Arial"/>
                <w:color w:val="000000"/>
              </w:rPr>
            </w:pPr>
            <w:r w:rsidRPr="00B202D6">
              <w:rPr>
                <w:rFonts w:ascii="Arial" w:eastAsia="Times New Roman" w:hAnsi="Arial" w:cs="Arial"/>
                <w:color w:val="000000"/>
              </w:rPr>
              <w:t>-24</w:t>
            </w:r>
          </w:p>
        </w:tc>
      </w:tr>
      <w:tr w:rsidR="00A75227" w:rsidRPr="00B202D6" w:rsidTr="00A75227">
        <w:trPr>
          <w:trHeight w:val="300"/>
        </w:trPr>
        <w:tc>
          <w:tcPr>
            <w:tcW w:w="1160" w:type="dxa"/>
            <w:vMerge w:val="restart"/>
            <w:tcBorders>
              <w:top w:val="nil"/>
              <w:left w:val="nil"/>
              <w:bottom w:val="single" w:sz="4" w:space="0" w:color="auto"/>
              <w:right w:val="single" w:sz="4" w:space="0" w:color="auto"/>
            </w:tcBorders>
            <w:shd w:val="clear" w:color="000000" w:fill="FFFFFF"/>
            <w:vAlign w:val="center"/>
            <w:hideMark/>
          </w:tcPr>
          <w:p w:rsidR="00A75227" w:rsidRPr="00B202D6" w:rsidRDefault="00A75227" w:rsidP="00A5141E">
            <w:pPr>
              <w:spacing w:after="0"/>
              <w:rPr>
                <w:rFonts w:ascii="Arial" w:eastAsia="Times New Roman" w:hAnsi="Arial" w:cs="Arial"/>
                <w:color w:val="000000"/>
              </w:rPr>
            </w:pPr>
            <w:r w:rsidRPr="00B202D6">
              <w:rPr>
                <w:rFonts w:ascii="Arial" w:eastAsia="Times New Roman" w:hAnsi="Arial" w:cs="Arial"/>
                <w:color w:val="000000"/>
              </w:rPr>
              <w:t>z toho Poláci</w:t>
            </w:r>
          </w:p>
        </w:tc>
        <w:tc>
          <w:tcPr>
            <w:tcW w:w="1600" w:type="dxa"/>
            <w:tcBorders>
              <w:top w:val="nil"/>
              <w:left w:val="nil"/>
              <w:bottom w:val="nil"/>
              <w:right w:val="single" w:sz="4" w:space="0" w:color="auto"/>
            </w:tcBorders>
            <w:shd w:val="clear" w:color="000000" w:fill="FFFFFF"/>
            <w:vAlign w:val="center"/>
            <w:hideMark/>
          </w:tcPr>
          <w:p w:rsidR="00A75227" w:rsidRPr="00B202D6" w:rsidRDefault="00A75227" w:rsidP="00A5141E">
            <w:pPr>
              <w:spacing w:after="0"/>
              <w:rPr>
                <w:rFonts w:ascii="Arial" w:eastAsia="Times New Roman" w:hAnsi="Arial" w:cs="Arial"/>
                <w:color w:val="000000"/>
              </w:rPr>
            </w:pPr>
            <w:r w:rsidRPr="00B202D6">
              <w:rPr>
                <w:rFonts w:ascii="Arial" w:eastAsia="Times New Roman" w:hAnsi="Arial" w:cs="Arial"/>
                <w:color w:val="000000"/>
              </w:rPr>
              <w:t>15-25 let</w:t>
            </w:r>
          </w:p>
        </w:tc>
        <w:tc>
          <w:tcPr>
            <w:tcW w:w="1640" w:type="dxa"/>
            <w:tcBorders>
              <w:top w:val="nil"/>
              <w:left w:val="nil"/>
              <w:bottom w:val="nil"/>
              <w:right w:val="single" w:sz="4" w:space="0" w:color="auto"/>
            </w:tcBorders>
            <w:shd w:val="clear" w:color="000000" w:fill="FFFFFF"/>
            <w:noWrap/>
            <w:vAlign w:val="center"/>
            <w:hideMark/>
          </w:tcPr>
          <w:p w:rsidR="00A75227" w:rsidRPr="00B202D6" w:rsidRDefault="00A75227" w:rsidP="00A5141E">
            <w:pPr>
              <w:spacing w:after="0"/>
              <w:rPr>
                <w:rFonts w:ascii="Arial" w:eastAsia="Times New Roman" w:hAnsi="Arial" w:cs="Arial"/>
                <w:color w:val="000000"/>
              </w:rPr>
            </w:pPr>
            <w:r w:rsidRPr="00B202D6">
              <w:rPr>
                <w:rFonts w:ascii="Arial" w:eastAsia="Times New Roman" w:hAnsi="Arial" w:cs="Arial"/>
                <w:color w:val="000000"/>
              </w:rPr>
              <w:t>7</w:t>
            </w:r>
          </w:p>
        </w:tc>
        <w:tc>
          <w:tcPr>
            <w:tcW w:w="1640" w:type="dxa"/>
            <w:tcBorders>
              <w:top w:val="nil"/>
              <w:left w:val="nil"/>
              <w:bottom w:val="nil"/>
              <w:right w:val="single" w:sz="4" w:space="0" w:color="auto"/>
            </w:tcBorders>
            <w:shd w:val="clear" w:color="000000" w:fill="FFFFFF"/>
            <w:noWrap/>
            <w:vAlign w:val="center"/>
            <w:hideMark/>
          </w:tcPr>
          <w:p w:rsidR="00A75227" w:rsidRPr="00B202D6" w:rsidRDefault="00A75227" w:rsidP="00A5141E">
            <w:pPr>
              <w:spacing w:after="0"/>
              <w:rPr>
                <w:rFonts w:ascii="Arial" w:eastAsia="Times New Roman" w:hAnsi="Arial" w:cs="Arial"/>
                <w:color w:val="000000"/>
              </w:rPr>
            </w:pPr>
            <w:r w:rsidRPr="00B202D6">
              <w:rPr>
                <w:rFonts w:ascii="Arial" w:eastAsia="Times New Roman" w:hAnsi="Arial" w:cs="Arial"/>
                <w:color w:val="000000"/>
              </w:rPr>
              <w:t>19</w:t>
            </w:r>
          </w:p>
        </w:tc>
        <w:tc>
          <w:tcPr>
            <w:tcW w:w="1640" w:type="dxa"/>
            <w:tcBorders>
              <w:top w:val="nil"/>
              <w:left w:val="nil"/>
              <w:bottom w:val="nil"/>
              <w:right w:val="nil"/>
            </w:tcBorders>
            <w:shd w:val="clear" w:color="000000" w:fill="FFFFFF"/>
            <w:noWrap/>
            <w:vAlign w:val="center"/>
            <w:hideMark/>
          </w:tcPr>
          <w:p w:rsidR="00A75227" w:rsidRPr="00B202D6" w:rsidRDefault="00A75227" w:rsidP="00A5141E">
            <w:pPr>
              <w:spacing w:after="0"/>
              <w:rPr>
                <w:rFonts w:ascii="Arial" w:eastAsia="Times New Roman" w:hAnsi="Arial" w:cs="Arial"/>
                <w:color w:val="000000"/>
              </w:rPr>
            </w:pPr>
            <w:r w:rsidRPr="00B202D6">
              <w:rPr>
                <w:rFonts w:ascii="Arial" w:eastAsia="Times New Roman" w:hAnsi="Arial" w:cs="Arial"/>
                <w:color w:val="000000"/>
              </w:rPr>
              <w:t>-12</w:t>
            </w:r>
          </w:p>
        </w:tc>
      </w:tr>
      <w:tr w:rsidR="00A75227" w:rsidRPr="00B202D6" w:rsidTr="00A75227">
        <w:trPr>
          <w:trHeight w:val="300"/>
        </w:trPr>
        <w:tc>
          <w:tcPr>
            <w:tcW w:w="1160" w:type="dxa"/>
            <w:vMerge/>
            <w:tcBorders>
              <w:top w:val="nil"/>
              <w:left w:val="nil"/>
              <w:bottom w:val="single" w:sz="4" w:space="0" w:color="auto"/>
              <w:right w:val="single" w:sz="4" w:space="0" w:color="auto"/>
            </w:tcBorders>
            <w:vAlign w:val="center"/>
            <w:hideMark/>
          </w:tcPr>
          <w:p w:rsidR="00A75227" w:rsidRPr="00B202D6" w:rsidRDefault="00A75227" w:rsidP="00A5141E">
            <w:pPr>
              <w:spacing w:after="0"/>
              <w:rPr>
                <w:rFonts w:ascii="Arial" w:eastAsia="Times New Roman" w:hAnsi="Arial" w:cs="Arial"/>
                <w:color w:val="000000"/>
              </w:rPr>
            </w:pPr>
          </w:p>
        </w:tc>
        <w:tc>
          <w:tcPr>
            <w:tcW w:w="1600" w:type="dxa"/>
            <w:tcBorders>
              <w:top w:val="nil"/>
              <w:left w:val="nil"/>
              <w:bottom w:val="nil"/>
              <w:right w:val="single" w:sz="4" w:space="0" w:color="auto"/>
            </w:tcBorders>
            <w:shd w:val="clear" w:color="000000" w:fill="FFFFFF"/>
            <w:vAlign w:val="center"/>
            <w:hideMark/>
          </w:tcPr>
          <w:p w:rsidR="00A75227" w:rsidRPr="00B202D6" w:rsidRDefault="00A75227" w:rsidP="00A5141E">
            <w:pPr>
              <w:spacing w:after="0"/>
              <w:rPr>
                <w:rFonts w:ascii="Arial" w:eastAsia="Times New Roman" w:hAnsi="Arial" w:cs="Arial"/>
                <w:color w:val="000000"/>
              </w:rPr>
            </w:pPr>
            <w:r w:rsidRPr="00B202D6">
              <w:rPr>
                <w:rFonts w:ascii="Arial" w:eastAsia="Times New Roman" w:hAnsi="Arial" w:cs="Arial"/>
                <w:color w:val="000000"/>
              </w:rPr>
              <w:t>26-35 let</w:t>
            </w:r>
          </w:p>
        </w:tc>
        <w:tc>
          <w:tcPr>
            <w:tcW w:w="1640" w:type="dxa"/>
            <w:tcBorders>
              <w:top w:val="nil"/>
              <w:left w:val="nil"/>
              <w:bottom w:val="nil"/>
              <w:right w:val="single" w:sz="4" w:space="0" w:color="auto"/>
            </w:tcBorders>
            <w:shd w:val="clear" w:color="000000" w:fill="FFFFFF"/>
            <w:noWrap/>
            <w:vAlign w:val="center"/>
            <w:hideMark/>
          </w:tcPr>
          <w:p w:rsidR="00A75227" w:rsidRPr="00B202D6" w:rsidRDefault="00A75227" w:rsidP="00A5141E">
            <w:pPr>
              <w:spacing w:after="0"/>
              <w:rPr>
                <w:rFonts w:ascii="Arial" w:eastAsia="Times New Roman" w:hAnsi="Arial" w:cs="Arial"/>
                <w:color w:val="000000"/>
              </w:rPr>
            </w:pPr>
            <w:r w:rsidRPr="00B202D6">
              <w:rPr>
                <w:rFonts w:ascii="Arial" w:eastAsia="Times New Roman" w:hAnsi="Arial" w:cs="Arial"/>
                <w:color w:val="000000"/>
              </w:rPr>
              <w:t>24</w:t>
            </w:r>
          </w:p>
        </w:tc>
        <w:tc>
          <w:tcPr>
            <w:tcW w:w="1640" w:type="dxa"/>
            <w:tcBorders>
              <w:top w:val="nil"/>
              <w:left w:val="nil"/>
              <w:bottom w:val="nil"/>
              <w:right w:val="single" w:sz="4" w:space="0" w:color="auto"/>
            </w:tcBorders>
            <w:shd w:val="clear" w:color="000000" w:fill="FFFFFF"/>
            <w:noWrap/>
            <w:vAlign w:val="center"/>
            <w:hideMark/>
          </w:tcPr>
          <w:p w:rsidR="00A75227" w:rsidRPr="00B202D6" w:rsidRDefault="00A75227" w:rsidP="00A5141E">
            <w:pPr>
              <w:spacing w:after="0"/>
              <w:rPr>
                <w:rFonts w:ascii="Arial" w:eastAsia="Times New Roman" w:hAnsi="Arial" w:cs="Arial"/>
                <w:color w:val="000000"/>
              </w:rPr>
            </w:pPr>
            <w:r w:rsidRPr="00B202D6">
              <w:rPr>
                <w:rFonts w:ascii="Arial" w:eastAsia="Times New Roman" w:hAnsi="Arial" w:cs="Arial"/>
                <w:color w:val="000000"/>
              </w:rPr>
              <w:t>30</w:t>
            </w:r>
          </w:p>
        </w:tc>
        <w:tc>
          <w:tcPr>
            <w:tcW w:w="1640" w:type="dxa"/>
            <w:tcBorders>
              <w:top w:val="nil"/>
              <w:left w:val="nil"/>
              <w:bottom w:val="nil"/>
              <w:right w:val="nil"/>
            </w:tcBorders>
            <w:shd w:val="clear" w:color="000000" w:fill="FFFFFF"/>
            <w:noWrap/>
            <w:vAlign w:val="center"/>
            <w:hideMark/>
          </w:tcPr>
          <w:p w:rsidR="00A75227" w:rsidRPr="00B202D6" w:rsidRDefault="00A75227" w:rsidP="00A5141E">
            <w:pPr>
              <w:spacing w:after="0"/>
              <w:rPr>
                <w:rFonts w:ascii="Arial" w:eastAsia="Times New Roman" w:hAnsi="Arial" w:cs="Arial"/>
                <w:color w:val="000000"/>
              </w:rPr>
            </w:pPr>
            <w:r w:rsidRPr="00B202D6">
              <w:rPr>
                <w:rFonts w:ascii="Arial" w:eastAsia="Times New Roman" w:hAnsi="Arial" w:cs="Arial"/>
                <w:color w:val="000000"/>
              </w:rPr>
              <w:t>-6</w:t>
            </w:r>
          </w:p>
        </w:tc>
      </w:tr>
      <w:tr w:rsidR="00A75227" w:rsidRPr="00B202D6" w:rsidTr="00A75227">
        <w:trPr>
          <w:trHeight w:val="300"/>
        </w:trPr>
        <w:tc>
          <w:tcPr>
            <w:tcW w:w="1160" w:type="dxa"/>
            <w:vMerge/>
            <w:tcBorders>
              <w:top w:val="nil"/>
              <w:left w:val="nil"/>
              <w:bottom w:val="single" w:sz="4" w:space="0" w:color="auto"/>
              <w:right w:val="single" w:sz="4" w:space="0" w:color="auto"/>
            </w:tcBorders>
            <w:vAlign w:val="center"/>
            <w:hideMark/>
          </w:tcPr>
          <w:p w:rsidR="00A75227" w:rsidRPr="00B202D6" w:rsidRDefault="00A75227" w:rsidP="00A5141E">
            <w:pPr>
              <w:spacing w:after="0"/>
              <w:rPr>
                <w:rFonts w:ascii="Arial" w:eastAsia="Times New Roman" w:hAnsi="Arial" w:cs="Arial"/>
                <w:color w:val="000000"/>
              </w:rPr>
            </w:pPr>
          </w:p>
        </w:tc>
        <w:tc>
          <w:tcPr>
            <w:tcW w:w="1600" w:type="dxa"/>
            <w:tcBorders>
              <w:top w:val="nil"/>
              <w:left w:val="nil"/>
              <w:bottom w:val="nil"/>
              <w:right w:val="single" w:sz="4" w:space="0" w:color="auto"/>
            </w:tcBorders>
            <w:shd w:val="clear" w:color="000000" w:fill="FFFFFF"/>
            <w:vAlign w:val="center"/>
            <w:hideMark/>
          </w:tcPr>
          <w:p w:rsidR="00A75227" w:rsidRPr="00B202D6" w:rsidRDefault="00A75227" w:rsidP="00A5141E">
            <w:pPr>
              <w:spacing w:after="0"/>
              <w:rPr>
                <w:rFonts w:ascii="Arial" w:eastAsia="Times New Roman" w:hAnsi="Arial" w:cs="Arial"/>
                <w:color w:val="000000"/>
              </w:rPr>
            </w:pPr>
            <w:r w:rsidRPr="00B202D6">
              <w:rPr>
                <w:rFonts w:ascii="Arial" w:eastAsia="Times New Roman" w:hAnsi="Arial" w:cs="Arial"/>
                <w:color w:val="000000"/>
              </w:rPr>
              <w:t>36-55 let</w:t>
            </w:r>
          </w:p>
        </w:tc>
        <w:tc>
          <w:tcPr>
            <w:tcW w:w="1640" w:type="dxa"/>
            <w:tcBorders>
              <w:top w:val="nil"/>
              <w:left w:val="nil"/>
              <w:bottom w:val="nil"/>
              <w:right w:val="single" w:sz="4" w:space="0" w:color="auto"/>
            </w:tcBorders>
            <w:shd w:val="clear" w:color="000000" w:fill="FFFFFF"/>
            <w:noWrap/>
            <w:vAlign w:val="center"/>
            <w:hideMark/>
          </w:tcPr>
          <w:p w:rsidR="00A75227" w:rsidRPr="00B202D6" w:rsidRDefault="00A75227" w:rsidP="00A5141E">
            <w:pPr>
              <w:spacing w:after="0"/>
              <w:rPr>
                <w:rFonts w:ascii="Arial" w:eastAsia="Times New Roman" w:hAnsi="Arial" w:cs="Arial"/>
                <w:color w:val="000000"/>
              </w:rPr>
            </w:pPr>
            <w:r w:rsidRPr="00B202D6">
              <w:rPr>
                <w:rFonts w:ascii="Arial" w:eastAsia="Times New Roman" w:hAnsi="Arial" w:cs="Arial"/>
                <w:color w:val="000000"/>
              </w:rPr>
              <w:t>50</w:t>
            </w:r>
          </w:p>
        </w:tc>
        <w:tc>
          <w:tcPr>
            <w:tcW w:w="1640" w:type="dxa"/>
            <w:tcBorders>
              <w:top w:val="nil"/>
              <w:left w:val="nil"/>
              <w:bottom w:val="nil"/>
              <w:right w:val="single" w:sz="4" w:space="0" w:color="auto"/>
            </w:tcBorders>
            <w:shd w:val="clear" w:color="000000" w:fill="FFFFFF"/>
            <w:noWrap/>
            <w:vAlign w:val="center"/>
            <w:hideMark/>
          </w:tcPr>
          <w:p w:rsidR="00A75227" w:rsidRPr="00B202D6" w:rsidRDefault="00A75227" w:rsidP="00A5141E">
            <w:pPr>
              <w:spacing w:after="0"/>
              <w:rPr>
                <w:rFonts w:ascii="Arial" w:eastAsia="Times New Roman" w:hAnsi="Arial" w:cs="Arial"/>
                <w:color w:val="000000"/>
              </w:rPr>
            </w:pPr>
            <w:r w:rsidRPr="00B202D6">
              <w:rPr>
                <w:rFonts w:ascii="Arial" w:eastAsia="Times New Roman" w:hAnsi="Arial" w:cs="Arial"/>
                <w:color w:val="000000"/>
              </w:rPr>
              <w:t>34</w:t>
            </w:r>
          </w:p>
        </w:tc>
        <w:tc>
          <w:tcPr>
            <w:tcW w:w="1640" w:type="dxa"/>
            <w:tcBorders>
              <w:top w:val="nil"/>
              <w:left w:val="nil"/>
              <w:bottom w:val="nil"/>
              <w:right w:val="nil"/>
            </w:tcBorders>
            <w:shd w:val="clear" w:color="000000" w:fill="FFFFFF"/>
            <w:noWrap/>
            <w:vAlign w:val="center"/>
            <w:hideMark/>
          </w:tcPr>
          <w:p w:rsidR="00A75227" w:rsidRPr="00B202D6" w:rsidRDefault="00A75227" w:rsidP="00A5141E">
            <w:pPr>
              <w:spacing w:after="0"/>
              <w:rPr>
                <w:rFonts w:ascii="Arial" w:eastAsia="Times New Roman" w:hAnsi="Arial" w:cs="Arial"/>
                <w:color w:val="000000"/>
              </w:rPr>
            </w:pPr>
            <w:r w:rsidRPr="00B202D6">
              <w:rPr>
                <w:rFonts w:ascii="Arial" w:eastAsia="Times New Roman" w:hAnsi="Arial" w:cs="Arial"/>
                <w:color w:val="000000"/>
              </w:rPr>
              <w:t>16</w:t>
            </w:r>
          </w:p>
        </w:tc>
      </w:tr>
      <w:tr w:rsidR="00A75227" w:rsidRPr="00B202D6" w:rsidTr="00A75227">
        <w:trPr>
          <w:trHeight w:val="300"/>
        </w:trPr>
        <w:tc>
          <w:tcPr>
            <w:tcW w:w="1160" w:type="dxa"/>
            <w:vMerge/>
            <w:tcBorders>
              <w:top w:val="nil"/>
              <w:left w:val="nil"/>
              <w:bottom w:val="single" w:sz="4" w:space="0" w:color="auto"/>
              <w:right w:val="single" w:sz="4" w:space="0" w:color="auto"/>
            </w:tcBorders>
            <w:vAlign w:val="center"/>
            <w:hideMark/>
          </w:tcPr>
          <w:p w:rsidR="00A75227" w:rsidRPr="00B202D6" w:rsidRDefault="00A75227" w:rsidP="00A5141E">
            <w:pPr>
              <w:spacing w:after="0"/>
              <w:rPr>
                <w:rFonts w:ascii="Arial" w:eastAsia="Times New Roman" w:hAnsi="Arial" w:cs="Arial"/>
                <w:color w:val="000000"/>
              </w:rPr>
            </w:pPr>
          </w:p>
        </w:tc>
        <w:tc>
          <w:tcPr>
            <w:tcW w:w="1600" w:type="dxa"/>
            <w:tcBorders>
              <w:top w:val="nil"/>
              <w:left w:val="nil"/>
              <w:bottom w:val="single" w:sz="4" w:space="0" w:color="auto"/>
              <w:right w:val="single" w:sz="4" w:space="0" w:color="auto"/>
            </w:tcBorders>
            <w:shd w:val="clear" w:color="000000" w:fill="FFFFFF"/>
            <w:vAlign w:val="center"/>
            <w:hideMark/>
          </w:tcPr>
          <w:p w:rsidR="00A75227" w:rsidRPr="00B202D6" w:rsidRDefault="00A75227" w:rsidP="00A5141E">
            <w:pPr>
              <w:spacing w:after="0"/>
              <w:rPr>
                <w:rFonts w:ascii="Arial" w:eastAsia="Times New Roman" w:hAnsi="Arial" w:cs="Arial"/>
                <w:color w:val="000000"/>
              </w:rPr>
            </w:pPr>
            <w:r w:rsidRPr="00B202D6">
              <w:rPr>
                <w:rFonts w:ascii="Arial" w:eastAsia="Times New Roman" w:hAnsi="Arial" w:cs="Arial"/>
                <w:color w:val="000000"/>
              </w:rPr>
              <w:t>56+</w:t>
            </w:r>
          </w:p>
        </w:tc>
        <w:tc>
          <w:tcPr>
            <w:tcW w:w="1640" w:type="dxa"/>
            <w:tcBorders>
              <w:top w:val="nil"/>
              <w:left w:val="nil"/>
              <w:bottom w:val="single" w:sz="4" w:space="0" w:color="auto"/>
              <w:right w:val="single" w:sz="4" w:space="0" w:color="auto"/>
            </w:tcBorders>
            <w:shd w:val="clear" w:color="000000" w:fill="FFFFFF"/>
            <w:noWrap/>
            <w:vAlign w:val="center"/>
            <w:hideMark/>
          </w:tcPr>
          <w:p w:rsidR="00A75227" w:rsidRPr="00B202D6" w:rsidRDefault="00A75227" w:rsidP="00A5141E">
            <w:pPr>
              <w:spacing w:after="0"/>
              <w:rPr>
                <w:rFonts w:ascii="Arial" w:eastAsia="Times New Roman" w:hAnsi="Arial" w:cs="Arial"/>
                <w:color w:val="000000"/>
              </w:rPr>
            </w:pPr>
            <w:r w:rsidRPr="00B202D6">
              <w:rPr>
                <w:rFonts w:ascii="Arial" w:eastAsia="Times New Roman" w:hAnsi="Arial" w:cs="Arial"/>
                <w:color w:val="000000"/>
              </w:rPr>
              <w:t>19</w:t>
            </w:r>
          </w:p>
        </w:tc>
        <w:tc>
          <w:tcPr>
            <w:tcW w:w="1640" w:type="dxa"/>
            <w:tcBorders>
              <w:top w:val="nil"/>
              <w:left w:val="nil"/>
              <w:bottom w:val="single" w:sz="4" w:space="0" w:color="auto"/>
              <w:right w:val="single" w:sz="4" w:space="0" w:color="auto"/>
            </w:tcBorders>
            <w:shd w:val="clear" w:color="000000" w:fill="FFFFFF"/>
            <w:noWrap/>
            <w:vAlign w:val="center"/>
            <w:hideMark/>
          </w:tcPr>
          <w:p w:rsidR="00A75227" w:rsidRPr="00B202D6" w:rsidRDefault="00A75227" w:rsidP="00A5141E">
            <w:pPr>
              <w:spacing w:after="0"/>
              <w:rPr>
                <w:rFonts w:ascii="Arial" w:eastAsia="Times New Roman" w:hAnsi="Arial" w:cs="Arial"/>
                <w:color w:val="000000"/>
              </w:rPr>
            </w:pPr>
            <w:r w:rsidRPr="00B202D6">
              <w:rPr>
                <w:rFonts w:ascii="Arial" w:eastAsia="Times New Roman" w:hAnsi="Arial" w:cs="Arial"/>
                <w:color w:val="000000"/>
              </w:rPr>
              <w:t>17</w:t>
            </w:r>
          </w:p>
        </w:tc>
        <w:tc>
          <w:tcPr>
            <w:tcW w:w="1640" w:type="dxa"/>
            <w:tcBorders>
              <w:top w:val="nil"/>
              <w:left w:val="nil"/>
              <w:bottom w:val="single" w:sz="4" w:space="0" w:color="auto"/>
              <w:right w:val="nil"/>
            </w:tcBorders>
            <w:shd w:val="clear" w:color="000000" w:fill="FFFFFF"/>
            <w:noWrap/>
            <w:vAlign w:val="center"/>
            <w:hideMark/>
          </w:tcPr>
          <w:p w:rsidR="00A75227" w:rsidRPr="00B202D6" w:rsidRDefault="00A75227" w:rsidP="00A5141E">
            <w:pPr>
              <w:spacing w:after="0"/>
              <w:rPr>
                <w:rFonts w:ascii="Arial" w:eastAsia="Times New Roman" w:hAnsi="Arial" w:cs="Arial"/>
                <w:color w:val="000000"/>
              </w:rPr>
            </w:pPr>
            <w:r w:rsidRPr="00B202D6">
              <w:rPr>
                <w:rFonts w:ascii="Arial" w:eastAsia="Times New Roman" w:hAnsi="Arial" w:cs="Arial"/>
                <w:color w:val="000000"/>
              </w:rPr>
              <w:t>3</w:t>
            </w:r>
          </w:p>
        </w:tc>
      </w:tr>
    </w:tbl>
    <w:p w:rsidR="00AF1B47" w:rsidRPr="00B202D6" w:rsidRDefault="00AF1B47" w:rsidP="00A5141E">
      <w:pPr>
        <w:spacing w:after="0"/>
        <w:rPr>
          <w:rFonts w:ascii="Arial" w:hAnsi="Arial" w:cs="Arial"/>
        </w:rPr>
      </w:pPr>
      <w:r w:rsidRPr="00B202D6">
        <w:rPr>
          <w:rFonts w:ascii="Arial" w:hAnsi="Arial" w:cs="Arial"/>
        </w:rPr>
        <w:t xml:space="preserve"> </w:t>
      </w:r>
    </w:p>
    <w:p w:rsidR="005B2478" w:rsidRPr="00B202D6" w:rsidRDefault="000A2BA0" w:rsidP="004977CF">
      <w:pPr>
        <w:spacing w:after="0"/>
        <w:jc w:val="both"/>
        <w:rPr>
          <w:rFonts w:ascii="Arial" w:hAnsi="Arial" w:cs="Arial"/>
        </w:rPr>
      </w:pPr>
      <w:r w:rsidRPr="00B202D6">
        <w:rPr>
          <w:rFonts w:ascii="Arial" w:hAnsi="Arial" w:cs="Arial"/>
        </w:rPr>
        <w:t>Pro srovnání podle TVÚ nejsou k dispozici srovn</w:t>
      </w:r>
      <w:r w:rsidR="007E668F" w:rsidRPr="00B202D6">
        <w:rPr>
          <w:rFonts w:ascii="Arial" w:hAnsi="Arial" w:cs="Arial"/>
        </w:rPr>
        <w:t>atelné údaje. V rozdělení návštěvníků podle návštěvnosti jsou patrné rozdíly mezi jednotlivými TVÚ</w:t>
      </w:r>
      <w:r w:rsidR="0046630C" w:rsidRPr="00B202D6">
        <w:rPr>
          <w:rFonts w:ascii="Arial" w:hAnsi="Arial" w:cs="Arial"/>
        </w:rPr>
        <w:t xml:space="preserve"> (viz tab. 14)</w:t>
      </w:r>
      <w:r w:rsidR="007E668F" w:rsidRPr="00B202D6">
        <w:rPr>
          <w:rFonts w:ascii="Arial" w:hAnsi="Arial" w:cs="Arial"/>
        </w:rPr>
        <w:t>.</w:t>
      </w:r>
      <w:r w:rsidR="00A265B5" w:rsidRPr="00B202D6">
        <w:rPr>
          <w:rFonts w:ascii="Arial" w:hAnsi="Arial" w:cs="Arial"/>
        </w:rPr>
        <w:t xml:space="preserve"> </w:t>
      </w:r>
      <w:r w:rsidR="007E668F" w:rsidRPr="00B202D6">
        <w:rPr>
          <w:rFonts w:ascii="Arial" w:hAnsi="Arial" w:cs="Arial"/>
        </w:rPr>
        <w:t>Zahrnutí nakupujících Poláků a snížení vlivu skupiny Němců na vícedenní dovolené by zvýšilo podíl Kladského pomezí a Orlických hor a Podorlicka</w:t>
      </w:r>
      <w:r w:rsidR="0046630C" w:rsidRPr="00B202D6">
        <w:rPr>
          <w:rFonts w:ascii="Arial" w:hAnsi="Arial" w:cs="Arial"/>
        </w:rPr>
        <w:t xml:space="preserve"> na úkor Krkonoš a Podkrkonoší</w:t>
      </w:r>
      <w:r w:rsidR="007E668F" w:rsidRPr="00B202D6">
        <w:rPr>
          <w:rFonts w:ascii="Arial" w:hAnsi="Arial" w:cs="Arial"/>
        </w:rPr>
        <w:t>, přesto požadovaná kvóta 20 % na TVÚ reálná není.</w:t>
      </w:r>
    </w:p>
    <w:p w:rsidR="007E668F" w:rsidRPr="00B202D6" w:rsidRDefault="007E668F" w:rsidP="00A5141E">
      <w:pPr>
        <w:spacing w:after="0"/>
        <w:rPr>
          <w:rFonts w:ascii="Arial" w:hAnsi="Arial" w:cs="Arial"/>
        </w:rPr>
      </w:pPr>
    </w:p>
    <w:p w:rsidR="007E668F" w:rsidRPr="00B202D6" w:rsidRDefault="007E668F" w:rsidP="00A5141E">
      <w:pPr>
        <w:spacing w:after="0"/>
        <w:rPr>
          <w:rFonts w:ascii="Arial" w:hAnsi="Arial" w:cs="Arial"/>
        </w:rPr>
      </w:pPr>
      <w:proofErr w:type="gramStart"/>
      <w:r w:rsidRPr="00B202D6">
        <w:rPr>
          <w:rFonts w:ascii="Arial" w:hAnsi="Arial" w:cs="Arial"/>
        </w:rPr>
        <w:t>Tab.14</w:t>
      </w:r>
      <w:proofErr w:type="gramEnd"/>
      <w:r w:rsidRPr="00B202D6">
        <w:rPr>
          <w:rFonts w:ascii="Arial" w:hAnsi="Arial" w:cs="Arial"/>
        </w:rPr>
        <w:t xml:space="preserve"> -</w:t>
      </w:r>
      <w:r w:rsidR="00A265B5" w:rsidRPr="00B202D6">
        <w:rPr>
          <w:rFonts w:ascii="Arial" w:hAnsi="Arial" w:cs="Arial"/>
        </w:rPr>
        <w:t xml:space="preserve"> </w:t>
      </w:r>
      <w:r w:rsidRPr="00B202D6">
        <w:rPr>
          <w:rFonts w:ascii="Arial" w:hAnsi="Arial" w:cs="Arial"/>
        </w:rPr>
        <w:t>Návštěvnost podle TVÚ</w:t>
      </w:r>
    </w:p>
    <w:tbl>
      <w:tblPr>
        <w:tblW w:w="5680" w:type="dxa"/>
        <w:tblInd w:w="93" w:type="dxa"/>
        <w:tblLook w:val="04A0" w:firstRow="1" w:lastRow="0" w:firstColumn="1" w:lastColumn="0" w:noHBand="0" w:noVBand="1"/>
      </w:tblPr>
      <w:tblGrid>
        <w:gridCol w:w="3280"/>
        <w:gridCol w:w="2400"/>
      </w:tblGrid>
      <w:tr w:rsidR="000A2BA0" w:rsidRPr="00B202D6" w:rsidTr="000A2BA0">
        <w:trPr>
          <w:trHeight w:val="300"/>
        </w:trPr>
        <w:tc>
          <w:tcPr>
            <w:tcW w:w="3280" w:type="dxa"/>
            <w:tcBorders>
              <w:top w:val="nil"/>
              <w:left w:val="nil"/>
              <w:bottom w:val="nil"/>
              <w:right w:val="nil"/>
            </w:tcBorders>
            <w:shd w:val="clear" w:color="auto" w:fill="auto"/>
            <w:noWrap/>
            <w:vAlign w:val="bottom"/>
            <w:hideMark/>
          </w:tcPr>
          <w:p w:rsidR="000A2BA0" w:rsidRPr="00B202D6" w:rsidRDefault="000A2BA0" w:rsidP="00A5141E">
            <w:pPr>
              <w:spacing w:after="0"/>
              <w:rPr>
                <w:rFonts w:ascii="Arial" w:eastAsia="Times New Roman" w:hAnsi="Arial" w:cs="Arial"/>
                <w:color w:val="000000"/>
              </w:rPr>
            </w:pPr>
          </w:p>
        </w:tc>
        <w:tc>
          <w:tcPr>
            <w:tcW w:w="2400" w:type="dxa"/>
            <w:tcBorders>
              <w:top w:val="nil"/>
              <w:left w:val="nil"/>
              <w:bottom w:val="nil"/>
              <w:right w:val="nil"/>
            </w:tcBorders>
            <w:shd w:val="clear" w:color="auto" w:fill="auto"/>
            <w:noWrap/>
            <w:vAlign w:val="bottom"/>
            <w:hideMark/>
          </w:tcPr>
          <w:p w:rsidR="000A2BA0" w:rsidRPr="00B202D6" w:rsidRDefault="000A2BA0" w:rsidP="00A5141E">
            <w:pPr>
              <w:spacing w:after="0"/>
              <w:rPr>
                <w:rFonts w:ascii="Arial" w:eastAsia="Times New Roman" w:hAnsi="Arial" w:cs="Arial"/>
                <w:color w:val="000000"/>
              </w:rPr>
            </w:pPr>
            <w:r w:rsidRPr="00B202D6">
              <w:rPr>
                <w:rFonts w:ascii="Arial" w:eastAsia="Times New Roman" w:hAnsi="Arial" w:cs="Arial"/>
                <w:color w:val="000000"/>
              </w:rPr>
              <w:t>v %</w:t>
            </w:r>
          </w:p>
        </w:tc>
      </w:tr>
      <w:tr w:rsidR="000A2BA0" w:rsidRPr="00B202D6" w:rsidTr="000A2BA0">
        <w:trPr>
          <w:trHeight w:val="300"/>
        </w:trPr>
        <w:tc>
          <w:tcPr>
            <w:tcW w:w="3280" w:type="dxa"/>
            <w:tcBorders>
              <w:top w:val="single" w:sz="4" w:space="0" w:color="auto"/>
              <w:left w:val="nil"/>
              <w:bottom w:val="single" w:sz="4" w:space="0" w:color="auto"/>
              <w:right w:val="single" w:sz="4" w:space="0" w:color="auto"/>
            </w:tcBorders>
            <w:shd w:val="clear" w:color="auto" w:fill="auto"/>
            <w:noWrap/>
            <w:vAlign w:val="bottom"/>
            <w:hideMark/>
          </w:tcPr>
          <w:p w:rsidR="000A2BA0" w:rsidRPr="00B202D6" w:rsidRDefault="000A2BA0" w:rsidP="00A5141E">
            <w:pPr>
              <w:spacing w:after="0"/>
              <w:rPr>
                <w:rFonts w:ascii="Arial" w:eastAsia="Times New Roman" w:hAnsi="Arial" w:cs="Arial"/>
                <w:color w:val="000000"/>
              </w:rPr>
            </w:pPr>
            <w:r w:rsidRPr="00B202D6">
              <w:rPr>
                <w:rFonts w:ascii="Arial" w:eastAsia="Times New Roman" w:hAnsi="Arial" w:cs="Arial"/>
                <w:color w:val="000000"/>
              </w:rPr>
              <w:t>TVÚ</w:t>
            </w:r>
          </w:p>
        </w:tc>
        <w:tc>
          <w:tcPr>
            <w:tcW w:w="2400" w:type="dxa"/>
            <w:tcBorders>
              <w:top w:val="single" w:sz="4" w:space="0" w:color="auto"/>
              <w:left w:val="nil"/>
              <w:bottom w:val="single" w:sz="4" w:space="0" w:color="auto"/>
              <w:right w:val="nil"/>
            </w:tcBorders>
            <w:shd w:val="clear" w:color="auto" w:fill="auto"/>
            <w:noWrap/>
            <w:vAlign w:val="bottom"/>
            <w:hideMark/>
          </w:tcPr>
          <w:p w:rsidR="000A2BA0" w:rsidRPr="00B202D6" w:rsidRDefault="000A2BA0" w:rsidP="00A5141E">
            <w:pPr>
              <w:spacing w:after="0"/>
              <w:rPr>
                <w:rFonts w:ascii="Arial" w:eastAsia="Times New Roman" w:hAnsi="Arial" w:cs="Arial"/>
                <w:color w:val="000000"/>
              </w:rPr>
            </w:pPr>
            <w:r w:rsidRPr="00B202D6">
              <w:rPr>
                <w:rFonts w:ascii="Arial" w:eastAsia="Times New Roman" w:hAnsi="Arial" w:cs="Arial"/>
                <w:color w:val="000000"/>
              </w:rPr>
              <w:t>Podíl na návštěvnosti</w:t>
            </w:r>
          </w:p>
        </w:tc>
      </w:tr>
      <w:tr w:rsidR="000A2BA0" w:rsidRPr="00B202D6" w:rsidTr="000A2BA0">
        <w:trPr>
          <w:trHeight w:val="300"/>
        </w:trPr>
        <w:tc>
          <w:tcPr>
            <w:tcW w:w="3280" w:type="dxa"/>
            <w:tcBorders>
              <w:top w:val="nil"/>
              <w:left w:val="nil"/>
              <w:bottom w:val="nil"/>
              <w:right w:val="single" w:sz="4" w:space="0" w:color="auto"/>
            </w:tcBorders>
            <w:shd w:val="clear" w:color="auto" w:fill="auto"/>
            <w:noWrap/>
            <w:vAlign w:val="bottom"/>
            <w:hideMark/>
          </w:tcPr>
          <w:p w:rsidR="000A2BA0" w:rsidRPr="00B202D6" w:rsidRDefault="000A2BA0" w:rsidP="00A5141E">
            <w:pPr>
              <w:spacing w:after="0"/>
              <w:rPr>
                <w:rFonts w:ascii="Arial" w:eastAsia="Times New Roman" w:hAnsi="Arial" w:cs="Arial"/>
                <w:color w:val="000000"/>
              </w:rPr>
            </w:pPr>
            <w:r w:rsidRPr="00B202D6">
              <w:rPr>
                <w:rFonts w:ascii="Arial" w:eastAsia="Times New Roman" w:hAnsi="Arial" w:cs="Arial"/>
                <w:color w:val="000000"/>
              </w:rPr>
              <w:t>Krkonoše a Podkrkonoší</w:t>
            </w:r>
          </w:p>
        </w:tc>
        <w:tc>
          <w:tcPr>
            <w:tcW w:w="2400" w:type="dxa"/>
            <w:tcBorders>
              <w:top w:val="nil"/>
              <w:left w:val="nil"/>
              <w:bottom w:val="nil"/>
              <w:right w:val="nil"/>
            </w:tcBorders>
            <w:shd w:val="clear" w:color="auto" w:fill="auto"/>
            <w:noWrap/>
            <w:vAlign w:val="bottom"/>
            <w:hideMark/>
          </w:tcPr>
          <w:p w:rsidR="000A2BA0" w:rsidRPr="00B202D6" w:rsidRDefault="000A2BA0" w:rsidP="005377F7">
            <w:pPr>
              <w:spacing w:after="0"/>
              <w:jc w:val="center"/>
              <w:rPr>
                <w:rFonts w:ascii="Arial" w:eastAsia="Times New Roman" w:hAnsi="Arial" w:cs="Arial"/>
                <w:color w:val="000000"/>
              </w:rPr>
            </w:pPr>
            <w:r w:rsidRPr="00B202D6">
              <w:rPr>
                <w:rFonts w:ascii="Arial" w:eastAsia="Times New Roman" w:hAnsi="Arial" w:cs="Arial"/>
                <w:color w:val="000000"/>
              </w:rPr>
              <w:t>44</w:t>
            </w:r>
          </w:p>
        </w:tc>
      </w:tr>
      <w:tr w:rsidR="000A2BA0" w:rsidRPr="00B202D6" w:rsidTr="000A2BA0">
        <w:trPr>
          <w:trHeight w:val="315"/>
        </w:trPr>
        <w:tc>
          <w:tcPr>
            <w:tcW w:w="3280" w:type="dxa"/>
            <w:tcBorders>
              <w:top w:val="nil"/>
              <w:left w:val="nil"/>
              <w:bottom w:val="nil"/>
              <w:right w:val="single" w:sz="4" w:space="0" w:color="auto"/>
            </w:tcBorders>
            <w:shd w:val="clear" w:color="auto" w:fill="auto"/>
            <w:noWrap/>
            <w:vAlign w:val="bottom"/>
            <w:hideMark/>
          </w:tcPr>
          <w:p w:rsidR="000A2BA0" w:rsidRPr="00B202D6" w:rsidRDefault="000A2BA0" w:rsidP="00A5141E">
            <w:pPr>
              <w:spacing w:after="0"/>
              <w:rPr>
                <w:rFonts w:ascii="Arial" w:eastAsia="Times New Roman" w:hAnsi="Arial" w:cs="Arial"/>
                <w:color w:val="000000"/>
              </w:rPr>
            </w:pPr>
            <w:r w:rsidRPr="00B202D6">
              <w:rPr>
                <w:rFonts w:ascii="Arial" w:eastAsia="Times New Roman" w:hAnsi="Arial" w:cs="Arial"/>
                <w:color w:val="000000"/>
              </w:rPr>
              <w:t>Kladské pomezí</w:t>
            </w:r>
          </w:p>
        </w:tc>
        <w:tc>
          <w:tcPr>
            <w:tcW w:w="2400" w:type="dxa"/>
            <w:tcBorders>
              <w:top w:val="nil"/>
              <w:left w:val="nil"/>
              <w:bottom w:val="nil"/>
              <w:right w:val="nil"/>
            </w:tcBorders>
            <w:shd w:val="clear" w:color="auto" w:fill="auto"/>
            <w:noWrap/>
            <w:vAlign w:val="bottom"/>
            <w:hideMark/>
          </w:tcPr>
          <w:p w:rsidR="000A2BA0" w:rsidRPr="00B202D6" w:rsidRDefault="000A2BA0" w:rsidP="005377F7">
            <w:pPr>
              <w:spacing w:after="0"/>
              <w:jc w:val="center"/>
              <w:rPr>
                <w:rFonts w:ascii="Arial" w:eastAsia="Times New Roman" w:hAnsi="Arial" w:cs="Arial"/>
                <w:color w:val="000000"/>
              </w:rPr>
            </w:pPr>
            <w:r w:rsidRPr="00B202D6">
              <w:rPr>
                <w:rFonts w:ascii="Arial" w:eastAsia="Times New Roman" w:hAnsi="Arial" w:cs="Arial"/>
                <w:color w:val="000000"/>
              </w:rPr>
              <w:t>9</w:t>
            </w:r>
          </w:p>
        </w:tc>
      </w:tr>
      <w:tr w:rsidR="000A2BA0" w:rsidRPr="00B202D6" w:rsidTr="000A2BA0">
        <w:trPr>
          <w:trHeight w:val="315"/>
        </w:trPr>
        <w:tc>
          <w:tcPr>
            <w:tcW w:w="3280" w:type="dxa"/>
            <w:tcBorders>
              <w:top w:val="nil"/>
              <w:left w:val="nil"/>
              <w:bottom w:val="nil"/>
              <w:right w:val="single" w:sz="4" w:space="0" w:color="auto"/>
            </w:tcBorders>
            <w:shd w:val="clear" w:color="auto" w:fill="auto"/>
            <w:noWrap/>
            <w:vAlign w:val="bottom"/>
            <w:hideMark/>
          </w:tcPr>
          <w:p w:rsidR="000A2BA0" w:rsidRPr="00B202D6" w:rsidRDefault="000A2BA0" w:rsidP="00A5141E">
            <w:pPr>
              <w:spacing w:after="0"/>
              <w:rPr>
                <w:rFonts w:ascii="Arial" w:eastAsia="Times New Roman" w:hAnsi="Arial" w:cs="Arial"/>
                <w:color w:val="000000"/>
              </w:rPr>
            </w:pPr>
            <w:r w:rsidRPr="00B202D6">
              <w:rPr>
                <w:rFonts w:ascii="Arial" w:eastAsia="Times New Roman" w:hAnsi="Arial" w:cs="Arial"/>
                <w:color w:val="000000"/>
              </w:rPr>
              <w:t>Hradecko</w:t>
            </w:r>
          </w:p>
        </w:tc>
        <w:tc>
          <w:tcPr>
            <w:tcW w:w="2400" w:type="dxa"/>
            <w:tcBorders>
              <w:top w:val="nil"/>
              <w:left w:val="nil"/>
              <w:bottom w:val="nil"/>
              <w:right w:val="nil"/>
            </w:tcBorders>
            <w:shd w:val="clear" w:color="auto" w:fill="auto"/>
            <w:noWrap/>
            <w:vAlign w:val="bottom"/>
            <w:hideMark/>
          </w:tcPr>
          <w:p w:rsidR="000A2BA0" w:rsidRPr="00B202D6" w:rsidRDefault="000A2BA0" w:rsidP="005377F7">
            <w:pPr>
              <w:spacing w:after="0"/>
              <w:jc w:val="center"/>
              <w:rPr>
                <w:rFonts w:ascii="Arial" w:eastAsia="Times New Roman" w:hAnsi="Arial" w:cs="Arial"/>
                <w:color w:val="000000"/>
              </w:rPr>
            </w:pPr>
            <w:r w:rsidRPr="00B202D6">
              <w:rPr>
                <w:rFonts w:ascii="Arial" w:eastAsia="Times New Roman" w:hAnsi="Arial" w:cs="Arial"/>
                <w:color w:val="000000"/>
              </w:rPr>
              <w:t>26</w:t>
            </w:r>
          </w:p>
        </w:tc>
      </w:tr>
      <w:tr w:rsidR="000A2BA0" w:rsidRPr="00B202D6" w:rsidTr="000A2BA0">
        <w:trPr>
          <w:trHeight w:val="315"/>
        </w:trPr>
        <w:tc>
          <w:tcPr>
            <w:tcW w:w="3280" w:type="dxa"/>
            <w:tcBorders>
              <w:top w:val="nil"/>
              <w:left w:val="nil"/>
              <w:bottom w:val="nil"/>
              <w:right w:val="single" w:sz="4" w:space="0" w:color="auto"/>
            </w:tcBorders>
            <w:shd w:val="clear" w:color="auto" w:fill="auto"/>
            <w:noWrap/>
            <w:vAlign w:val="bottom"/>
            <w:hideMark/>
          </w:tcPr>
          <w:p w:rsidR="000A2BA0" w:rsidRPr="00B202D6" w:rsidRDefault="000A2BA0" w:rsidP="00A5141E">
            <w:pPr>
              <w:spacing w:after="0"/>
              <w:rPr>
                <w:rFonts w:ascii="Arial" w:eastAsia="Times New Roman" w:hAnsi="Arial" w:cs="Arial"/>
                <w:color w:val="000000"/>
              </w:rPr>
            </w:pPr>
            <w:r w:rsidRPr="00B202D6">
              <w:rPr>
                <w:rFonts w:ascii="Arial" w:eastAsia="Times New Roman" w:hAnsi="Arial" w:cs="Arial"/>
                <w:color w:val="000000"/>
              </w:rPr>
              <w:t>Orlické hory a Podorlicko</w:t>
            </w:r>
          </w:p>
        </w:tc>
        <w:tc>
          <w:tcPr>
            <w:tcW w:w="2400" w:type="dxa"/>
            <w:tcBorders>
              <w:top w:val="nil"/>
              <w:left w:val="nil"/>
              <w:bottom w:val="nil"/>
              <w:right w:val="nil"/>
            </w:tcBorders>
            <w:shd w:val="clear" w:color="auto" w:fill="auto"/>
            <w:noWrap/>
            <w:vAlign w:val="bottom"/>
            <w:hideMark/>
          </w:tcPr>
          <w:p w:rsidR="000A2BA0" w:rsidRPr="00B202D6" w:rsidRDefault="000A2BA0" w:rsidP="005377F7">
            <w:pPr>
              <w:spacing w:after="0"/>
              <w:jc w:val="center"/>
              <w:rPr>
                <w:rFonts w:ascii="Arial" w:eastAsia="Times New Roman" w:hAnsi="Arial" w:cs="Arial"/>
                <w:color w:val="000000"/>
              </w:rPr>
            </w:pPr>
            <w:r w:rsidRPr="00B202D6">
              <w:rPr>
                <w:rFonts w:ascii="Arial" w:eastAsia="Times New Roman" w:hAnsi="Arial" w:cs="Arial"/>
                <w:color w:val="000000"/>
              </w:rPr>
              <w:t>4</w:t>
            </w:r>
          </w:p>
        </w:tc>
      </w:tr>
      <w:tr w:rsidR="000A2BA0" w:rsidRPr="00B202D6" w:rsidTr="000A2BA0">
        <w:trPr>
          <w:trHeight w:val="315"/>
        </w:trPr>
        <w:tc>
          <w:tcPr>
            <w:tcW w:w="3280" w:type="dxa"/>
            <w:tcBorders>
              <w:top w:val="nil"/>
              <w:left w:val="nil"/>
              <w:bottom w:val="single" w:sz="4" w:space="0" w:color="auto"/>
              <w:right w:val="single" w:sz="4" w:space="0" w:color="auto"/>
            </w:tcBorders>
            <w:shd w:val="clear" w:color="auto" w:fill="auto"/>
            <w:noWrap/>
            <w:vAlign w:val="bottom"/>
            <w:hideMark/>
          </w:tcPr>
          <w:p w:rsidR="000A2BA0" w:rsidRPr="00B202D6" w:rsidRDefault="000A2BA0" w:rsidP="0046630C">
            <w:pPr>
              <w:spacing w:after="0"/>
              <w:rPr>
                <w:rFonts w:ascii="Arial" w:eastAsia="Times New Roman" w:hAnsi="Arial" w:cs="Arial"/>
                <w:color w:val="000000"/>
              </w:rPr>
            </w:pPr>
            <w:r w:rsidRPr="00B202D6">
              <w:rPr>
                <w:rFonts w:ascii="Arial" w:eastAsia="Times New Roman" w:hAnsi="Arial" w:cs="Arial"/>
                <w:color w:val="000000"/>
              </w:rPr>
              <w:t xml:space="preserve">Český </w:t>
            </w:r>
            <w:r w:rsidR="0046630C" w:rsidRPr="00B202D6">
              <w:rPr>
                <w:rFonts w:ascii="Arial" w:eastAsia="Times New Roman" w:hAnsi="Arial" w:cs="Arial"/>
                <w:color w:val="000000"/>
              </w:rPr>
              <w:t>r</w:t>
            </w:r>
            <w:r w:rsidRPr="00B202D6">
              <w:rPr>
                <w:rFonts w:ascii="Arial" w:eastAsia="Times New Roman" w:hAnsi="Arial" w:cs="Arial"/>
                <w:color w:val="000000"/>
              </w:rPr>
              <w:t>áj</w:t>
            </w:r>
          </w:p>
        </w:tc>
        <w:tc>
          <w:tcPr>
            <w:tcW w:w="2400" w:type="dxa"/>
            <w:tcBorders>
              <w:top w:val="nil"/>
              <w:left w:val="nil"/>
              <w:bottom w:val="single" w:sz="4" w:space="0" w:color="auto"/>
              <w:right w:val="nil"/>
            </w:tcBorders>
            <w:shd w:val="clear" w:color="auto" w:fill="auto"/>
            <w:noWrap/>
            <w:vAlign w:val="bottom"/>
            <w:hideMark/>
          </w:tcPr>
          <w:p w:rsidR="000A2BA0" w:rsidRPr="00B202D6" w:rsidRDefault="000A2BA0" w:rsidP="005377F7">
            <w:pPr>
              <w:spacing w:after="0"/>
              <w:jc w:val="center"/>
              <w:rPr>
                <w:rFonts w:ascii="Arial" w:eastAsia="Times New Roman" w:hAnsi="Arial" w:cs="Arial"/>
                <w:color w:val="000000"/>
              </w:rPr>
            </w:pPr>
            <w:r w:rsidRPr="00B202D6">
              <w:rPr>
                <w:rFonts w:ascii="Arial" w:eastAsia="Times New Roman" w:hAnsi="Arial" w:cs="Arial"/>
                <w:color w:val="000000"/>
              </w:rPr>
              <w:t>17</w:t>
            </w:r>
          </w:p>
        </w:tc>
      </w:tr>
      <w:tr w:rsidR="000A2BA0" w:rsidRPr="00B202D6" w:rsidTr="000A2BA0">
        <w:trPr>
          <w:trHeight w:val="300"/>
        </w:trPr>
        <w:tc>
          <w:tcPr>
            <w:tcW w:w="3280" w:type="dxa"/>
            <w:tcBorders>
              <w:top w:val="nil"/>
              <w:left w:val="nil"/>
              <w:bottom w:val="single" w:sz="4" w:space="0" w:color="auto"/>
              <w:right w:val="single" w:sz="4" w:space="0" w:color="auto"/>
            </w:tcBorders>
            <w:shd w:val="clear" w:color="auto" w:fill="auto"/>
            <w:noWrap/>
            <w:vAlign w:val="bottom"/>
            <w:hideMark/>
          </w:tcPr>
          <w:p w:rsidR="000A2BA0" w:rsidRPr="00B202D6" w:rsidRDefault="000A2BA0" w:rsidP="00A5141E">
            <w:pPr>
              <w:spacing w:after="0"/>
              <w:rPr>
                <w:rFonts w:ascii="Arial" w:eastAsia="Times New Roman" w:hAnsi="Arial" w:cs="Arial"/>
                <w:color w:val="000000"/>
              </w:rPr>
            </w:pPr>
            <w:r w:rsidRPr="00B202D6">
              <w:rPr>
                <w:rFonts w:ascii="Arial" w:eastAsia="Times New Roman" w:hAnsi="Arial" w:cs="Arial"/>
                <w:color w:val="000000"/>
              </w:rPr>
              <w:t>Celkem</w:t>
            </w:r>
          </w:p>
        </w:tc>
        <w:tc>
          <w:tcPr>
            <w:tcW w:w="2400" w:type="dxa"/>
            <w:tcBorders>
              <w:top w:val="nil"/>
              <w:left w:val="nil"/>
              <w:bottom w:val="single" w:sz="4" w:space="0" w:color="auto"/>
              <w:right w:val="nil"/>
            </w:tcBorders>
            <w:shd w:val="clear" w:color="auto" w:fill="auto"/>
            <w:noWrap/>
            <w:vAlign w:val="bottom"/>
            <w:hideMark/>
          </w:tcPr>
          <w:p w:rsidR="000A2BA0" w:rsidRPr="00B202D6" w:rsidRDefault="000A2BA0" w:rsidP="005377F7">
            <w:pPr>
              <w:spacing w:after="0"/>
              <w:jc w:val="center"/>
              <w:rPr>
                <w:rFonts w:ascii="Arial" w:eastAsia="Times New Roman" w:hAnsi="Arial" w:cs="Arial"/>
                <w:color w:val="000000"/>
              </w:rPr>
            </w:pPr>
            <w:r w:rsidRPr="00B202D6">
              <w:rPr>
                <w:rFonts w:ascii="Arial" w:eastAsia="Times New Roman" w:hAnsi="Arial" w:cs="Arial"/>
                <w:color w:val="000000"/>
              </w:rPr>
              <w:t>100</w:t>
            </w:r>
          </w:p>
        </w:tc>
      </w:tr>
    </w:tbl>
    <w:p w:rsidR="004C0978" w:rsidRPr="00B202D6" w:rsidRDefault="00340050" w:rsidP="004977CF">
      <w:pPr>
        <w:spacing w:after="0"/>
        <w:jc w:val="both"/>
        <w:rPr>
          <w:rFonts w:ascii="Arial" w:hAnsi="Arial" w:cs="Arial"/>
        </w:rPr>
      </w:pPr>
      <w:r w:rsidRPr="00B202D6">
        <w:rPr>
          <w:rFonts w:ascii="Arial" w:hAnsi="Arial" w:cs="Arial"/>
        </w:rPr>
        <w:lastRenderedPageBreak/>
        <w:t xml:space="preserve">Základním informačním zdrojem o cestování rezidentů ČR v tuzemsku je Výběrové šetření cestovního ruchu Českého statistického úřadu. </w:t>
      </w:r>
      <w:r w:rsidR="00CC59BB" w:rsidRPr="00B202D6">
        <w:rPr>
          <w:rFonts w:ascii="Arial" w:hAnsi="Arial" w:cs="Arial"/>
        </w:rPr>
        <w:t xml:space="preserve">Srovnání výsledků za domácí návštěvníky komplikuje skutečnost, že ČSÚ nepublikuje </w:t>
      </w:r>
      <w:r w:rsidRPr="00B202D6">
        <w:rPr>
          <w:rFonts w:ascii="Arial" w:hAnsi="Arial" w:cs="Arial"/>
        </w:rPr>
        <w:t>tyto</w:t>
      </w:r>
      <w:r w:rsidR="007E668F" w:rsidRPr="00B202D6">
        <w:rPr>
          <w:rFonts w:ascii="Arial" w:hAnsi="Arial" w:cs="Arial"/>
        </w:rPr>
        <w:t xml:space="preserve"> údaje </w:t>
      </w:r>
      <w:r w:rsidR="00CC59BB" w:rsidRPr="00B202D6">
        <w:rPr>
          <w:rFonts w:ascii="Arial" w:hAnsi="Arial" w:cs="Arial"/>
        </w:rPr>
        <w:t>v potřebném detailu ale jen v celkových souhrnech</w:t>
      </w:r>
      <w:r w:rsidR="007E668F" w:rsidRPr="00B202D6">
        <w:rPr>
          <w:rFonts w:ascii="Arial" w:hAnsi="Arial" w:cs="Arial"/>
        </w:rPr>
        <w:t>.</w:t>
      </w:r>
      <w:r w:rsidR="00CC59BB" w:rsidRPr="00B202D6">
        <w:rPr>
          <w:rFonts w:ascii="Arial" w:hAnsi="Arial" w:cs="Arial"/>
        </w:rPr>
        <w:t xml:space="preserve"> Z tohoto šetření je možné zjistit počty vícedenních cest v Královéhradeckém kraji ale bez další</w:t>
      </w:r>
      <w:r w:rsidRPr="00B202D6">
        <w:rPr>
          <w:rFonts w:ascii="Arial" w:hAnsi="Arial" w:cs="Arial"/>
        </w:rPr>
        <w:t>ch charakteristik</w:t>
      </w:r>
      <w:r w:rsidR="00CC59BB" w:rsidRPr="00B202D6">
        <w:rPr>
          <w:rFonts w:ascii="Arial" w:hAnsi="Arial" w:cs="Arial"/>
        </w:rPr>
        <w:t xml:space="preserve"> </w:t>
      </w:r>
      <w:r w:rsidR="0046630C" w:rsidRPr="00B202D6">
        <w:rPr>
          <w:rFonts w:ascii="Arial" w:hAnsi="Arial" w:cs="Arial"/>
        </w:rPr>
        <w:t>n</w:t>
      </w:r>
      <w:r w:rsidRPr="00B202D6">
        <w:rPr>
          <w:rFonts w:ascii="Arial" w:hAnsi="Arial" w:cs="Arial"/>
        </w:rPr>
        <w:t>ávštěvníků.</w:t>
      </w:r>
      <w:r w:rsidR="00CC59BB" w:rsidRPr="00B202D6">
        <w:rPr>
          <w:rFonts w:ascii="Arial" w:hAnsi="Arial" w:cs="Arial"/>
        </w:rPr>
        <w:t xml:space="preserve"> </w:t>
      </w:r>
    </w:p>
    <w:p w:rsidR="004C0978" w:rsidRPr="00B202D6" w:rsidRDefault="004C0978" w:rsidP="00CD6F81">
      <w:pPr>
        <w:spacing w:after="0"/>
        <w:jc w:val="both"/>
        <w:rPr>
          <w:rFonts w:ascii="Arial" w:hAnsi="Arial" w:cs="Arial"/>
          <w:sz w:val="24"/>
          <w:szCs w:val="24"/>
        </w:rPr>
      </w:pPr>
    </w:p>
    <w:p w:rsidR="004C0978" w:rsidRPr="00B202D6" w:rsidRDefault="00B3242A" w:rsidP="00181ECE">
      <w:pPr>
        <w:pStyle w:val="Nadpis20"/>
      </w:pPr>
      <w:bookmarkStart w:id="51" w:name="_Toc361918202"/>
      <w:r w:rsidRPr="00B202D6">
        <w:t>3</w:t>
      </w:r>
      <w:r w:rsidR="005F4578" w:rsidRPr="00B202D6">
        <w:t xml:space="preserve">.2 </w:t>
      </w:r>
      <w:r w:rsidR="00225699" w:rsidRPr="00B202D6">
        <w:t>Nadstavba projektu</w:t>
      </w:r>
      <w:bookmarkEnd w:id="51"/>
    </w:p>
    <w:p w:rsidR="005F4578" w:rsidRPr="00B202D6" w:rsidRDefault="005F4578" w:rsidP="00CD6F81">
      <w:pPr>
        <w:spacing w:after="0"/>
        <w:jc w:val="both"/>
        <w:rPr>
          <w:rFonts w:ascii="Arial" w:hAnsi="Arial" w:cs="Arial"/>
          <w:sz w:val="24"/>
          <w:szCs w:val="24"/>
        </w:rPr>
      </w:pPr>
    </w:p>
    <w:p w:rsidR="00910C7D" w:rsidRPr="00B202D6" w:rsidRDefault="00B3242A" w:rsidP="00910C7D">
      <w:pPr>
        <w:pStyle w:val="Nadpis30"/>
      </w:pPr>
      <w:bookmarkStart w:id="52" w:name="_Toc361918203"/>
      <w:r w:rsidRPr="00B202D6">
        <w:t>3</w:t>
      </w:r>
      <w:r w:rsidR="00910C7D" w:rsidRPr="00B202D6">
        <w:t xml:space="preserve">.2.1 Celková návštěvnost </w:t>
      </w:r>
      <w:r w:rsidR="0041554B" w:rsidRPr="00B202D6">
        <w:t>cizinců</w:t>
      </w:r>
      <w:r w:rsidR="00340050" w:rsidRPr="00B202D6">
        <w:t xml:space="preserve"> v Královéhradeckém kraji</w:t>
      </w:r>
      <w:bookmarkEnd w:id="52"/>
    </w:p>
    <w:p w:rsidR="00910C7D" w:rsidRPr="00B202D6" w:rsidRDefault="00910C7D" w:rsidP="00CD6F81">
      <w:pPr>
        <w:spacing w:after="0"/>
        <w:jc w:val="both"/>
        <w:rPr>
          <w:rFonts w:ascii="Arial" w:hAnsi="Arial" w:cs="Arial"/>
          <w:sz w:val="24"/>
          <w:szCs w:val="24"/>
        </w:rPr>
      </w:pPr>
    </w:p>
    <w:p w:rsidR="002F0241" w:rsidRPr="00B202D6" w:rsidRDefault="009C0941" w:rsidP="004977CF">
      <w:pPr>
        <w:spacing w:after="0"/>
        <w:jc w:val="both"/>
        <w:rPr>
          <w:rFonts w:ascii="Arial" w:hAnsi="Arial" w:cs="Arial"/>
        </w:rPr>
      </w:pPr>
      <w:r w:rsidRPr="00B202D6">
        <w:rPr>
          <w:rFonts w:ascii="Arial" w:hAnsi="Arial" w:cs="Arial"/>
        </w:rPr>
        <w:t xml:space="preserve">Pro představu o </w:t>
      </w:r>
      <w:r w:rsidRPr="00B202D6">
        <w:rPr>
          <w:rFonts w:ascii="Arial" w:hAnsi="Arial" w:cs="Arial"/>
          <w:b/>
        </w:rPr>
        <w:t>celkové návštěvnosti cizinců</w:t>
      </w:r>
      <w:r w:rsidRPr="00B202D6">
        <w:rPr>
          <w:rFonts w:ascii="Arial" w:hAnsi="Arial" w:cs="Arial"/>
        </w:rPr>
        <w:t xml:space="preserve"> v Královéhradeckém kraji lze využít již zmíněný Příjezdový cestovní ruch</w:t>
      </w:r>
      <w:r w:rsidR="002F0241" w:rsidRPr="00B202D6">
        <w:rPr>
          <w:rFonts w:ascii="Arial" w:hAnsi="Arial" w:cs="Arial"/>
        </w:rPr>
        <w:t xml:space="preserve">. Období let 2009-11 shrnuje </w:t>
      </w:r>
      <w:r w:rsidRPr="00B202D6">
        <w:rPr>
          <w:rFonts w:ascii="Arial" w:hAnsi="Arial" w:cs="Arial"/>
        </w:rPr>
        <w:t>regionální zpráv</w:t>
      </w:r>
      <w:r w:rsidR="002F0241" w:rsidRPr="00B202D6">
        <w:rPr>
          <w:rFonts w:ascii="Arial" w:hAnsi="Arial" w:cs="Arial"/>
        </w:rPr>
        <w:t>a</w:t>
      </w:r>
      <w:r w:rsidRPr="00B202D6">
        <w:rPr>
          <w:rFonts w:ascii="Arial" w:hAnsi="Arial" w:cs="Arial"/>
        </w:rPr>
        <w:t xml:space="preserve"> pro Králové</w:t>
      </w:r>
      <w:r w:rsidR="002F0241" w:rsidRPr="00B202D6">
        <w:rPr>
          <w:rFonts w:ascii="Arial" w:hAnsi="Arial" w:cs="Arial"/>
        </w:rPr>
        <w:t xml:space="preserve">hradecký kraj </w:t>
      </w:r>
      <w:r w:rsidRPr="00B202D6">
        <w:rPr>
          <w:rFonts w:ascii="Arial" w:hAnsi="Arial" w:cs="Arial"/>
        </w:rPr>
        <w:t>z tohoto projektu</w:t>
      </w:r>
      <w:r w:rsidR="002F0241" w:rsidRPr="00B202D6">
        <w:rPr>
          <w:rFonts w:ascii="Arial" w:hAnsi="Arial" w:cs="Arial"/>
        </w:rPr>
        <w:t>, ze které vyplývají následující charakteristiky.</w:t>
      </w:r>
    </w:p>
    <w:p w:rsidR="002F0241" w:rsidRPr="00B202D6" w:rsidRDefault="002F0241" w:rsidP="004977CF">
      <w:pPr>
        <w:spacing w:after="0"/>
        <w:jc w:val="both"/>
        <w:rPr>
          <w:rFonts w:ascii="Arial" w:hAnsi="Arial" w:cs="Arial"/>
        </w:rPr>
      </w:pPr>
      <w:r w:rsidRPr="00B202D6">
        <w:rPr>
          <w:rFonts w:ascii="Arial" w:hAnsi="Arial" w:cs="Arial"/>
        </w:rPr>
        <w:t xml:space="preserve">V </w:t>
      </w:r>
      <w:r w:rsidR="009C0941" w:rsidRPr="00B202D6">
        <w:rPr>
          <w:rFonts w:ascii="Arial" w:hAnsi="Arial" w:cs="Arial"/>
        </w:rPr>
        <w:t>tomto období navštívil</w:t>
      </w:r>
      <w:r w:rsidR="00712616" w:rsidRPr="00B202D6">
        <w:rPr>
          <w:rFonts w:ascii="Arial" w:hAnsi="Arial" w:cs="Arial"/>
        </w:rPr>
        <w:t>y</w:t>
      </w:r>
      <w:r w:rsidR="009C0941" w:rsidRPr="00B202D6">
        <w:rPr>
          <w:rFonts w:ascii="Arial" w:hAnsi="Arial" w:cs="Arial"/>
        </w:rPr>
        <w:t xml:space="preserve"> Královéhradecký kraj </w:t>
      </w:r>
      <w:r w:rsidR="00712616" w:rsidRPr="00B202D6">
        <w:rPr>
          <w:rFonts w:ascii="Arial" w:hAnsi="Arial" w:cs="Arial"/>
        </w:rPr>
        <w:t>4</w:t>
      </w:r>
      <w:r w:rsidR="009C0941" w:rsidRPr="00B202D6">
        <w:rPr>
          <w:rFonts w:ascii="Arial" w:hAnsi="Arial" w:cs="Arial"/>
        </w:rPr>
        <w:t xml:space="preserve"> </w:t>
      </w:r>
      <w:r w:rsidR="00712616" w:rsidRPr="00B202D6">
        <w:rPr>
          <w:rFonts w:ascii="Arial" w:hAnsi="Arial" w:cs="Arial"/>
        </w:rPr>
        <w:t>mil. zahraničních návštěvníků, což představuje 7 % všech návštěvníků ČR (kraji tak patří 7. místo v pořadí návštěvnosti krajů).</w:t>
      </w:r>
    </w:p>
    <w:p w:rsidR="002F0241" w:rsidRPr="00B202D6" w:rsidRDefault="009A76F4" w:rsidP="004977CF">
      <w:pPr>
        <w:spacing w:after="0"/>
        <w:jc w:val="both"/>
        <w:rPr>
          <w:rFonts w:ascii="Arial" w:hAnsi="Arial" w:cs="Arial"/>
        </w:rPr>
      </w:pPr>
      <w:r w:rsidRPr="00B202D6">
        <w:rPr>
          <w:rFonts w:ascii="Arial" w:hAnsi="Arial" w:cs="Arial"/>
        </w:rPr>
        <w:t>Přitom</w:t>
      </w:r>
      <w:r w:rsidR="00712616" w:rsidRPr="00B202D6">
        <w:rPr>
          <w:rFonts w:ascii="Arial" w:hAnsi="Arial" w:cs="Arial"/>
        </w:rPr>
        <w:t xml:space="preserve"> 76 % návštěvníků přijelo na jeden den a 24 % na vícedenní pobyt. </w:t>
      </w:r>
      <w:r w:rsidR="009065CA" w:rsidRPr="00B202D6">
        <w:rPr>
          <w:rFonts w:ascii="Arial" w:hAnsi="Arial" w:cs="Arial"/>
        </w:rPr>
        <w:t xml:space="preserve">U jednodenních cest je nejčastějším důvodem nákup (63 % všech jednodenních cest) a výlet (14 %). </w:t>
      </w:r>
      <w:r w:rsidR="002F0241" w:rsidRPr="00B202D6">
        <w:rPr>
          <w:rFonts w:ascii="Arial" w:hAnsi="Arial" w:cs="Arial"/>
        </w:rPr>
        <w:t>Ve srovnání s ostatními kraji je</w:t>
      </w:r>
      <w:r w:rsidR="006F4819" w:rsidRPr="00B202D6">
        <w:rPr>
          <w:rFonts w:ascii="Arial" w:hAnsi="Arial" w:cs="Arial"/>
        </w:rPr>
        <w:t xml:space="preserve"> podíl jednodenních výletů výrazný</w:t>
      </w:r>
      <w:r w:rsidR="002F0241" w:rsidRPr="00B202D6">
        <w:rPr>
          <w:rFonts w:ascii="Arial" w:hAnsi="Arial" w:cs="Arial"/>
        </w:rPr>
        <w:t>, naopak podíl nákupů podprůměrný</w:t>
      </w:r>
      <w:r w:rsidR="00340050" w:rsidRPr="00B202D6">
        <w:rPr>
          <w:rFonts w:ascii="Arial" w:hAnsi="Arial" w:cs="Arial"/>
        </w:rPr>
        <w:t xml:space="preserve"> – Královéhradecký kraj tedy není typicky nákup</w:t>
      </w:r>
      <w:r w:rsidR="008F54FE" w:rsidRPr="00B202D6">
        <w:rPr>
          <w:rFonts w:ascii="Arial" w:hAnsi="Arial" w:cs="Arial"/>
        </w:rPr>
        <w:t>n</w:t>
      </w:r>
      <w:r w:rsidR="00340050" w:rsidRPr="00B202D6">
        <w:rPr>
          <w:rFonts w:ascii="Arial" w:hAnsi="Arial" w:cs="Arial"/>
        </w:rPr>
        <w:t xml:space="preserve">í kraj ale </w:t>
      </w:r>
      <w:r w:rsidR="0046630C" w:rsidRPr="00B202D6">
        <w:rPr>
          <w:rFonts w:ascii="Arial" w:hAnsi="Arial" w:cs="Arial"/>
        </w:rPr>
        <w:t xml:space="preserve">spíše </w:t>
      </w:r>
      <w:r w:rsidR="00340050" w:rsidRPr="00B202D6">
        <w:rPr>
          <w:rFonts w:ascii="Arial" w:hAnsi="Arial" w:cs="Arial"/>
        </w:rPr>
        <w:t>kraj rekrea</w:t>
      </w:r>
      <w:r w:rsidR="0046630C" w:rsidRPr="00B202D6">
        <w:rPr>
          <w:rFonts w:ascii="Arial" w:hAnsi="Arial" w:cs="Arial"/>
        </w:rPr>
        <w:t>ční</w:t>
      </w:r>
      <w:r w:rsidR="002F0241" w:rsidRPr="00B202D6">
        <w:rPr>
          <w:rFonts w:ascii="Arial" w:hAnsi="Arial" w:cs="Arial"/>
        </w:rPr>
        <w:t>.</w:t>
      </w:r>
      <w:r w:rsidR="006F4819" w:rsidRPr="00B202D6">
        <w:rPr>
          <w:rFonts w:ascii="Arial" w:hAnsi="Arial" w:cs="Arial"/>
        </w:rPr>
        <w:t xml:space="preserve"> </w:t>
      </w:r>
      <w:r w:rsidR="009065CA" w:rsidRPr="00B202D6">
        <w:rPr>
          <w:rFonts w:ascii="Arial" w:hAnsi="Arial" w:cs="Arial"/>
        </w:rPr>
        <w:t xml:space="preserve">U vícedenních pobytů </w:t>
      </w:r>
      <w:r w:rsidR="0046630C" w:rsidRPr="00B202D6">
        <w:rPr>
          <w:rFonts w:ascii="Arial" w:hAnsi="Arial" w:cs="Arial"/>
        </w:rPr>
        <w:t xml:space="preserve">je nejčastějším důvodem </w:t>
      </w:r>
      <w:r w:rsidR="009065CA" w:rsidRPr="00B202D6">
        <w:rPr>
          <w:rFonts w:ascii="Arial" w:hAnsi="Arial" w:cs="Arial"/>
        </w:rPr>
        <w:t>rekreac</w:t>
      </w:r>
      <w:r w:rsidR="0046630C" w:rsidRPr="00B202D6">
        <w:rPr>
          <w:rFonts w:ascii="Arial" w:hAnsi="Arial" w:cs="Arial"/>
        </w:rPr>
        <w:t>e</w:t>
      </w:r>
      <w:r w:rsidR="009065CA" w:rsidRPr="00B202D6">
        <w:rPr>
          <w:rFonts w:ascii="Arial" w:hAnsi="Arial" w:cs="Arial"/>
        </w:rPr>
        <w:t xml:space="preserve"> (32 % všech vícedenních pobytů) nebo aktivní dovolen</w:t>
      </w:r>
      <w:r w:rsidR="0046630C" w:rsidRPr="00B202D6">
        <w:rPr>
          <w:rFonts w:ascii="Arial" w:hAnsi="Arial" w:cs="Arial"/>
        </w:rPr>
        <w:t>á</w:t>
      </w:r>
      <w:r w:rsidR="009065CA" w:rsidRPr="00B202D6">
        <w:rPr>
          <w:rFonts w:ascii="Arial" w:hAnsi="Arial" w:cs="Arial"/>
        </w:rPr>
        <w:t xml:space="preserve"> (18 %), návštěv</w:t>
      </w:r>
      <w:r w:rsidR="0046630C" w:rsidRPr="00B202D6">
        <w:rPr>
          <w:rFonts w:ascii="Arial" w:hAnsi="Arial" w:cs="Arial"/>
        </w:rPr>
        <w:t>a</w:t>
      </w:r>
      <w:r w:rsidR="009065CA" w:rsidRPr="00B202D6">
        <w:rPr>
          <w:rFonts w:ascii="Arial" w:hAnsi="Arial" w:cs="Arial"/>
        </w:rPr>
        <w:t xml:space="preserve"> přátel a příbuzných </w:t>
      </w:r>
      <w:r w:rsidR="0046630C" w:rsidRPr="00B202D6">
        <w:rPr>
          <w:rFonts w:ascii="Arial" w:hAnsi="Arial" w:cs="Arial"/>
        </w:rPr>
        <w:t>(21 %) a obchodní cesta</w:t>
      </w:r>
      <w:r w:rsidR="002F0241" w:rsidRPr="00B202D6">
        <w:rPr>
          <w:rFonts w:ascii="Arial" w:hAnsi="Arial" w:cs="Arial"/>
        </w:rPr>
        <w:t xml:space="preserve"> (15 %).</w:t>
      </w:r>
    </w:p>
    <w:p w:rsidR="001D3A0E" w:rsidRPr="00B202D6" w:rsidRDefault="001D3A0E" w:rsidP="004977CF">
      <w:pPr>
        <w:spacing w:after="0"/>
        <w:jc w:val="both"/>
        <w:rPr>
          <w:rFonts w:ascii="Arial" w:hAnsi="Arial" w:cs="Arial"/>
        </w:rPr>
      </w:pPr>
      <w:r w:rsidRPr="00B202D6">
        <w:rPr>
          <w:rFonts w:ascii="Arial" w:hAnsi="Arial" w:cs="Arial"/>
        </w:rPr>
        <w:t>Vícedenní návštěvníci využili častěji hromadná ubytovací zařízení (61 % všech vícedenních návštěvníků) a méně individuální ubytovací zařízení (39 %)</w:t>
      </w:r>
      <w:r w:rsidR="0046630C" w:rsidRPr="00B202D6">
        <w:rPr>
          <w:rFonts w:ascii="Arial" w:hAnsi="Arial" w:cs="Arial"/>
        </w:rPr>
        <w:t>.</w:t>
      </w:r>
    </w:p>
    <w:p w:rsidR="001808BF" w:rsidRPr="00B202D6" w:rsidRDefault="00712616" w:rsidP="004977CF">
      <w:pPr>
        <w:spacing w:after="0"/>
        <w:jc w:val="both"/>
        <w:rPr>
          <w:rFonts w:ascii="Arial" w:hAnsi="Arial" w:cs="Arial"/>
        </w:rPr>
      </w:pPr>
      <w:r w:rsidRPr="00B202D6">
        <w:rPr>
          <w:rFonts w:ascii="Arial" w:hAnsi="Arial" w:cs="Arial"/>
        </w:rPr>
        <w:t>Mezi návštěvníky</w:t>
      </w:r>
      <w:r w:rsidR="009065CA" w:rsidRPr="00B202D6">
        <w:rPr>
          <w:rFonts w:ascii="Arial" w:hAnsi="Arial" w:cs="Arial"/>
        </w:rPr>
        <w:t xml:space="preserve"> celkově</w:t>
      </w:r>
      <w:r w:rsidRPr="00B202D6">
        <w:rPr>
          <w:rFonts w:ascii="Arial" w:hAnsi="Arial" w:cs="Arial"/>
        </w:rPr>
        <w:t xml:space="preserve"> dominují Poláci </w:t>
      </w:r>
      <w:r w:rsidR="009065CA" w:rsidRPr="00B202D6">
        <w:rPr>
          <w:rFonts w:ascii="Arial" w:hAnsi="Arial" w:cs="Arial"/>
        </w:rPr>
        <w:t xml:space="preserve">(75 %) </w:t>
      </w:r>
      <w:r w:rsidRPr="00B202D6">
        <w:rPr>
          <w:rFonts w:ascii="Arial" w:hAnsi="Arial" w:cs="Arial"/>
        </w:rPr>
        <w:t xml:space="preserve">a </w:t>
      </w:r>
      <w:r w:rsidR="009065CA" w:rsidRPr="00B202D6">
        <w:rPr>
          <w:rFonts w:ascii="Arial" w:hAnsi="Arial" w:cs="Arial"/>
        </w:rPr>
        <w:t xml:space="preserve">dále </w:t>
      </w:r>
      <w:r w:rsidRPr="00B202D6">
        <w:rPr>
          <w:rFonts w:ascii="Arial" w:hAnsi="Arial" w:cs="Arial"/>
        </w:rPr>
        <w:t>Němci</w:t>
      </w:r>
      <w:r w:rsidR="009065CA" w:rsidRPr="00B202D6">
        <w:rPr>
          <w:rFonts w:ascii="Arial" w:hAnsi="Arial" w:cs="Arial"/>
        </w:rPr>
        <w:t xml:space="preserve"> (8 %)</w:t>
      </w:r>
      <w:r w:rsidR="001F61C8" w:rsidRPr="00B202D6">
        <w:rPr>
          <w:rFonts w:ascii="Arial" w:hAnsi="Arial" w:cs="Arial"/>
        </w:rPr>
        <w:t xml:space="preserve">. </w:t>
      </w:r>
      <w:r w:rsidR="002F0241" w:rsidRPr="00B202D6">
        <w:rPr>
          <w:rFonts w:ascii="Arial" w:hAnsi="Arial" w:cs="Arial"/>
        </w:rPr>
        <w:t xml:space="preserve">Do Královéhradeckého kraje míří každý čtvrtý Polák, který vstoupí na naše území. </w:t>
      </w:r>
      <w:r w:rsidR="009065CA" w:rsidRPr="00B202D6">
        <w:rPr>
          <w:rFonts w:ascii="Arial" w:hAnsi="Arial" w:cs="Arial"/>
        </w:rPr>
        <w:t xml:space="preserve">U vícedenních pobytů také převažují Poláci (29 % všech vícedenních pobytů), ale </w:t>
      </w:r>
      <w:r w:rsidR="006F4819" w:rsidRPr="00B202D6">
        <w:rPr>
          <w:rFonts w:ascii="Arial" w:hAnsi="Arial" w:cs="Arial"/>
        </w:rPr>
        <w:t>hojně jezdí také</w:t>
      </w:r>
      <w:r w:rsidR="009065CA" w:rsidRPr="00B202D6">
        <w:rPr>
          <w:rFonts w:ascii="Arial" w:hAnsi="Arial" w:cs="Arial"/>
        </w:rPr>
        <w:t xml:space="preserve"> Němci (22 %)</w:t>
      </w:r>
      <w:r w:rsidR="006F4819" w:rsidRPr="00B202D6">
        <w:rPr>
          <w:rFonts w:ascii="Arial" w:hAnsi="Arial" w:cs="Arial"/>
        </w:rPr>
        <w:t>, Slováci (8 %)</w:t>
      </w:r>
      <w:r w:rsidR="009065CA" w:rsidRPr="00B202D6">
        <w:rPr>
          <w:rFonts w:ascii="Arial" w:hAnsi="Arial" w:cs="Arial"/>
        </w:rPr>
        <w:t xml:space="preserve"> a Holanďané (7 %)</w:t>
      </w:r>
      <w:r w:rsidR="001F61C8" w:rsidRPr="00B202D6">
        <w:rPr>
          <w:rFonts w:ascii="Arial" w:hAnsi="Arial" w:cs="Arial"/>
        </w:rPr>
        <w:t xml:space="preserve">. </w:t>
      </w:r>
      <w:r w:rsidRPr="00B202D6">
        <w:rPr>
          <w:rFonts w:ascii="Arial" w:hAnsi="Arial" w:cs="Arial"/>
        </w:rPr>
        <w:t xml:space="preserve">Pro </w:t>
      </w:r>
      <w:r w:rsidR="009A76F4" w:rsidRPr="00B202D6">
        <w:rPr>
          <w:rFonts w:ascii="Arial" w:hAnsi="Arial" w:cs="Arial"/>
        </w:rPr>
        <w:t>Poláky</w:t>
      </w:r>
      <w:r w:rsidRPr="00B202D6">
        <w:rPr>
          <w:rFonts w:ascii="Arial" w:hAnsi="Arial" w:cs="Arial"/>
        </w:rPr>
        <w:t xml:space="preserve"> je typická jednodenní cesta za nákupem (53 % všech návštěvníků z Polska) a pro Němce vícedenní rekreace (</w:t>
      </w:r>
      <w:r w:rsidR="009A76F4" w:rsidRPr="00B202D6">
        <w:rPr>
          <w:rFonts w:ascii="Arial" w:hAnsi="Arial" w:cs="Arial"/>
        </w:rPr>
        <w:t>41</w:t>
      </w:r>
      <w:r w:rsidRPr="00B202D6">
        <w:rPr>
          <w:rFonts w:ascii="Arial" w:hAnsi="Arial" w:cs="Arial"/>
        </w:rPr>
        <w:t xml:space="preserve"> </w:t>
      </w:r>
      <w:r w:rsidR="009A76F4" w:rsidRPr="00B202D6">
        <w:rPr>
          <w:rFonts w:ascii="Arial" w:hAnsi="Arial" w:cs="Arial"/>
        </w:rPr>
        <w:t>% všech návštěvníků z Německa).</w:t>
      </w:r>
    </w:p>
    <w:p w:rsidR="001808BF" w:rsidRPr="00B202D6" w:rsidRDefault="006F4819" w:rsidP="004977CF">
      <w:pPr>
        <w:spacing w:after="0"/>
        <w:jc w:val="both"/>
        <w:rPr>
          <w:rFonts w:ascii="Arial" w:hAnsi="Arial" w:cs="Arial"/>
        </w:rPr>
      </w:pPr>
      <w:r w:rsidRPr="00B202D6">
        <w:rPr>
          <w:rFonts w:ascii="Arial" w:hAnsi="Arial" w:cs="Arial"/>
        </w:rPr>
        <w:t>Vícedenní pobyty trvají v průměru 7,5 dne a v porovnání s ostatními k</w:t>
      </w:r>
      <w:r w:rsidR="001808BF" w:rsidRPr="00B202D6">
        <w:rPr>
          <w:rFonts w:ascii="Arial" w:hAnsi="Arial" w:cs="Arial"/>
        </w:rPr>
        <w:t>raji jsou nejdelší v republice.</w:t>
      </w:r>
    </w:p>
    <w:p w:rsidR="005F4578" w:rsidRPr="00B202D6" w:rsidRDefault="006F4819" w:rsidP="004977CF">
      <w:pPr>
        <w:spacing w:after="0"/>
        <w:jc w:val="both"/>
        <w:rPr>
          <w:rFonts w:ascii="Arial" w:hAnsi="Arial" w:cs="Arial"/>
        </w:rPr>
      </w:pPr>
      <w:r w:rsidRPr="00B202D6">
        <w:rPr>
          <w:rFonts w:ascii="Arial" w:hAnsi="Arial" w:cs="Arial"/>
        </w:rPr>
        <w:t>Jednodenní návštěvníci přijíždějí poměrně často - 56 % jednodenních návštěvníků jezdí alespoň jednou za měsíc a 36 % jich jezdí alesp</w:t>
      </w:r>
      <w:r w:rsidR="002F0241" w:rsidRPr="00B202D6">
        <w:rPr>
          <w:rFonts w:ascii="Arial" w:hAnsi="Arial" w:cs="Arial"/>
        </w:rPr>
        <w:t>o</w:t>
      </w:r>
      <w:r w:rsidRPr="00B202D6">
        <w:rPr>
          <w:rFonts w:ascii="Arial" w:hAnsi="Arial" w:cs="Arial"/>
        </w:rPr>
        <w:t>ň jednou za rok. U vícedenní</w:t>
      </w:r>
      <w:r w:rsidR="001808BF" w:rsidRPr="00B202D6">
        <w:rPr>
          <w:rFonts w:ascii="Arial" w:hAnsi="Arial" w:cs="Arial"/>
        </w:rPr>
        <w:t>ch</w:t>
      </w:r>
      <w:r w:rsidRPr="00B202D6">
        <w:rPr>
          <w:rFonts w:ascii="Arial" w:hAnsi="Arial" w:cs="Arial"/>
        </w:rPr>
        <w:t xml:space="preserve"> pobytů převažuje frekvence jednou za rok (58 % všech vícedenních </w:t>
      </w:r>
      <w:r w:rsidR="002F0241" w:rsidRPr="00B202D6">
        <w:rPr>
          <w:rFonts w:ascii="Arial" w:hAnsi="Arial" w:cs="Arial"/>
        </w:rPr>
        <w:t>návštěvníků</w:t>
      </w:r>
      <w:r w:rsidRPr="00B202D6">
        <w:rPr>
          <w:rFonts w:ascii="Arial" w:hAnsi="Arial" w:cs="Arial"/>
        </w:rPr>
        <w:t>)</w:t>
      </w:r>
      <w:r w:rsidR="0046630C" w:rsidRPr="00B202D6">
        <w:rPr>
          <w:rFonts w:ascii="Arial" w:hAnsi="Arial" w:cs="Arial"/>
        </w:rPr>
        <w:t>, tedy trávení každoroční letní nebo zimní dovolené v kraji</w:t>
      </w:r>
      <w:r w:rsidR="001808BF" w:rsidRPr="00B202D6">
        <w:rPr>
          <w:rFonts w:ascii="Arial" w:hAnsi="Arial" w:cs="Arial"/>
        </w:rPr>
        <w:t>.</w:t>
      </w:r>
    </w:p>
    <w:p w:rsidR="009A76F4" w:rsidRPr="00B202D6" w:rsidRDefault="001808BF" w:rsidP="004977CF">
      <w:pPr>
        <w:spacing w:after="0"/>
        <w:jc w:val="both"/>
        <w:rPr>
          <w:rFonts w:ascii="Arial" w:hAnsi="Arial" w:cs="Arial"/>
        </w:rPr>
      </w:pPr>
      <w:r w:rsidRPr="00B202D6">
        <w:rPr>
          <w:rFonts w:ascii="Arial" w:hAnsi="Arial" w:cs="Arial"/>
        </w:rPr>
        <w:t>Návštěvníci utratili ve</w:t>
      </w:r>
      <w:r w:rsidR="00A20001" w:rsidRPr="00B202D6">
        <w:rPr>
          <w:rFonts w:ascii="Arial" w:hAnsi="Arial" w:cs="Arial"/>
        </w:rPr>
        <w:t xml:space="preserve"> sledovaném období 12,6 mld. Kč, což představuje 3,3 % výdajů všech zahraničních návštěvníků ČR. Pětinu z této částky (cca 2,4 mld. Kč) tvoří výdaje placené před cestou (za dopravu, ubytování nebo zájezd na klíč apod.) a čtyři pětiny výdaje placené během cesty (10,1 mld. Kč). Z této částky připadá 2,7 mld. Kč na jednodenní návštěvníky a 9,9 mld. Kč na </w:t>
      </w:r>
      <w:r w:rsidR="00910C7D" w:rsidRPr="00B202D6">
        <w:rPr>
          <w:rFonts w:ascii="Arial" w:hAnsi="Arial" w:cs="Arial"/>
        </w:rPr>
        <w:t xml:space="preserve">vícedenní návštěvníky. Královéhradecký kraj je </w:t>
      </w:r>
      <w:r w:rsidR="00910C7D" w:rsidRPr="00B202D6">
        <w:rPr>
          <w:rFonts w:ascii="Arial" w:hAnsi="Arial" w:cs="Arial"/>
          <w:bCs/>
        </w:rPr>
        <w:t xml:space="preserve">krajem se středně vysokými celkovými výdaji – sedmý v mezikrajském srovnání. Mezi jednodenními návštěvníky je pátým a mezi turisty sedmým v pořadí. </w:t>
      </w:r>
      <w:r w:rsidR="00910C7D" w:rsidRPr="00B202D6">
        <w:rPr>
          <w:rFonts w:ascii="Arial" w:hAnsi="Arial" w:cs="Arial"/>
          <w:bCs/>
        </w:rPr>
        <w:lastRenderedPageBreak/>
        <w:t>Průměrná částka na osobu a den činí u jednodenních návštěvníků 893 Kč a u vícedenních návštěvníků 1 261 Kč.</w:t>
      </w:r>
    </w:p>
    <w:p w:rsidR="009A76F4" w:rsidRPr="00B202D6" w:rsidRDefault="009A76F4" w:rsidP="004977CF">
      <w:pPr>
        <w:spacing w:after="0"/>
        <w:jc w:val="both"/>
        <w:rPr>
          <w:rFonts w:ascii="Arial" w:hAnsi="Arial" w:cs="Arial"/>
        </w:rPr>
      </w:pPr>
    </w:p>
    <w:p w:rsidR="007E3005" w:rsidRPr="00B202D6" w:rsidRDefault="00910C7D" w:rsidP="004977CF">
      <w:pPr>
        <w:spacing w:after="0"/>
        <w:jc w:val="both"/>
        <w:rPr>
          <w:rFonts w:ascii="Arial" w:hAnsi="Arial" w:cs="Arial"/>
        </w:rPr>
      </w:pPr>
      <w:r w:rsidRPr="00B202D6">
        <w:rPr>
          <w:rFonts w:ascii="Arial" w:hAnsi="Arial" w:cs="Arial"/>
        </w:rPr>
        <w:t xml:space="preserve">Další informace lze zjistit také ze statistiky Hromadných ubytovacích zařízení </w:t>
      </w:r>
      <w:r w:rsidR="004E1922" w:rsidRPr="00B202D6">
        <w:rPr>
          <w:rFonts w:ascii="Arial" w:hAnsi="Arial" w:cs="Arial"/>
        </w:rPr>
        <w:t xml:space="preserve">(HUZ) </w:t>
      </w:r>
      <w:r w:rsidRPr="00B202D6">
        <w:rPr>
          <w:rFonts w:ascii="Arial" w:hAnsi="Arial" w:cs="Arial"/>
        </w:rPr>
        <w:t>ČSÚ</w:t>
      </w:r>
      <w:r w:rsidR="00AC494D" w:rsidRPr="00B202D6">
        <w:rPr>
          <w:rFonts w:ascii="Arial" w:hAnsi="Arial" w:cs="Arial"/>
        </w:rPr>
        <w:t xml:space="preserve">. Tato statistika popisuje jen část návštěvníků – pouze vícedenní návštěvníky ubytované v HUZ a </w:t>
      </w:r>
      <w:r w:rsidR="007E3005" w:rsidRPr="00B202D6">
        <w:rPr>
          <w:rFonts w:ascii="Arial" w:hAnsi="Arial" w:cs="Arial"/>
        </w:rPr>
        <w:t xml:space="preserve">úplně </w:t>
      </w:r>
      <w:r w:rsidR="00AC494D" w:rsidRPr="00B202D6">
        <w:rPr>
          <w:rFonts w:ascii="Arial" w:hAnsi="Arial" w:cs="Arial"/>
        </w:rPr>
        <w:t>vynechává návštěvníky ubytované v individuálních ubytovacích zařízeních a jednodenní návštěv</w:t>
      </w:r>
      <w:r w:rsidR="007E3005" w:rsidRPr="00B202D6">
        <w:rPr>
          <w:rFonts w:ascii="Arial" w:hAnsi="Arial" w:cs="Arial"/>
        </w:rPr>
        <w:t>níky, kteří ubytování nevyužili.</w:t>
      </w:r>
      <w:r w:rsidR="00AC494D" w:rsidRPr="00B202D6">
        <w:rPr>
          <w:rFonts w:ascii="Arial" w:hAnsi="Arial" w:cs="Arial"/>
        </w:rPr>
        <w:t xml:space="preserve"> </w:t>
      </w:r>
      <w:r w:rsidR="004E1922" w:rsidRPr="00B202D6">
        <w:rPr>
          <w:rFonts w:ascii="Arial" w:hAnsi="Arial" w:cs="Arial"/>
        </w:rPr>
        <w:t>Tento zdroj poskytuje měsíční počty ubytovaných v Královéhradeckém kraji celkem a podle státní příslušnosti návštěvníka, což z výběrových šetření možné není.</w:t>
      </w:r>
    </w:p>
    <w:p w:rsidR="007E3005" w:rsidRPr="00B202D6" w:rsidRDefault="00910C7D" w:rsidP="004977CF">
      <w:pPr>
        <w:spacing w:after="0"/>
        <w:jc w:val="both"/>
        <w:rPr>
          <w:rFonts w:ascii="Arial" w:hAnsi="Arial" w:cs="Arial"/>
        </w:rPr>
      </w:pPr>
      <w:r w:rsidRPr="00B202D6">
        <w:rPr>
          <w:rFonts w:ascii="Arial" w:hAnsi="Arial" w:cs="Arial"/>
        </w:rPr>
        <w:t>Z</w:t>
      </w:r>
      <w:r w:rsidR="004E1922" w:rsidRPr="00B202D6">
        <w:rPr>
          <w:rFonts w:ascii="Arial" w:hAnsi="Arial" w:cs="Arial"/>
        </w:rPr>
        <w:t> </w:t>
      </w:r>
      <w:r w:rsidRPr="00B202D6">
        <w:rPr>
          <w:rFonts w:ascii="Arial" w:hAnsi="Arial" w:cs="Arial"/>
        </w:rPr>
        <w:t>údajů</w:t>
      </w:r>
      <w:r w:rsidR="004E1922" w:rsidRPr="00B202D6">
        <w:rPr>
          <w:rFonts w:ascii="Arial" w:hAnsi="Arial" w:cs="Arial"/>
        </w:rPr>
        <w:t xml:space="preserve"> statistiky</w:t>
      </w:r>
      <w:r w:rsidRPr="00B202D6">
        <w:rPr>
          <w:rFonts w:ascii="Arial" w:hAnsi="Arial" w:cs="Arial"/>
        </w:rPr>
        <w:t xml:space="preserve"> vyplývá, že </w:t>
      </w:r>
      <w:r w:rsidR="008309A9" w:rsidRPr="00B202D6">
        <w:rPr>
          <w:rFonts w:ascii="Arial" w:hAnsi="Arial" w:cs="Arial"/>
        </w:rPr>
        <w:t>návštěvnost</w:t>
      </w:r>
      <w:r w:rsidR="008F54FE" w:rsidRPr="00B202D6">
        <w:rPr>
          <w:rFonts w:ascii="Arial" w:hAnsi="Arial" w:cs="Arial"/>
        </w:rPr>
        <w:t xml:space="preserve"> těchto osob</w:t>
      </w:r>
      <w:r w:rsidR="008309A9" w:rsidRPr="00B202D6">
        <w:rPr>
          <w:rFonts w:ascii="Arial" w:hAnsi="Arial" w:cs="Arial"/>
        </w:rPr>
        <w:t xml:space="preserve"> v Královéhrade</w:t>
      </w:r>
      <w:r w:rsidR="008F54FE" w:rsidRPr="00B202D6">
        <w:rPr>
          <w:rFonts w:ascii="Arial" w:hAnsi="Arial" w:cs="Arial"/>
        </w:rPr>
        <w:t>ckém kraji má sezónní charakter. N</w:t>
      </w:r>
      <w:r w:rsidR="008309A9" w:rsidRPr="00B202D6">
        <w:rPr>
          <w:rFonts w:ascii="Arial" w:hAnsi="Arial" w:cs="Arial"/>
        </w:rPr>
        <w:t>ejvyšších hodnot dosahuje během zimní sezóny –</w:t>
      </w:r>
      <w:r w:rsidR="001D3A0E" w:rsidRPr="00B202D6">
        <w:rPr>
          <w:rFonts w:ascii="Arial" w:hAnsi="Arial" w:cs="Arial"/>
        </w:rPr>
        <w:t xml:space="preserve"> v lednu a únoru a mírně nižších hodnot během letních prázdnin</w:t>
      </w:r>
      <w:r w:rsidR="008F54FE" w:rsidRPr="00B202D6">
        <w:rPr>
          <w:rFonts w:ascii="Arial" w:hAnsi="Arial" w:cs="Arial"/>
        </w:rPr>
        <w:t>, naopak n</w:t>
      </w:r>
      <w:r w:rsidR="001D3A0E" w:rsidRPr="00B202D6">
        <w:rPr>
          <w:rFonts w:ascii="Arial" w:hAnsi="Arial" w:cs="Arial"/>
        </w:rPr>
        <w:t xml:space="preserve">ejnižší návštěvnost vykazují dlouhodobě listopad a duben. </w:t>
      </w:r>
    </w:p>
    <w:p w:rsidR="00910C7D" w:rsidRPr="00B202D6" w:rsidRDefault="001D3A0E" w:rsidP="004977CF">
      <w:pPr>
        <w:spacing w:after="0"/>
        <w:jc w:val="both"/>
        <w:rPr>
          <w:rFonts w:ascii="Arial" w:hAnsi="Arial" w:cs="Arial"/>
        </w:rPr>
      </w:pPr>
      <w:r w:rsidRPr="00B202D6">
        <w:rPr>
          <w:rFonts w:ascii="Arial" w:hAnsi="Arial" w:cs="Arial"/>
        </w:rPr>
        <w:t xml:space="preserve">Poláci jezdí na pobyty téměř výhradně v zimě (leden-březen) </w:t>
      </w:r>
      <w:r w:rsidR="007E3005" w:rsidRPr="00B202D6">
        <w:rPr>
          <w:rFonts w:ascii="Arial" w:hAnsi="Arial" w:cs="Arial"/>
        </w:rPr>
        <w:t xml:space="preserve">a po zbytek roku jen výjimečně. </w:t>
      </w:r>
      <w:r w:rsidRPr="00B202D6">
        <w:rPr>
          <w:rFonts w:ascii="Arial" w:hAnsi="Arial" w:cs="Arial"/>
        </w:rPr>
        <w:t xml:space="preserve">Naopak Němci přijíždějí na takové pobyty v podstatě celý rok s výjimkou </w:t>
      </w:r>
      <w:r w:rsidR="007E3005" w:rsidRPr="00B202D6">
        <w:rPr>
          <w:rFonts w:ascii="Arial" w:hAnsi="Arial" w:cs="Arial"/>
        </w:rPr>
        <w:t>března, dubna a listopadu. Holanďané jezdí téměř výhradně v lednu, červenci a srpnu. Rakušané jezdí na tyto pobyty minimálně a bez sezónních výkyvů.</w:t>
      </w:r>
    </w:p>
    <w:p w:rsidR="007E3005" w:rsidRPr="00B202D6" w:rsidRDefault="004E1922" w:rsidP="004977CF">
      <w:pPr>
        <w:spacing w:after="0"/>
        <w:jc w:val="both"/>
        <w:rPr>
          <w:rFonts w:ascii="Arial" w:hAnsi="Arial" w:cs="Arial"/>
        </w:rPr>
      </w:pPr>
      <w:r w:rsidRPr="00B202D6">
        <w:rPr>
          <w:rFonts w:ascii="Arial" w:hAnsi="Arial" w:cs="Arial"/>
        </w:rPr>
        <w:t>Sezónnost celkové návštěvnosti cizinců lze</w:t>
      </w:r>
      <w:r w:rsidR="00D152E0" w:rsidRPr="00B202D6">
        <w:rPr>
          <w:rFonts w:ascii="Arial" w:hAnsi="Arial" w:cs="Arial"/>
        </w:rPr>
        <w:t xml:space="preserve"> z uvedeného</w:t>
      </w:r>
      <w:r w:rsidRPr="00B202D6">
        <w:rPr>
          <w:rFonts w:ascii="Arial" w:hAnsi="Arial" w:cs="Arial"/>
        </w:rPr>
        <w:t xml:space="preserve"> jen odhadovat. U Poláků převažují výrazně nákupní cesty, které se pravděpodobně během roku příliš nemění</w:t>
      </w:r>
      <w:r w:rsidR="00D152E0" w:rsidRPr="00B202D6">
        <w:rPr>
          <w:rFonts w:ascii="Arial" w:hAnsi="Arial" w:cs="Arial"/>
        </w:rPr>
        <w:t>,</w:t>
      </w:r>
      <w:r w:rsidRPr="00B202D6">
        <w:rPr>
          <w:rFonts w:ascii="Arial" w:hAnsi="Arial" w:cs="Arial"/>
        </w:rPr>
        <w:t xml:space="preserve"> a </w:t>
      </w:r>
      <w:r w:rsidR="00D152E0" w:rsidRPr="00B202D6">
        <w:rPr>
          <w:rFonts w:ascii="Arial" w:hAnsi="Arial" w:cs="Arial"/>
        </w:rPr>
        <w:t xml:space="preserve">tudíž </w:t>
      </w:r>
      <w:r w:rsidRPr="00B202D6">
        <w:rPr>
          <w:rFonts w:ascii="Arial" w:hAnsi="Arial" w:cs="Arial"/>
        </w:rPr>
        <w:t xml:space="preserve">celková návštěvnost Poláků sezónní charakter nemá. U Němců je stěžejní právě trávení dovolené s ubytováním v HUZ a tedy i celková návštěvnost bude vykazovat znaky uvedené u návštěvnosti ubytovaných v HUZ. </w:t>
      </w:r>
      <w:r w:rsidR="00D152E0" w:rsidRPr="00B202D6">
        <w:rPr>
          <w:rFonts w:ascii="Arial" w:hAnsi="Arial" w:cs="Arial"/>
        </w:rPr>
        <w:t>Pro Holanďany platí obdobné závěry jako pro Němce. U Rakušanů je převažujícím důvodem cesty návštěva příbuzných a přátel, která sezónní charakter spíše nemá, a nebude ji mít ani jejich celková návštěvnost.</w:t>
      </w:r>
    </w:p>
    <w:p w:rsidR="00D152E0" w:rsidRPr="00B202D6" w:rsidRDefault="00D152E0" w:rsidP="004977CF">
      <w:pPr>
        <w:spacing w:after="0"/>
        <w:jc w:val="both"/>
        <w:rPr>
          <w:rFonts w:ascii="Arial" w:hAnsi="Arial" w:cs="Arial"/>
        </w:rPr>
      </w:pPr>
    </w:p>
    <w:p w:rsidR="00910C7D" w:rsidRPr="00B202D6" w:rsidRDefault="00B3242A" w:rsidP="004977CF">
      <w:pPr>
        <w:pStyle w:val="Nadpis30"/>
      </w:pPr>
      <w:bookmarkStart w:id="53" w:name="_Toc361918204"/>
      <w:r w:rsidRPr="00B202D6">
        <w:t>3</w:t>
      </w:r>
      <w:r w:rsidR="00910C7D" w:rsidRPr="00B202D6">
        <w:t>.2.2 Celková návštěvnost rezidentů ČR</w:t>
      </w:r>
      <w:bookmarkEnd w:id="53"/>
    </w:p>
    <w:p w:rsidR="00910C7D" w:rsidRPr="00B202D6" w:rsidRDefault="00910C7D" w:rsidP="004977CF">
      <w:pPr>
        <w:spacing w:after="0"/>
        <w:jc w:val="both"/>
        <w:rPr>
          <w:rFonts w:ascii="Arial" w:hAnsi="Arial" w:cs="Arial"/>
        </w:rPr>
      </w:pPr>
    </w:p>
    <w:p w:rsidR="00910C7D" w:rsidRPr="00B202D6" w:rsidRDefault="00910C7D" w:rsidP="004977CF">
      <w:pPr>
        <w:spacing w:after="0"/>
        <w:jc w:val="both"/>
        <w:rPr>
          <w:rFonts w:ascii="Arial" w:hAnsi="Arial" w:cs="Arial"/>
        </w:rPr>
      </w:pPr>
      <w:r w:rsidRPr="00B202D6">
        <w:rPr>
          <w:rFonts w:ascii="Arial" w:hAnsi="Arial" w:cs="Arial"/>
          <w:b/>
        </w:rPr>
        <w:t>Cestování rezidentů</w:t>
      </w:r>
      <w:r w:rsidR="00FE0EC1" w:rsidRPr="00B202D6">
        <w:rPr>
          <w:rFonts w:ascii="Arial" w:hAnsi="Arial" w:cs="Arial"/>
        </w:rPr>
        <w:t xml:space="preserve"> </w:t>
      </w:r>
      <w:r w:rsidR="00FE0EC1" w:rsidRPr="00B202D6">
        <w:rPr>
          <w:rFonts w:ascii="Arial" w:hAnsi="Arial" w:cs="Arial"/>
          <w:b/>
        </w:rPr>
        <w:t>ČR</w:t>
      </w:r>
      <w:r w:rsidRPr="00B202D6">
        <w:rPr>
          <w:rFonts w:ascii="Arial" w:hAnsi="Arial" w:cs="Arial"/>
          <w:b/>
        </w:rPr>
        <w:t xml:space="preserve"> </w:t>
      </w:r>
      <w:r w:rsidR="00490B24" w:rsidRPr="00B202D6">
        <w:rPr>
          <w:rFonts w:ascii="Arial" w:hAnsi="Arial" w:cs="Arial"/>
        </w:rPr>
        <w:t>v tuzemsku</w:t>
      </w:r>
      <w:r w:rsidRPr="00B202D6">
        <w:rPr>
          <w:rFonts w:ascii="Arial" w:hAnsi="Arial" w:cs="Arial"/>
        </w:rPr>
        <w:t xml:space="preserve"> mapuje Český statistický úřad v rámci projektu Výběrové šetření cestovního ruchu</w:t>
      </w:r>
      <w:r w:rsidR="00490B24" w:rsidRPr="00B202D6">
        <w:rPr>
          <w:rFonts w:ascii="Arial" w:hAnsi="Arial" w:cs="Arial"/>
        </w:rPr>
        <w:t xml:space="preserve"> (VŠCR)</w:t>
      </w:r>
      <w:r w:rsidRPr="00B202D6">
        <w:rPr>
          <w:rFonts w:ascii="Arial" w:hAnsi="Arial" w:cs="Arial"/>
        </w:rPr>
        <w:t>.</w:t>
      </w:r>
      <w:r w:rsidR="00490B24" w:rsidRPr="00B202D6">
        <w:rPr>
          <w:rFonts w:ascii="Arial" w:hAnsi="Arial" w:cs="Arial"/>
        </w:rPr>
        <w:t xml:space="preserve"> Publikované údaje bohužel neumožňují potřebný detail, takže je nutné některé ukazatele odhadnout.</w:t>
      </w:r>
    </w:p>
    <w:p w:rsidR="0041554B" w:rsidRPr="00B202D6" w:rsidRDefault="009E31CD" w:rsidP="004977CF">
      <w:pPr>
        <w:spacing w:after="0"/>
        <w:jc w:val="both"/>
        <w:rPr>
          <w:rFonts w:ascii="Arial" w:hAnsi="Arial" w:cs="Arial"/>
        </w:rPr>
      </w:pPr>
      <w:r w:rsidRPr="00B202D6">
        <w:rPr>
          <w:rFonts w:ascii="Arial" w:hAnsi="Arial" w:cs="Arial"/>
        </w:rPr>
        <w:t xml:space="preserve">Podle </w:t>
      </w:r>
      <w:r w:rsidR="00490B24" w:rsidRPr="00B202D6">
        <w:rPr>
          <w:rFonts w:ascii="Arial" w:hAnsi="Arial" w:cs="Arial"/>
        </w:rPr>
        <w:t>VŠCR</w:t>
      </w:r>
      <w:r w:rsidRPr="00B202D6">
        <w:rPr>
          <w:rFonts w:ascii="Arial" w:hAnsi="Arial" w:cs="Arial"/>
        </w:rPr>
        <w:t xml:space="preserve"> Češi v </w:t>
      </w:r>
      <w:r w:rsidR="00490B24" w:rsidRPr="00B202D6">
        <w:rPr>
          <w:rFonts w:ascii="Arial" w:hAnsi="Arial" w:cs="Arial"/>
        </w:rPr>
        <w:t>roce</w:t>
      </w:r>
      <w:r w:rsidRPr="00B202D6">
        <w:rPr>
          <w:rFonts w:ascii="Arial" w:hAnsi="Arial" w:cs="Arial"/>
        </w:rPr>
        <w:t xml:space="preserve"> </w:t>
      </w:r>
      <w:r w:rsidR="00490B24" w:rsidRPr="00B202D6">
        <w:rPr>
          <w:rFonts w:ascii="Arial" w:hAnsi="Arial" w:cs="Arial"/>
        </w:rPr>
        <w:t>2011</w:t>
      </w:r>
      <w:r w:rsidRPr="00B202D6">
        <w:rPr>
          <w:rFonts w:ascii="Arial" w:hAnsi="Arial" w:cs="Arial"/>
        </w:rPr>
        <w:t xml:space="preserve"> uskutečnil</w:t>
      </w:r>
      <w:r w:rsidR="00490B24" w:rsidRPr="00B202D6">
        <w:rPr>
          <w:rFonts w:ascii="Arial" w:hAnsi="Arial" w:cs="Arial"/>
        </w:rPr>
        <w:t>i</w:t>
      </w:r>
      <w:r w:rsidRPr="00B202D6">
        <w:rPr>
          <w:rFonts w:ascii="Arial" w:hAnsi="Arial" w:cs="Arial"/>
        </w:rPr>
        <w:t xml:space="preserve"> celkem </w:t>
      </w:r>
      <w:r w:rsidR="00490B24" w:rsidRPr="00B202D6">
        <w:rPr>
          <w:rFonts w:ascii="Arial" w:hAnsi="Arial" w:cs="Arial"/>
        </w:rPr>
        <w:t xml:space="preserve">2 027 tis. vícedenních cest </w:t>
      </w:r>
      <w:r w:rsidRPr="00B202D6">
        <w:rPr>
          <w:rFonts w:ascii="Arial" w:hAnsi="Arial" w:cs="Arial"/>
        </w:rPr>
        <w:t xml:space="preserve">do Královéhradeckého kraje (vč. obyvatel kraje), což představuje </w:t>
      </w:r>
      <w:r w:rsidR="00296714" w:rsidRPr="00B202D6">
        <w:rPr>
          <w:rFonts w:ascii="Arial" w:hAnsi="Arial" w:cs="Arial"/>
        </w:rPr>
        <w:t>7</w:t>
      </w:r>
      <w:r w:rsidRPr="00B202D6">
        <w:rPr>
          <w:rFonts w:ascii="Arial" w:hAnsi="Arial" w:cs="Arial"/>
        </w:rPr>
        <w:t xml:space="preserve"> % všech </w:t>
      </w:r>
      <w:r w:rsidR="00296714" w:rsidRPr="00B202D6">
        <w:rPr>
          <w:rFonts w:ascii="Arial" w:hAnsi="Arial" w:cs="Arial"/>
        </w:rPr>
        <w:t xml:space="preserve">vícedenních tuzemských cest. </w:t>
      </w:r>
      <w:r w:rsidR="00B27F1C" w:rsidRPr="00B202D6">
        <w:rPr>
          <w:rFonts w:ascii="Arial" w:hAnsi="Arial" w:cs="Arial"/>
        </w:rPr>
        <w:t>Průměrná délka vícedenní cesty v Královéhradeckém kraji byla 5,2 dne, což je obdobně jako u cizinců delší než v ostatních krajích.</w:t>
      </w:r>
    </w:p>
    <w:p w:rsidR="00910C7D" w:rsidRPr="00B202D6" w:rsidRDefault="0041554B" w:rsidP="004977CF">
      <w:pPr>
        <w:spacing w:after="0"/>
        <w:jc w:val="both"/>
        <w:rPr>
          <w:rFonts w:ascii="Arial" w:hAnsi="Arial" w:cs="Arial"/>
        </w:rPr>
      </w:pPr>
      <w:r w:rsidRPr="00B202D6">
        <w:rPr>
          <w:rFonts w:ascii="Arial" w:hAnsi="Arial" w:cs="Arial"/>
        </w:rPr>
        <w:t xml:space="preserve">Jednodenní tuzemské cesty za rok 2011 činily </w:t>
      </w:r>
      <w:r w:rsidR="00F11AED">
        <w:rPr>
          <w:rFonts w:ascii="Arial" w:hAnsi="Arial" w:cs="Arial"/>
        </w:rPr>
        <w:t>dle našeho odhadu 55 mil. cest</w:t>
      </w:r>
      <w:r w:rsidRPr="00B202D6">
        <w:rPr>
          <w:rFonts w:ascii="Arial" w:hAnsi="Arial" w:cs="Arial"/>
        </w:rPr>
        <w:t xml:space="preserve"> po celé ČR. Z </w:t>
      </w:r>
      <w:proofErr w:type="gramStart"/>
      <w:r w:rsidRPr="00B202D6">
        <w:rPr>
          <w:rFonts w:ascii="Arial" w:hAnsi="Arial" w:cs="Arial"/>
        </w:rPr>
        <w:t>ad</w:t>
      </w:r>
      <w:proofErr w:type="gramEnd"/>
      <w:r w:rsidRPr="00B202D6">
        <w:rPr>
          <w:rFonts w:ascii="Arial" w:hAnsi="Arial" w:cs="Arial"/>
        </w:rPr>
        <w:t xml:space="preserve"> hoc šetření Výlety za hranice obce</w:t>
      </w:r>
      <w:r w:rsidRPr="00B202D6">
        <w:rPr>
          <w:rStyle w:val="Znakapoznpodarou"/>
          <w:rFonts w:ascii="Arial" w:hAnsi="Arial" w:cs="Arial"/>
        </w:rPr>
        <w:footnoteReference w:id="2"/>
      </w:r>
      <w:r w:rsidRPr="00B202D6">
        <w:rPr>
          <w:rFonts w:ascii="Arial" w:hAnsi="Arial" w:cs="Arial"/>
        </w:rPr>
        <w:t xml:space="preserve"> byl zjištěn podíl jednodenních cest do Královéhradeckého kraje na všech tuzemských jednodenních cestách jako 7,5 %. Zároveň byl zjištěn dlouhodobý podíl jednodenních cest </w:t>
      </w:r>
      <w:r w:rsidR="00F11AED">
        <w:rPr>
          <w:rFonts w:ascii="Arial" w:hAnsi="Arial" w:cs="Arial"/>
        </w:rPr>
        <w:t xml:space="preserve">v kraji </w:t>
      </w:r>
      <w:r w:rsidRPr="00B202D6">
        <w:rPr>
          <w:rFonts w:ascii="Arial" w:hAnsi="Arial" w:cs="Arial"/>
        </w:rPr>
        <w:t>na všech cestách jako 70 %. Za uvedených předpokladů byl počet jednodenních cest d</w:t>
      </w:r>
      <w:r w:rsidR="008F54FE" w:rsidRPr="00B202D6">
        <w:rPr>
          <w:rFonts w:ascii="Arial" w:hAnsi="Arial" w:cs="Arial"/>
        </w:rPr>
        <w:t>o</w:t>
      </w:r>
      <w:r w:rsidRPr="00B202D6">
        <w:rPr>
          <w:rFonts w:ascii="Arial" w:hAnsi="Arial" w:cs="Arial"/>
        </w:rPr>
        <w:t xml:space="preserve"> Královéhradeckého kraje </w:t>
      </w:r>
      <w:r w:rsidRPr="00F11AED">
        <w:rPr>
          <w:rFonts w:ascii="Arial" w:hAnsi="Arial" w:cs="Arial"/>
        </w:rPr>
        <w:t>odhadnut na</w:t>
      </w:r>
      <w:r w:rsidR="00F11AED" w:rsidRPr="00F11AED">
        <w:rPr>
          <w:rFonts w:ascii="Arial" w:hAnsi="Arial" w:cs="Arial"/>
        </w:rPr>
        <w:t xml:space="preserve"> 4</w:t>
      </w:r>
      <w:r w:rsidRPr="00F11AED">
        <w:rPr>
          <w:rFonts w:ascii="Arial" w:hAnsi="Arial" w:cs="Arial"/>
        </w:rPr>
        <w:t xml:space="preserve"> </w:t>
      </w:r>
      <w:r w:rsidR="00F11AED" w:rsidRPr="00F11AED">
        <w:rPr>
          <w:rFonts w:ascii="Arial" w:hAnsi="Arial" w:cs="Arial"/>
        </w:rPr>
        <w:t>125</w:t>
      </w:r>
      <w:r w:rsidRPr="00F11AED">
        <w:rPr>
          <w:rFonts w:ascii="Arial" w:hAnsi="Arial" w:cs="Arial"/>
        </w:rPr>
        <w:t xml:space="preserve"> tis</w:t>
      </w:r>
      <w:r w:rsidR="00F11AED" w:rsidRPr="00F11AED">
        <w:rPr>
          <w:rFonts w:ascii="Arial" w:hAnsi="Arial" w:cs="Arial"/>
        </w:rPr>
        <w:t xml:space="preserve"> cest</w:t>
      </w:r>
      <w:r w:rsidRPr="00B202D6">
        <w:rPr>
          <w:rFonts w:ascii="Arial" w:hAnsi="Arial" w:cs="Arial"/>
        </w:rPr>
        <w:t>.</w:t>
      </w:r>
    </w:p>
    <w:p w:rsidR="0041554B" w:rsidRPr="00B202D6" w:rsidRDefault="0041554B" w:rsidP="004977CF">
      <w:pPr>
        <w:spacing w:after="0"/>
        <w:jc w:val="both"/>
        <w:rPr>
          <w:rFonts w:ascii="Arial" w:hAnsi="Arial" w:cs="Arial"/>
        </w:rPr>
      </w:pPr>
    </w:p>
    <w:p w:rsidR="00910C7D" w:rsidRPr="00B202D6" w:rsidRDefault="0041554B" w:rsidP="004977CF">
      <w:pPr>
        <w:spacing w:after="0"/>
        <w:jc w:val="both"/>
        <w:rPr>
          <w:rFonts w:ascii="Arial" w:hAnsi="Arial" w:cs="Arial"/>
        </w:rPr>
      </w:pPr>
      <w:r w:rsidRPr="00B202D6">
        <w:rPr>
          <w:rFonts w:ascii="Arial" w:hAnsi="Arial" w:cs="Arial"/>
        </w:rPr>
        <w:t xml:space="preserve">Celková návštěvnost </w:t>
      </w:r>
      <w:r w:rsidR="004A34A3" w:rsidRPr="00B202D6">
        <w:rPr>
          <w:rFonts w:ascii="Arial" w:hAnsi="Arial" w:cs="Arial"/>
        </w:rPr>
        <w:t xml:space="preserve">činila v r. 2011 za cizince: 1 340 tis. osob, z toho 348 tis. vícedenních návštěvníků a 991 tis. jednodenních návštěvníků. </w:t>
      </w:r>
      <w:r w:rsidR="008F54FE" w:rsidRPr="00B202D6">
        <w:rPr>
          <w:rFonts w:ascii="Arial" w:hAnsi="Arial" w:cs="Arial"/>
        </w:rPr>
        <w:t xml:space="preserve">Celkové hodnoty ukazuje </w:t>
      </w:r>
      <w:r w:rsidR="004A34A3" w:rsidRPr="00B202D6">
        <w:rPr>
          <w:rFonts w:ascii="Arial" w:hAnsi="Arial" w:cs="Arial"/>
        </w:rPr>
        <w:t>následující</w:t>
      </w:r>
      <w:r w:rsidR="00463630" w:rsidRPr="00B202D6">
        <w:rPr>
          <w:rFonts w:ascii="Arial" w:hAnsi="Arial" w:cs="Arial"/>
        </w:rPr>
        <w:t xml:space="preserve"> tabulka. </w:t>
      </w:r>
      <w:r w:rsidR="0006616C" w:rsidRPr="00B202D6">
        <w:rPr>
          <w:rFonts w:ascii="Arial" w:hAnsi="Arial" w:cs="Arial"/>
        </w:rPr>
        <w:t>J</w:t>
      </w:r>
      <w:r w:rsidR="00463630" w:rsidRPr="00B202D6">
        <w:rPr>
          <w:rFonts w:ascii="Arial" w:hAnsi="Arial" w:cs="Arial"/>
        </w:rPr>
        <w:t>e z ní patrný také reálný podíl domácích a zahraničních návštěvníků v</w:t>
      </w:r>
      <w:r w:rsidR="0006616C" w:rsidRPr="00B202D6">
        <w:rPr>
          <w:rFonts w:ascii="Arial" w:hAnsi="Arial" w:cs="Arial"/>
        </w:rPr>
        <w:t xml:space="preserve"> kraji, který činí </w:t>
      </w:r>
      <w:r w:rsidR="00F11AED" w:rsidRPr="00F11AED">
        <w:rPr>
          <w:rFonts w:ascii="Arial" w:hAnsi="Arial" w:cs="Arial"/>
        </w:rPr>
        <w:t>82</w:t>
      </w:r>
      <w:r w:rsidR="000172E2">
        <w:rPr>
          <w:rFonts w:ascii="Arial" w:hAnsi="Arial" w:cs="Arial"/>
        </w:rPr>
        <w:t xml:space="preserve"> % pro domácí návštěvníky a</w:t>
      </w:r>
      <w:r w:rsidR="00F11AED">
        <w:rPr>
          <w:rFonts w:ascii="Arial" w:hAnsi="Arial" w:cs="Arial"/>
        </w:rPr>
        <w:t xml:space="preserve"> </w:t>
      </w:r>
      <w:r w:rsidR="00F11AED" w:rsidRPr="00F11AED">
        <w:rPr>
          <w:rFonts w:ascii="Arial" w:hAnsi="Arial" w:cs="Arial"/>
        </w:rPr>
        <w:t>18</w:t>
      </w:r>
      <w:r w:rsidR="000172E2">
        <w:rPr>
          <w:rFonts w:ascii="Arial" w:hAnsi="Arial" w:cs="Arial"/>
        </w:rPr>
        <w:t xml:space="preserve"> % pro zahraniční návštěvníky</w:t>
      </w:r>
      <w:r w:rsidR="0006616C" w:rsidRPr="00F11AED">
        <w:rPr>
          <w:rFonts w:ascii="Arial" w:hAnsi="Arial" w:cs="Arial"/>
        </w:rPr>
        <w:t>.</w:t>
      </w:r>
    </w:p>
    <w:p w:rsidR="00463630" w:rsidRPr="00B202D6" w:rsidRDefault="00463630" w:rsidP="005F4578">
      <w:pPr>
        <w:spacing w:after="0"/>
        <w:jc w:val="both"/>
        <w:rPr>
          <w:rFonts w:ascii="Arial" w:hAnsi="Arial" w:cs="Arial"/>
        </w:rPr>
      </w:pPr>
    </w:p>
    <w:p w:rsidR="004A34A3" w:rsidRPr="000172E2" w:rsidRDefault="00463630" w:rsidP="005F4578">
      <w:pPr>
        <w:spacing w:after="0"/>
        <w:jc w:val="both"/>
        <w:rPr>
          <w:rFonts w:ascii="Arial" w:hAnsi="Arial" w:cs="Arial"/>
        </w:rPr>
      </w:pPr>
      <w:r w:rsidRPr="000172E2">
        <w:rPr>
          <w:rFonts w:ascii="Arial" w:hAnsi="Arial" w:cs="Arial"/>
        </w:rPr>
        <w:t>Tab. 15 – Model celkové návštěvnosti Královéhradeckého kraje</w:t>
      </w:r>
    </w:p>
    <w:tbl>
      <w:tblPr>
        <w:tblW w:w="8960" w:type="dxa"/>
        <w:tblInd w:w="93" w:type="dxa"/>
        <w:tblLook w:val="04A0" w:firstRow="1" w:lastRow="0" w:firstColumn="1" w:lastColumn="0" w:noHBand="0" w:noVBand="1"/>
      </w:tblPr>
      <w:tblGrid>
        <w:gridCol w:w="2720"/>
        <w:gridCol w:w="1720"/>
        <w:gridCol w:w="2680"/>
        <w:gridCol w:w="1840"/>
      </w:tblGrid>
      <w:tr w:rsidR="000172E2" w:rsidRPr="000172E2" w:rsidTr="000172E2">
        <w:trPr>
          <w:trHeight w:val="285"/>
        </w:trPr>
        <w:tc>
          <w:tcPr>
            <w:tcW w:w="2720" w:type="dxa"/>
            <w:tcBorders>
              <w:top w:val="nil"/>
              <w:left w:val="nil"/>
              <w:bottom w:val="nil"/>
              <w:right w:val="nil"/>
            </w:tcBorders>
            <w:shd w:val="clear" w:color="000000" w:fill="FFFFFF"/>
            <w:noWrap/>
            <w:vAlign w:val="bottom"/>
            <w:hideMark/>
          </w:tcPr>
          <w:p w:rsidR="000172E2" w:rsidRPr="000172E2" w:rsidRDefault="000172E2" w:rsidP="000172E2">
            <w:pPr>
              <w:spacing w:after="0" w:line="240" w:lineRule="auto"/>
              <w:rPr>
                <w:rFonts w:ascii="Arial" w:eastAsia="Times New Roman" w:hAnsi="Arial" w:cs="Arial"/>
                <w:color w:val="000000"/>
              </w:rPr>
            </w:pPr>
            <w:r w:rsidRPr="000172E2">
              <w:rPr>
                <w:rFonts w:ascii="Arial" w:eastAsia="Times New Roman" w:hAnsi="Arial" w:cs="Arial"/>
                <w:color w:val="000000"/>
              </w:rPr>
              <w:t> </w:t>
            </w:r>
          </w:p>
        </w:tc>
        <w:tc>
          <w:tcPr>
            <w:tcW w:w="1720" w:type="dxa"/>
            <w:tcBorders>
              <w:top w:val="nil"/>
              <w:left w:val="nil"/>
              <w:bottom w:val="nil"/>
              <w:right w:val="nil"/>
            </w:tcBorders>
            <w:shd w:val="clear" w:color="000000" w:fill="FFFFFF"/>
            <w:noWrap/>
            <w:vAlign w:val="bottom"/>
            <w:hideMark/>
          </w:tcPr>
          <w:p w:rsidR="000172E2" w:rsidRPr="000172E2" w:rsidRDefault="000172E2" w:rsidP="000172E2">
            <w:pPr>
              <w:spacing w:after="0" w:line="240" w:lineRule="auto"/>
              <w:rPr>
                <w:rFonts w:ascii="Arial" w:eastAsia="Times New Roman" w:hAnsi="Arial" w:cs="Arial"/>
                <w:color w:val="000000"/>
              </w:rPr>
            </w:pPr>
            <w:r w:rsidRPr="000172E2">
              <w:rPr>
                <w:rFonts w:ascii="Arial" w:eastAsia="Times New Roman" w:hAnsi="Arial" w:cs="Arial"/>
                <w:color w:val="000000"/>
              </w:rPr>
              <w:t> </w:t>
            </w:r>
          </w:p>
        </w:tc>
        <w:tc>
          <w:tcPr>
            <w:tcW w:w="2680" w:type="dxa"/>
            <w:tcBorders>
              <w:top w:val="nil"/>
              <w:left w:val="nil"/>
              <w:bottom w:val="nil"/>
              <w:right w:val="nil"/>
            </w:tcBorders>
            <w:shd w:val="clear" w:color="000000" w:fill="FFFFFF"/>
            <w:noWrap/>
            <w:vAlign w:val="bottom"/>
            <w:hideMark/>
          </w:tcPr>
          <w:p w:rsidR="000172E2" w:rsidRPr="000172E2" w:rsidRDefault="000172E2" w:rsidP="000172E2">
            <w:pPr>
              <w:spacing w:after="0" w:line="240" w:lineRule="auto"/>
              <w:rPr>
                <w:rFonts w:ascii="Arial" w:eastAsia="Times New Roman" w:hAnsi="Arial" w:cs="Arial"/>
                <w:color w:val="000000"/>
              </w:rPr>
            </w:pPr>
            <w:r w:rsidRPr="000172E2">
              <w:rPr>
                <w:rFonts w:ascii="Arial" w:eastAsia="Times New Roman" w:hAnsi="Arial" w:cs="Arial"/>
                <w:color w:val="000000"/>
              </w:rPr>
              <w:t> </w:t>
            </w:r>
          </w:p>
        </w:tc>
        <w:tc>
          <w:tcPr>
            <w:tcW w:w="1840" w:type="dxa"/>
            <w:tcBorders>
              <w:top w:val="nil"/>
              <w:left w:val="nil"/>
              <w:bottom w:val="nil"/>
              <w:right w:val="nil"/>
            </w:tcBorders>
            <w:shd w:val="clear" w:color="000000" w:fill="FFFFFF"/>
            <w:noWrap/>
            <w:vAlign w:val="bottom"/>
            <w:hideMark/>
          </w:tcPr>
          <w:p w:rsidR="000172E2" w:rsidRPr="000172E2" w:rsidRDefault="000172E2" w:rsidP="000172E2">
            <w:pPr>
              <w:spacing w:after="0" w:line="240" w:lineRule="auto"/>
              <w:jc w:val="right"/>
              <w:rPr>
                <w:rFonts w:ascii="Arial" w:eastAsia="Times New Roman" w:hAnsi="Arial" w:cs="Arial"/>
                <w:color w:val="000000"/>
              </w:rPr>
            </w:pPr>
            <w:r w:rsidRPr="000172E2">
              <w:rPr>
                <w:rFonts w:ascii="Arial" w:eastAsia="Times New Roman" w:hAnsi="Arial" w:cs="Arial"/>
                <w:color w:val="000000"/>
              </w:rPr>
              <w:t>v tis. osob</w:t>
            </w:r>
          </w:p>
        </w:tc>
      </w:tr>
      <w:tr w:rsidR="000172E2" w:rsidRPr="000172E2" w:rsidTr="000172E2">
        <w:trPr>
          <w:trHeight w:val="285"/>
        </w:trPr>
        <w:tc>
          <w:tcPr>
            <w:tcW w:w="2720" w:type="dxa"/>
            <w:tcBorders>
              <w:top w:val="single" w:sz="4" w:space="0" w:color="auto"/>
              <w:left w:val="nil"/>
              <w:bottom w:val="single" w:sz="4" w:space="0" w:color="auto"/>
              <w:right w:val="single" w:sz="4" w:space="0" w:color="auto"/>
            </w:tcBorders>
            <w:shd w:val="clear" w:color="000000" w:fill="FFFFFF"/>
            <w:noWrap/>
            <w:vAlign w:val="bottom"/>
            <w:hideMark/>
          </w:tcPr>
          <w:p w:rsidR="000172E2" w:rsidRPr="000172E2" w:rsidRDefault="000172E2" w:rsidP="000172E2">
            <w:pPr>
              <w:spacing w:after="0" w:line="240" w:lineRule="auto"/>
              <w:rPr>
                <w:rFonts w:ascii="Arial" w:eastAsia="Times New Roman" w:hAnsi="Arial" w:cs="Arial"/>
                <w:color w:val="000000"/>
              </w:rPr>
            </w:pPr>
            <w:r w:rsidRPr="000172E2">
              <w:rPr>
                <w:rFonts w:ascii="Arial" w:eastAsia="Times New Roman" w:hAnsi="Arial" w:cs="Arial"/>
                <w:color w:val="000000"/>
              </w:rPr>
              <w:t>Skupiny návštěvníků</w:t>
            </w:r>
          </w:p>
        </w:tc>
        <w:tc>
          <w:tcPr>
            <w:tcW w:w="1720" w:type="dxa"/>
            <w:tcBorders>
              <w:top w:val="single" w:sz="4" w:space="0" w:color="auto"/>
              <w:left w:val="nil"/>
              <w:bottom w:val="single" w:sz="4" w:space="0" w:color="auto"/>
              <w:right w:val="single" w:sz="4" w:space="0" w:color="auto"/>
            </w:tcBorders>
            <w:shd w:val="clear" w:color="000000" w:fill="FFFFFF"/>
            <w:noWrap/>
            <w:vAlign w:val="bottom"/>
            <w:hideMark/>
          </w:tcPr>
          <w:p w:rsidR="000172E2" w:rsidRPr="000172E2" w:rsidRDefault="000172E2" w:rsidP="000172E2">
            <w:pPr>
              <w:spacing w:after="0" w:line="240" w:lineRule="auto"/>
              <w:rPr>
                <w:rFonts w:ascii="Arial" w:eastAsia="Times New Roman" w:hAnsi="Arial" w:cs="Arial"/>
                <w:color w:val="000000"/>
              </w:rPr>
            </w:pPr>
            <w:r w:rsidRPr="000172E2">
              <w:rPr>
                <w:rFonts w:ascii="Arial" w:eastAsia="Times New Roman" w:hAnsi="Arial" w:cs="Arial"/>
                <w:color w:val="000000"/>
              </w:rPr>
              <w:t xml:space="preserve">Rezidenti ČR </w:t>
            </w:r>
          </w:p>
        </w:tc>
        <w:tc>
          <w:tcPr>
            <w:tcW w:w="2680" w:type="dxa"/>
            <w:tcBorders>
              <w:top w:val="single" w:sz="4" w:space="0" w:color="auto"/>
              <w:left w:val="nil"/>
              <w:bottom w:val="single" w:sz="4" w:space="0" w:color="auto"/>
              <w:right w:val="nil"/>
            </w:tcBorders>
            <w:shd w:val="clear" w:color="000000" w:fill="FFFFFF"/>
            <w:noWrap/>
            <w:vAlign w:val="bottom"/>
            <w:hideMark/>
          </w:tcPr>
          <w:p w:rsidR="000172E2" w:rsidRPr="000172E2" w:rsidRDefault="000172E2" w:rsidP="000172E2">
            <w:pPr>
              <w:spacing w:after="0" w:line="240" w:lineRule="auto"/>
              <w:rPr>
                <w:rFonts w:ascii="Arial" w:eastAsia="Times New Roman" w:hAnsi="Arial" w:cs="Arial"/>
                <w:color w:val="000000"/>
              </w:rPr>
            </w:pPr>
            <w:r w:rsidRPr="000172E2">
              <w:rPr>
                <w:rFonts w:ascii="Arial" w:eastAsia="Times New Roman" w:hAnsi="Arial" w:cs="Arial"/>
                <w:color w:val="000000"/>
              </w:rPr>
              <w:t>Zahraniční návštěvníci</w:t>
            </w:r>
          </w:p>
        </w:tc>
        <w:tc>
          <w:tcPr>
            <w:tcW w:w="1840" w:type="dxa"/>
            <w:tcBorders>
              <w:top w:val="single" w:sz="4" w:space="0" w:color="auto"/>
              <w:left w:val="single" w:sz="4" w:space="0" w:color="auto"/>
              <w:bottom w:val="single" w:sz="4" w:space="0" w:color="auto"/>
              <w:right w:val="nil"/>
            </w:tcBorders>
            <w:shd w:val="clear" w:color="000000" w:fill="FFFFFF"/>
            <w:noWrap/>
            <w:vAlign w:val="bottom"/>
            <w:hideMark/>
          </w:tcPr>
          <w:p w:rsidR="000172E2" w:rsidRPr="000172E2" w:rsidRDefault="000172E2" w:rsidP="000172E2">
            <w:pPr>
              <w:spacing w:after="0" w:line="240" w:lineRule="auto"/>
              <w:rPr>
                <w:rFonts w:ascii="Arial" w:eastAsia="Times New Roman" w:hAnsi="Arial" w:cs="Arial"/>
                <w:color w:val="000000"/>
              </w:rPr>
            </w:pPr>
            <w:r w:rsidRPr="000172E2">
              <w:rPr>
                <w:rFonts w:ascii="Arial" w:eastAsia="Times New Roman" w:hAnsi="Arial" w:cs="Arial"/>
                <w:color w:val="000000"/>
              </w:rPr>
              <w:t>Celkem</w:t>
            </w:r>
          </w:p>
        </w:tc>
      </w:tr>
      <w:tr w:rsidR="000172E2" w:rsidRPr="000172E2" w:rsidTr="000172E2">
        <w:trPr>
          <w:trHeight w:val="285"/>
        </w:trPr>
        <w:tc>
          <w:tcPr>
            <w:tcW w:w="2720" w:type="dxa"/>
            <w:tcBorders>
              <w:top w:val="nil"/>
              <w:left w:val="nil"/>
              <w:bottom w:val="nil"/>
              <w:right w:val="single" w:sz="4" w:space="0" w:color="auto"/>
            </w:tcBorders>
            <w:shd w:val="clear" w:color="000000" w:fill="FFFFFF"/>
            <w:noWrap/>
            <w:vAlign w:val="bottom"/>
            <w:hideMark/>
          </w:tcPr>
          <w:p w:rsidR="000172E2" w:rsidRPr="000172E2" w:rsidRDefault="000172E2" w:rsidP="000172E2">
            <w:pPr>
              <w:spacing w:after="0" w:line="240" w:lineRule="auto"/>
              <w:rPr>
                <w:rFonts w:ascii="Arial" w:eastAsia="Times New Roman" w:hAnsi="Arial" w:cs="Arial"/>
                <w:color w:val="000000"/>
              </w:rPr>
            </w:pPr>
            <w:r w:rsidRPr="000172E2">
              <w:rPr>
                <w:rFonts w:ascii="Arial" w:eastAsia="Times New Roman" w:hAnsi="Arial" w:cs="Arial"/>
                <w:color w:val="000000"/>
              </w:rPr>
              <w:t>Jednodenní návštěvníci</w:t>
            </w:r>
          </w:p>
        </w:tc>
        <w:tc>
          <w:tcPr>
            <w:tcW w:w="1720" w:type="dxa"/>
            <w:tcBorders>
              <w:top w:val="nil"/>
              <w:left w:val="single" w:sz="4" w:space="0" w:color="auto"/>
              <w:bottom w:val="nil"/>
              <w:right w:val="single" w:sz="4" w:space="0" w:color="auto"/>
            </w:tcBorders>
            <w:shd w:val="clear" w:color="000000" w:fill="FFFFFF"/>
            <w:noWrap/>
            <w:vAlign w:val="bottom"/>
            <w:hideMark/>
          </w:tcPr>
          <w:p w:rsidR="000172E2" w:rsidRPr="000172E2" w:rsidRDefault="000172E2" w:rsidP="000172E2">
            <w:pPr>
              <w:spacing w:after="0" w:line="240" w:lineRule="auto"/>
              <w:jc w:val="right"/>
              <w:rPr>
                <w:rFonts w:ascii="Arial" w:eastAsia="Times New Roman" w:hAnsi="Arial" w:cs="Arial"/>
                <w:color w:val="000000"/>
              </w:rPr>
            </w:pPr>
            <w:r w:rsidRPr="000172E2">
              <w:rPr>
                <w:rFonts w:ascii="Arial" w:eastAsia="Times New Roman" w:hAnsi="Arial" w:cs="Arial"/>
                <w:color w:val="000000"/>
              </w:rPr>
              <w:t>4125,0</w:t>
            </w:r>
          </w:p>
        </w:tc>
        <w:tc>
          <w:tcPr>
            <w:tcW w:w="2680" w:type="dxa"/>
            <w:tcBorders>
              <w:top w:val="nil"/>
              <w:left w:val="nil"/>
              <w:bottom w:val="nil"/>
              <w:right w:val="nil"/>
            </w:tcBorders>
            <w:shd w:val="clear" w:color="000000" w:fill="FFFFFF"/>
            <w:noWrap/>
            <w:vAlign w:val="bottom"/>
            <w:hideMark/>
          </w:tcPr>
          <w:p w:rsidR="000172E2" w:rsidRPr="000172E2" w:rsidRDefault="000172E2" w:rsidP="000172E2">
            <w:pPr>
              <w:spacing w:after="0" w:line="240" w:lineRule="auto"/>
              <w:jc w:val="right"/>
              <w:rPr>
                <w:rFonts w:ascii="Arial" w:eastAsia="Times New Roman" w:hAnsi="Arial" w:cs="Arial"/>
                <w:color w:val="000000"/>
              </w:rPr>
            </w:pPr>
            <w:r w:rsidRPr="000172E2">
              <w:rPr>
                <w:rFonts w:ascii="Arial" w:eastAsia="Times New Roman" w:hAnsi="Arial" w:cs="Arial"/>
                <w:color w:val="000000"/>
              </w:rPr>
              <w:t>991,3</w:t>
            </w:r>
          </w:p>
        </w:tc>
        <w:tc>
          <w:tcPr>
            <w:tcW w:w="1840" w:type="dxa"/>
            <w:tcBorders>
              <w:top w:val="nil"/>
              <w:left w:val="single" w:sz="4" w:space="0" w:color="auto"/>
              <w:bottom w:val="nil"/>
              <w:right w:val="nil"/>
            </w:tcBorders>
            <w:shd w:val="clear" w:color="000000" w:fill="FFFFFF"/>
            <w:noWrap/>
            <w:vAlign w:val="bottom"/>
            <w:hideMark/>
          </w:tcPr>
          <w:p w:rsidR="000172E2" w:rsidRPr="000172E2" w:rsidRDefault="000172E2" w:rsidP="000172E2">
            <w:pPr>
              <w:spacing w:after="0" w:line="240" w:lineRule="auto"/>
              <w:jc w:val="right"/>
              <w:rPr>
                <w:rFonts w:ascii="Arial" w:eastAsia="Times New Roman" w:hAnsi="Arial" w:cs="Arial"/>
                <w:color w:val="000000"/>
              </w:rPr>
            </w:pPr>
            <w:r w:rsidRPr="000172E2">
              <w:rPr>
                <w:rFonts w:ascii="Arial" w:eastAsia="Times New Roman" w:hAnsi="Arial" w:cs="Arial"/>
                <w:color w:val="000000"/>
              </w:rPr>
              <w:t>5116,3</w:t>
            </w:r>
          </w:p>
        </w:tc>
      </w:tr>
      <w:tr w:rsidR="000172E2" w:rsidRPr="000172E2" w:rsidTr="000172E2">
        <w:trPr>
          <w:trHeight w:val="285"/>
        </w:trPr>
        <w:tc>
          <w:tcPr>
            <w:tcW w:w="2720" w:type="dxa"/>
            <w:tcBorders>
              <w:top w:val="nil"/>
              <w:left w:val="nil"/>
              <w:bottom w:val="nil"/>
              <w:right w:val="single" w:sz="4" w:space="0" w:color="auto"/>
            </w:tcBorders>
            <w:shd w:val="clear" w:color="000000" w:fill="FFFFFF"/>
            <w:noWrap/>
            <w:vAlign w:val="bottom"/>
            <w:hideMark/>
          </w:tcPr>
          <w:p w:rsidR="000172E2" w:rsidRPr="000172E2" w:rsidRDefault="000172E2" w:rsidP="000172E2">
            <w:pPr>
              <w:spacing w:after="0" w:line="240" w:lineRule="auto"/>
              <w:rPr>
                <w:rFonts w:ascii="Arial" w:eastAsia="Times New Roman" w:hAnsi="Arial" w:cs="Arial"/>
                <w:color w:val="000000"/>
              </w:rPr>
            </w:pPr>
            <w:r w:rsidRPr="000172E2">
              <w:rPr>
                <w:rFonts w:ascii="Arial" w:eastAsia="Times New Roman" w:hAnsi="Arial" w:cs="Arial"/>
                <w:color w:val="000000"/>
              </w:rPr>
              <w:t>Vícedenní návštěvníci</w:t>
            </w:r>
          </w:p>
        </w:tc>
        <w:tc>
          <w:tcPr>
            <w:tcW w:w="1720" w:type="dxa"/>
            <w:tcBorders>
              <w:top w:val="nil"/>
              <w:left w:val="single" w:sz="4" w:space="0" w:color="auto"/>
              <w:bottom w:val="nil"/>
              <w:right w:val="single" w:sz="4" w:space="0" w:color="auto"/>
            </w:tcBorders>
            <w:shd w:val="clear" w:color="000000" w:fill="FFFFFF"/>
            <w:noWrap/>
            <w:vAlign w:val="bottom"/>
            <w:hideMark/>
          </w:tcPr>
          <w:p w:rsidR="000172E2" w:rsidRPr="000172E2" w:rsidRDefault="000172E2" w:rsidP="000172E2">
            <w:pPr>
              <w:spacing w:after="0" w:line="240" w:lineRule="auto"/>
              <w:jc w:val="right"/>
              <w:rPr>
                <w:rFonts w:ascii="Arial" w:eastAsia="Times New Roman" w:hAnsi="Arial" w:cs="Arial"/>
                <w:color w:val="000000"/>
              </w:rPr>
            </w:pPr>
            <w:r w:rsidRPr="000172E2">
              <w:rPr>
                <w:rFonts w:ascii="Arial" w:eastAsia="Times New Roman" w:hAnsi="Arial" w:cs="Arial"/>
                <w:color w:val="000000"/>
              </w:rPr>
              <w:t>2026,7</w:t>
            </w:r>
          </w:p>
        </w:tc>
        <w:tc>
          <w:tcPr>
            <w:tcW w:w="2680" w:type="dxa"/>
            <w:tcBorders>
              <w:top w:val="nil"/>
              <w:left w:val="nil"/>
              <w:bottom w:val="nil"/>
              <w:right w:val="nil"/>
            </w:tcBorders>
            <w:shd w:val="clear" w:color="000000" w:fill="FFFFFF"/>
            <w:noWrap/>
            <w:vAlign w:val="bottom"/>
            <w:hideMark/>
          </w:tcPr>
          <w:p w:rsidR="000172E2" w:rsidRPr="000172E2" w:rsidRDefault="000172E2" w:rsidP="000172E2">
            <w:pPr>
              <w:spacing w:after="0" w:line="240" w:lineRule="auto"/>
              <w:jc w:val="right"/>
              <w:rPr>
                <w:rFonts w:ascii="Arial" w:eastAsia="Times New Roman" w:hAnsi="Arial" w:cs="Arial"/>
                <w:color w:val="000000"/>
              </w:rPr>
            </w:pPr>
            <w:r w:rsidRPr="000172E2">
              <w:rPr>
                <w:rFonts w:ascii="Arial" w:eastAsia="Times New Roman" w:hAnsi="Arial" w:cs="Arial"/>
                <w:color w:val="000000"/>
              </w:rPr>
              <w:t>348,3</w:t>
            </w:r>
          </w:p>
        </w:tc>
        <w:tc>
          <w:tcPr>
            <w:tcW w:w="1840" w:type="dxa"/>
            <w:tcBorders>
              <w:top w:val="nil"/>
              <w:left w:val="single" w:sz="4" w:space="0" w:color="auto"/>
              <w:bottom w:val="nil"/>
              <w:right w:val="nil"/>
            </w:tcBorders>
            <w:shd w:val="clear" w:color="000000" w:fill="FFFFFF"/>
            <w:noWrap/>
            <w:vAlign w:val="bottom"/>
            <w:hideMark/>
          </w:tcPr>
          <w:p w:rsidR="000172E2" w:rsidRPr="000172E2" w:rsidRDefault="000172E2" w:rsidP="000172E2">
            <w:pPr>
              <w:spacing w:after="0" w:line="240" w:lineRule="auto"/>
              <w:jc w:val="right"/>
              <w:rPr>
                <w:rFonts w:ascii="Arial" w:eastAsia="Times New Roman" w:hAnsi="Arial" w:cs="Arial"/>
                <w:color w:val="000000"/>
              </w:rPr>
            </w:pPr>
            <w:r w:rsidRPr="000172E2">
              <w:rPr>
                <w:rFonts w:ascii="Arial" w:eastAsia="Times New Roman" w:hAnsi="Arial" w:cs="Arial"/>
                <w:color w:val="000000"/>
              </w:rPr>
              <w:t>2375,0</w:t>
            </w:r>
          </w:p>
        </w:tc>
      </w:tr>
      <w:tr w:rsidR="000172E2" w:rsidRPr="000172E2" w:rsidTr="000172E2">
        <w:trPr>
          <w:trHeight w:val="285"/>
        </w:trPr>
        <w:tc>
          <w:tcPr>
            <w:tcW w:w="2720" w:type="dxa"/>
            <w:tcBorders>
              <w:top w:val="single" w:sz="4" w:space="0" w:color="auto"/>
              <w:left w:val="nil"/>
              <w:bottom w:val="nil"/>
              <w:right w:val="single" w:sz="4" w:space="0" w:color="auto"/>
            </w:tcBorders>
            <w:shd w:val="clear" w:color="000000" w:fill="FFFFFF"/>
            <w:noWrap/>
            <w:vAlign w:val="bottom"/>
            <w:hideMark/>
          </w:tcPr>
          <w:p w:rsidR="000172E2" w:rsidRPr="000172E2" w:rsidRDefault="000172E2" w:rsidP="000172E2">
            <w:pPr>
              <w:spacing w:after="0" w:line="240" w:lineRule="auto"/>
              <w:rPr>
                <w:rFonts w:ascii="Arial" w:eastAsia="Times New Roman" w:hAnsi="Arial" w:cs="Arial"/>
                <w:color w:val="000000"/>
              </w:rPr>
            </w:pPr>
            <w:r w:rsidRPr="000172E2">
              <w:rPr>
                <w:rFonts w:ascii="Arial" w:eastAsia="Times New Roman" w:hAnsi="Arial" w:cs="Arial"/>
                <w:color w:val="000000"/>
              </w:rPr>
              <w:t>Všichni návštěvníci</w:t>
            </w:r>
          </w:p>
        </w:tc>
        <w:tc>
          <w:tcPr>
            <w:tcW w:w="1720" w:type="dxa"/>
            <w:tcBorders>
              <w:top w:val="single" w:sz="4" w:space="0" w:color="auto"/>
              <w:left w:val="nil"/>
              <w:bottom w:val="nil"/>
              <w:right w:val="single" w:sz="4" w:space="0" w:color="auto"/>
            </w:tcBorders>
            <w:shd w:val="clear" w:color="000000" w:fill="FFFFFF"/>
            <w:noWrap/>
            <w:vAlign w:val="bottom"/>
            <w:hideMark/>
          </w:tcPr>
          <w:p w:rsidR="000172E2" w:rsidRPr="000172E2" w:rsidRDefault="000172E2" w:rsidP="000172E2">
            <w:pPr>
              <w:spacing w:after="0" w:line="240" w:lineRule="auto"/>
              <w:jc w:val="right"/>
              <w:rPr>
                <w:rFonts w:ascii="Arial" w:eastAsia="Times New Roman" w:hAnsi="Arial" w:cs="Arial"/>
                <w:color w:val="000000"/>
              </w:rPr>
            </w:pPr>
            <w:r w:rsidRPr="000172E2">
              <w:rPr>
                <w:rFonts w:ascii="Arial" w:eastAsia="Times New Roman" w:hAnsi="Arial" w:cs="Arial"/>
                <w:color w:val="000000"/>
              </w:rPr>
              <w:t>6151,7</w:t>
            </w:r>
          </w:p>
        </w:tc>
        <w:tc>
          <w:tcPr>
            <w:tcW w:w="2680" w:type="dxa"/>
            <w:tcBorders>
              <w:top w:val="single" w:sz="4" w:space="0" w:color="auto"/>
              <w:left w:val="nil"/>
              <w:bottom w:val="nil"/>
              <w:right w:val="nil"/>
            </w:tcBorders>
            <w:shd w:val="clear" w:color="000000" w:fill="FFFFFF"/>
            <w:noWrap/>
            <w:vAlign w:val="bottom"/>
            <w:hideMark/>
          </w:tcPr>
          <w:p w:rsidR="000172E2" w:rsidRPr="000172E2" w:rsidRDefault="000172E2" w:rsidP="000172E2">
            <w:pPr>
              <w:spacing w:after="0" w:line="240" w:lineRule="auto"/>
              <w:jc w:val="right"/>
              <w:rPr>
                <w:rFonts w:ascii="Arial" w:eastAsia="Times New Roman" w:hAnsi="Arial" w:cs="Arial"/>
                <w:color w:val="000000"/>
              </w:rPr>
            </w:pPr>
            <w:r w:rsidRPr="000172E2">
              <w:rPr>
                <w:rFonts w:ascii="Arial" w:eastAsia="Times New Roman" w:hAnsi="Arial" w:cs="Arial"/>
                <w:color w:val="000000"/>
              </w:rPr>
              <w:t>1339,7</w:t>
            </w:r>
          </w:p>
        </w:tc>
        <w:tc>
          <w:tcPr>
            <w:tcW w:w="1840" w:type="dxa"/>
            <w:tcBorders>
              <w:top w:val="single" w:sz="4" w:space="0" w:color="auto"/>
              <w:left w:val="single" w:sz="4" w:space="0" w:color="auto"/>
              <w:bottom w:val="nil"/>
              <w:right w:val="nil"/>
            </w:tcBorders>
            <w:shd w:val="clear" w:color="000000" w:fill="FFFFFF"/>
            <w:noWrap/>
            <w:vAlign w:val="bottom"/>
            <w:hideMark/>
          </w:tcPr>
          <w:p w:rsidR="000172E2" w:rsidRPr="000172E2" w:rsidRDefault="000172E2" w:rsidP="000172E2">
            <w:pPr>
              <w:spacing w:after="0" w:line="240" w:lineRule="auto"/>
              <w:jc w:val="right"/>
              <w:rPr>
                <w:rFonts w:ascii="Arial" w:eastAsia="Times New Roman" w:hAnsi="Arial" w:cs="Arial"/>
                <w:color w:val="000000"/>
              </w:rPr>
            </w:pPr>
            <w:r w:rsidRPr="000172E2">
              <w:rPr>
                <w:rFonts w:ascii="Arial" w:eastAsia="Times New Roman" w:hAnsi="Arial" w:cs="Arial"/>
                <w:color w:val="000000"/>
              </w:rPr>
              <w:t>7491,4</w:t>
            </w:r>
          </w:p>
        </w:tc>
      </w:tr>
    </w:tbl>
    <w:p w:rsidR="00910C7D" w:rsidRPr="000172E2" w:rsidRDefault="00910C7D" w:rsidP="005F4578">
      <w:pPr>
        <w:spacing w:after="0"/>
        <w:jc w:val="both"/>
        <w:rPr>
          <w:rFonts w:ascii="Arial" w:hAnsi="Arial" w:cs="Arial"/>
        </w:rPr>
      </w:pPr>
    </w:p>
    <w:p w:rsidR="00910C7D" w:rsidRPr="00B202D6" w:rsidRDefault="0017388F" w:rsidP="005F4578">
      <w:pPr>
        <w:spacing w:after="0"/>
        <w:jc w:val="both"/>
        <w:rPr>
          <w:rFonts w:ascii="Arial" w:hAnsi="Arial" w:cs="Arial"/>
        </w:rPr>
      </w:pPr>
      <w:r>
        <w:rPr>
          <w:rFonts w:ascii="Arial" w:hAnsi="Arial" w:cs="Arial"/>
        </w:rPr>
        <w:t>Výdaje domácích</w:t>
      </w:r>
      <w:r w:rsidR="006D3478">
        <w:rPr>
          <w:rFonts w:ascii="Arial" w:hAnsi="Arial" w:cs="Arial"/>
        </w:rPr>
        <w:t xml:space="preserve"> vícedenních </w:t>
      </w:r>
      <w:r>
        <w:rPr>
          <w:rFonts w:ascii="Arial" w:hAnsi="Arial" w:cs="Arial"/>
        </w:rPr>
        <w:t>návštěvníků podle VŠCR činily za rok 2011 v celé ČR</w:t>
      </w:r>
      <w:r w:rsidR="006D3478">
        <w:rPr>
          <w:rFonts w:ascii="Arial" w:hAnsi="Arial" w:cs="Arial"/>
        </w:rPr>
        <w:t xml:space="preserve"> cca</w:t>
      </w:r>
      <w:r>
        <w:rPr>
          <w:rFonts w:ascii="Arial" w:hAnsi="Arial" w:cs="Arial"/>
        </w:rPr>
        <w:t xml:space="preserve"> </w:t>
      </w:r>
      <w:r w:rsidR="006D3478">
        <w:rPr>
          <w:rFonts w:ascii="Arial" w:hAnsi="Arial" w:cs="Arial"/>
        </w:rPr>
        <w:t>294 Kč na osobu a den. Lze předpokládat, že obdobně jako u zahraničních návštěvníků je denní průměr v kraji nižší než republikový průměr a celkové výdaje jsou navzdory nadprůměrné délce pobytů nízké.</w:t>
      </w:r>
      <w:r w:rsidR="009747EC">
        <w:rPr>
          <w:rFonts w:ascii="Arial" w:hAnsi="Arial" w:cs="Arial"/>
        </w:rPr>
        <w:t xml:space="preserve"> Republikový průměr za domácí návštěvníky je přitom 4,2 krát nižší než výdaje vícedenních návštěvníků kraje ze zahraničí, což je mj. dobrý argument pro zacílení cestovního ruchu právě na zahraniční návštěvníky.</w:t>
      </w:r>
    </w:p>
    <w:p w:rsidR="00236422" w:rsidRPr="00B202D6" w:rsidRDefault="00236422" w:rsidP="00CD6F81">
      <w:pPr>
        <w:spacing w:after="0"/>
        <w:jc w:val="both"/>
        <w:rPr>
          <w:rFonts w:ascii="Arial" w:hAnsi="Arial" w:cs="Arial"/>
          <w:sz w:val="24"/>
          <w:szCs w:val="24"/>
        </w:rPr>
      </w:pPr>
    </w:p>
    <w:p w:rsidR="00236422" w:rsidRPr="00B202D6" w:rsidRDefault="00236422" w:rsidP="00CD6F81">
      <w:pPr>
        <w:spacing w:after="0"/>
        <w:jc w:val="both"/>
        <w:rPr>
          <w:rFonts w:ascii="Arial" w:hAnsi="Arial" w:cs="Arial"/>
          <w:sz w:val="24"/>
          <w:szCs w:val="24"/>
        </w:rPr>
      </w:pPr>
    </w:p>
    <w:p w:rsidR="00236422" w:rsidRPr="00B202D6" w:rsidRDefault="00236422" w:rsidP="00CD6F81">
      <w:pPr>
        <w:spacing w:after="0"/>
        <w:jc w:val="both"/>
        <w:rPr>
          <w:rFonts w:ascii="Arial" w:hAnsi="Arial" w:cs="Arial"/>
          <w:sz w:val="24"/>
          <w:szCs w:val="24"/>
        </w:rPr>
      </w:pPr>
    </w:p>
    <w:p w:rsidR="00236422" w:rsidRPr="00B202D6" w:rsidRDefault="00236422" w:rsidP="00CD6F81">
      <w:pPr>
        <w:spacing w:after="0"/>
        <w:jc w:val="both"/>
        <w:rPr>
          <w:rFonts w:ascii="Arial" w:hAnsi="Arial" w:cs="Arial"/>
          <w:sz w:val="24"/>
          <w:szCs w:val="24"/>
        </w:rPr>
      </w:pPr>
    </w:p>
    <w:p w:rsidR="00162F42" w:rsidRPr="00B202D6" w:rsidRDefault="00162F42">
      <w:pPr>
        <w:spacing w:after="0" w:line="240" w:lineRule="auto"/>
        <w:rPr>
          <w:rFonts w:ascii="Arial" w:hAnsi="Arial" w:cs="Arial"/>
          <w:b/>
          <w:sz w:val="36"/>
          <w:szCs w:val="36"/>
        </w:rPr>
      </w:pPr>
      <w:bookmarkStart w:id="54" w:name="_Toc306173084"/>
      <w:r w:rsidRPr="00B202D6">
        <w:br w:type="page"/>
      </w:r>
    </w:p>
    <w:p w:rsidR="005E7E9B" w:rsidRPr="00B202D6" w:rsidRDefault="00B3242A" w:rsidP="00B41C2C">
      <w:pPr>
        <w:pStyle w:val="Nadpis10"/>
      </w:pPr>
      <w:bookmarkStart w:id="55" w:name="_Toc361918205"/>
      <w:r w:rsidRPr="00B202D6">
        <w:lastRenderedPageBreak/>
        <w:t>4</w:t>
      </w:r>
      <w:r w:rsidR="002970F8" w:rsidRPr="00B202D6">
        <w:t xml:space="preserve">. </w:t>
      </w:r>
      <w:r w:rsidR="005E7E9B" w:rsidRPr="00B202D6">
        <w:t>Východiska a parametry projektu</w:t>
      </w:r>
      <w:bookmarkEnd w:id="54"/>
      <w:bookmarkEnd w:id="55"/>
    </w:p>
    <w:p w:rsidR="005E7E9B" w:rsidRPr="00B202D6" w:rsidRDefault="005E7E9B" w:rsidP="005E7E9B">
      <w:pPr>
        <w:pStyle w:val="Normlnpsmo"/>
        <w:spacing w:after="0"/>
        <w:rPr>
          <w:b/>
        </w:rPr>
      </w:pPr>
    </w:p>
    <w:p w:rsidR="005E7E9B" w:rsidRPr="00B202D6" w:rsidRDefault="009B47DD" w:rsidP="004977CF">
      <w:pPr>
        <w:pStyle w:val="Nadpis20"/>
      </w:pPr>
      <w:bookmarkStart w:id="56" w:name="_Toc306173085"/>
      <w:bookmarkStart w:id="57" w:name="_Toc361918206"/>
      <w:r w:rsidRPr="00B202D6">
        <w:t xml:space="preserve">4.1 </w:t>
      </w:r>
      <w:r w:rsidR="005E7E9B" w:rsidRPr="00B202D6">
        <w:t>Zadání a cíle projektu</w:t>
      </w:r>
      <w:bookmarkEnd w:id="56"/>
      <w:bookmarkEnd w:id="57"/>
    </w:p>
    <w:p w:rsidR="005E7E9B" w:rsidRPr="00B202D6" w:rsidRDefault="005E7E9B" w:rsidP="004977CF">
      <w:pPr>
        <w:pStyle w:val="Normlnpsmo"/>
        <w:spacing w:after="0"/>
        <w:rPr>
          <w:b/>
          <w:sz w:val="24"/>
          <w:szCs w:val="24"/>
        </w:rPr>
      </w:pPr>
    </w:p>
    <w:p w:rsidR="005E7E9B" w:rsidRPr="00B202D6" w:rsidRDefault="005E7E9B" w:rsidP="004977CF">
      <w:pPr>
        <w:pStyle w:val="Normlnpsmo"/>
        <w:rPr>
          <w:sz w:val="22"/>
          <w:szCs w:val="22"/>
        </w:rPr>
      </w:pPr>
      <w:r w:rsidRPr="00B202D6">
        <w:rPr>
          <w:sz w:val="22"/>
          <w:szCs w:val="22"/>
        </w:rPr>
        <w:t xml:space="preserve">Zadavatelem projektu „STATISTICKÁ ŠETŘENÍ A MONITORING“ je krajský úřad Královéhradeckého kraje. Projekt je financován z Regionálního operačního programu NUTS II Severovýchod, </w:t>
      </w:r>
      <w:bookmarkStart w:id="58" w:name="OLE_LINK7"/>
      <w:bookmarkStart w:id="59" w:name="OLE_LINK8"/>
      <w:r w:rsidRPr="00B202D6">
        <w:rPr>
          <w:sz w:val="22"/>
          <w:szCs w:val="22"/>
        </w:rPr>
        <w:t xml:space="preserve">prioritní osy 3 Cestovní ruch, oblasti podpory </w:t>
      </w:r>
      <w:bookmarkEnd w:id="58"/>
      <w:bookmarkEnd w:id="59"/>
      <w:r w:rsidRPr="00B202D6">
        <w:rPr>
          <w:sz w:val="22"/>
          <w:szCs w:val="22"/>
        </w:rPr>
        <w:t>3.2 Marketingové a koordinační aktivity v oblasti cestovního ruchu.</w:t>
      </w:r>
    </w:p>
    <w:p w:rsidR="005E7E9B" w:rsidRPr="00B202D6" w:rsidRDefault="005E7E9B" w:rsidP="004977CF">
      <w:pPr>
        <w:pStyle w:val="Normlnpsmo"/>
        <w:rPr>
          <w:sz w:val="22"/>
          <w:szCs w:val="22"/>
        </w:rPr>
      </w:pPr>
      <w:r w:rsidRPr="00B202D6">
        <w:rPr>
          <w:sz w:val="22"/>
          <w:szCs w:val="22"/>
        </w:rPr>
        <w:t xml:space="preserve">Předmětem projektu je realizace šetření a analýza dat s cílem zmapovat portfolio turistů v KHK, zjistit jejich potřeby a spokojenost. Součástí projektu je dále formulace adekvátních opatření, která mohou zlepšit turistickou infrastrukturu a kvalitu poskytovaných služeb a definovat požadovanou turistickou nabídku pro jednotlivé cílové skupiny návštěvníků a tím celkově zvýšit návštěvnost kraje. </w:t>
      </w:r>
    </w:p>
    <w:p w:rsidR="005E7E9B" w:rsidRPr="00B202D6" w:rsidRDefault="005E7E9B" w:rsidP="004977CF">
      <w:pPr>
        <w:pStyle w:val="Normlnpsmo"/>
        <w:rPr>
          <w:sz w:val="22"/>
          <w:szCs w:val="22"/>
        </w:rPr>
      </w:pPr>
      <w:r w:rsidRPr="00B202D6">
        <w:rPr>
          <w:sz w:val="22"/>
          <w:szCs w:val="22"/>
        </w:rPr>
        <w:t>Kvantifikace objemu turistů bude součástí Závěrečné zprávy.</w:t>
      </w:r>
    </w:p>
    <w:p w:rsidR="005E7E9B" w:rsidRPr="00B202D6" w:rsidRDefault="009B47DD" w:rsidP="004977CF">
      <w:pPr>
        <w:pStyle w:val="Nadpis20"/>
      </w:pPr>
      <w:bookmarkStart w:id="60" w:name="_Toc306173086"/>
      <w:bookmarkStart w:id="61" w:name="_Toc361918207"/>
      <w:r w:rsidRPr="00B202D6">
        <w:t xml:space="preserve">4.2 </w:t>
      </w:r>
      <w:r w:rsidR="005E7E9B" w:rsidRPr="00B202D6">
        <w:t>Metodika projektu</w:t>
      </w:r>
      <w:bookmarkEnd w:id="60"/>
      <w:bookmarkEnd w:id="61"/>
    </w:p>
    <w:p w:rsidR="005E7E9B" w:rsidRPr="00B202D6" w:rsidRDefault="005E7E9B" w:rsidP="004977CF">
      <w:pPr>
        <w:pStyle w:val="Normlnpsmo"/>
        <w:spacing w:after="0"/>
        <w:rPr>
          <w:sz w:val="22"/>
          <w:szCs w:val="22"/>
        </w:rPr>
      </w:pPr>
    </w:p>
    <w:p w:rsidR="005E7E9B" w:rsidRPr="00B202D6" w:rsidRDefault="005E7E9B" w:rsidP="004977CF">
      <w:pPr>
        <w:spacing w:after="0"/>
        <w:jc w:val="both"/>
        <w:rPr>
          <w:rFonts w:ascii="Arial" w:hAnsi="Arial" w:cs="Arial"/>
          <w:noProof/>
        </w:rPr>
      </w:pPr>
      <w:r w:rsidRPr="00B202D6">
        <w:rPr>
          <w:rFonts w:ascii="Arial" w:hAnsi="Arial" w:cs="Arial"/>
          <w:noProof/>
        </w:rPr>
        <w:t xml:space="preserve">Šetření probíhá na území Královéhradeckého kraje, které je dle schválené rajonizace rozděleno do 5 turisticky významných území (dále jen „TVÚ“), a to: </w:t>
      </w:r>
    </w:p>
    <w:p w:rsidR="005E7E9B" w:rsidRPr="00B202D6" w:rsidRDefault="005E7E9B" w:rsidP="004977CF">
      <w:pPr>
        <w:numPr>
          <w:ilvl w:val="0"/>
          <w:numId w:val="5"/>
        </w:numPr>
        <w:spacing w:after="0" w:line="240" w:lineRule="auto"/>
        <w:ind w:left="540" w:hanging="540"/>
        <w:jc w:val="both"/>
        <w:rPr>
          <w:rFonts w:ascii="Arial" w:hAnsi="Arial" w:cs="Arial"/>
          <w:noProof/>
        </w:rPr>
      </w:pPr>
      <w:r w:rsidRPr="00B202D6">
        <w:rPr>
          <w:rFonts w:ascii="Arial" w:hAnsi="Arial" w:cs="Arial"/>
          <w:noProof/>
        </w:rPr>
        <w:t>TVÚ Krkonoše a Podkrkonoší</w:t>
      </w:r>
    </w:p>
    <w:p w:rsidR="005E7E9B" w:rsidRPr="00B202D6" w:rsidRDefault="005E7E9B" w:rsidP="004977CF">
      <w:pPr>
        <w:numPr>
          <w:ilvl w:val="0"/>
          <w:numId w:val="5"/>
        </w:numPr>
        <w:spacing w:after="0" w:line="240" w:lineRule="auto"/>
        <w:ind w:left="540" w:hanging="540"/>
        <w:jc w:val="both"/>
        <w:rPr>
          <w:rFonts w:ascii="Arial" w:hAnsi="Arial" w:cs="Arial"/>
          <w:noProof/>
        </w:rPr>
      </w:pPr>
      <w:r w:rsidRPr="00B202D6">
        <w:rPr>
          <w:rFonts w:ascii="Arial" w:hAnsi="Arial" w:cs="Arial"/>
          <w:noProof/>
        </w:rPr>
        <w:t>TVÚ Orlické hory a Podorlicko</w:t>
      </w:r>
    </w:p>
    <w:p w:rsidR="005E7E9B" w:rsidRPr="00B202D6" w:rsidRDefault="005E7E9B" w:rsidP="004977CF">
      <w:pPr>
        <w:numPr>
          <w:ilvl w:val="0"/>
          <w:numId w:val="5"/>
        </w:numPr>
        <w:spacing w:after="0" w:line="240" w:lineRule="auto"/>
        <w:ind w:left="540" w:hanging="540"/>
        <w:jc w:val="both"/>
        <w:rPr>
          <w:rFonts w:ascii="Arial" w:hAnsi="Arial" w:cs="Arial"/>
          <w:noProof/>
        </w:rPr>
      </w:pPr>
      <w:r w:rsidRPr="00B202D6">
        <w:rPr>
          <w:rFonts w:ascii="Arial" w:hAnsi="Arial" w:cs="Arial"/>
          <w:noProof/>
        </w:rPr>
        <w:t>TVÚ Český ráj</w:t>
      </w:r>
    </w:p>
    <w:p w:rsidR="005E7E9B" w:rsidRPr="00B202D6" w:rsidRDefault="005E7E9B" w:rsidP="004977CF">
      <w:pPr>
        <w:numPr>
          <w:ilvl w:val="0"/>
          <w:numId w:val="5"/>
        </w:numPr>
        <w:spacing w:after="0" w:line="240" w:lineRule="auto"/>
        <w:ind w:left="540" w:hanging="540"/>
        <w:jc w:val="both"/>
        <w:rPr>
          <w:rFonts w:ascii="Arial" w:hAnsi="Arial" w:cs="Arial"/>
          <w:noProof/>
        </w:rPr>
      </w:pPr>
      <w:r w:rsidRPr="00B202D6">
        <w:rPr>
          <w:rFonts w:ascii="Arial" w:hAnsi="Arial" w:cs="Arial"/>
          <w:noProof/>
        </w:rPr>
        <w:t>TVÚ Kladské pomezí</w:t>
      </w:r>
    </w:p>
    <w:p w:rsidR="005E7E9B" w:rsidRPr="00B202D6" w:rsidRDefault="005E7E9B" w:rsidP="004977CF">
      <w:pPr>
        <w:numPr>
          <w:ilvl w:val="0"/>
          <w:numId w:val="5"/>
        </w:numPr>
        <w:spacing w:after="0" w:line="240" w:lineRule="auto"/>
        <w:ind w:left="540" w:hanging="540"/>
        <w:jc w:val="both"/>
        <w:rPr>
          <w:rFonts w:ascii="Arial" w:hAnsi="Arial" w:cs="Arial"/>
          <w:noProof/>
        </w:rPr>
      </w:pPr>
      <w:r w:rsidRPr="00B202D6">
        <w:rPr>
          <w:rFonts w:ascii="Arial" w:hAnsi="Arial" w:cs="Arial"/>
          <w:noProof/>
        </w:rPr>
        <w:t>TVÚ Hradecko.</w:t>
      </w:r>
    </w:p>
    <w:p w:rsidR="005E7E9B" w:rsidRPr="00B202D6" w:rsidRDefault="005E7E9B" w:rsidP="004977CF">
      <w:pPr>
        <w:spacing w:after="0" w:line="240" w:lineRule="auto"/>
        <w:jc w:val="both"/>
        <w:rPr>
          <w:rFonts w:ascii="Arial" w:hAnsi="Arial" w:cs="Arial"/>
          <w:noProof/>
        </w:rPr>
      </w:pPr>
      <w:r w:rsidRPr="00B202D6">
        <w:rPr>
          <w:rFonts w:ascii="Arial" w:hAnsi="Arial" w:cs="Arial"/>
          <w:noProof/>
        </w:rPr>
        <w:t xml:space="preserve">V rámci TVÚ byla pro každou vlnu definována dotazovací místa (viz. Harmonogram šetření). </w:t>
      </w:r>
    </w:p>
    <w:p w:rsidR="005E7E9B" w:rsidRPr="00B202D6" w:rsidRDefault="005E7E9B" w:rsidP="004977CF">
      <w:pPr>
        <w:spacing w:after="0" w:line="240" w:lineRule="auto"/>
        <w:jc w:val="both"/>
        <w:rPr>
          <w:rFonts w:ascii="Arial" w:hAnsi="Arial" w:cs="Arial"/>
          <w:noProof/>
        </w:rPr>
      </w:pPr>
    </w:p>
    <w:p w:rsidR="005E7E9B" w:rsidRPr="00B202D6" w:rsidRDefault="005E7E9B" w:rsidP="004977CF">
      <w:pPr>
        <w:jc w:val="both"/>
        <w:rPr>
          <w:rFonts w:ascii="Arial" w:hAnsi="Arial" w:cs="Arial"/>
          <w:noProof/>
        </w:rPr>
      </w:pPr>
      <w:r w:rsidRPr="00B202D6">
        <w:rPr>
          <w:rFonts w:ascii="Arial" w:hAnsi="Arial" w:cs="Arial"/>
          <w:noProof/>
        </w:rPr>
        <w:t>Výzkum je rozdělen na dvě části – kvantitativní FtF a kvalitativní IDI.</w:t>
      </w:r>
    </w:p>
    <w:p w:rsidR="005E7E9B" w:rsidRPr="00B202D6" w:rsidRDefault="005E7E9B" w:rsidP="004977CF">
      <w:pPr>
        <w:jc w:val="both"/>
        <w:rPr>
          <w:rFonts w:ascii="Arial" w:hAnsi="Arial" w:cs="Arial"/>
          <w:b/>
        </w:rPr>
      </w:pPr>
      <w:bookmarkStart w:id="62" w:name="_Toc306173361"/>
      <w:bookmarkStart w:id="63" w:name="_Toc306175733"/>
      <w:bookmarkStart w:id="64" w:name="_Toc306687449"/>
      <w:bookmarkStart w:id="65" w:name="_Toc306687513"/>
      <w:bookmarkStart w:id="66" w:name="_Toc314139083"/>
      <w:bookmarkStart w:id="67" w:name="_Toc329860659"/>
      <w:bookmarkStart w:id="68" w:name="_Toc337620642"/>
      <w:bookmarkStart w:id="69" w:name="_Toc353347526"/>
      <w:bookmarkStart w:id="70" w:name="_Toc359403688"/>
      <w:r w:rsidRPr="00B202D6">
        <w:rPr>
          <w:rFonts w:ascii="Arial" w:hAnsi="Arial" w:cs="Arial"/>
          <w:b/>
        </w:rPr>
        <w:t>Metoda šetření</w:t>
      </w:r>
      <w:bookmarkEnd w:id="62"/>
      <w:bookmarkEnd w:id="63"/>
      <w:bookmarkEnd w:id="64"/>
      <w:bookmarkEnd w:id="65"/>
      <w:bookmarkEnd w:id="66"/>
      <w:bookmarkEnd w:id="67"/>
      <w:bookmarkEnd w:id="68"/>
      <w:bookmarkEnd w:id="69"/>
      <w:bookmarkEnd w:id="70"/>
    </w:p>
    <w:p w:rsidR="005E7E9B" w:rsidRPr="00B202D6" w:rsidRDefault="005E7E9B" w:rsidP="004977CF">
      <w:pPr>
        <w:jc w:val="both"/>
        <w:rPr>
          <w:rFonts w:ascii="Arial" w:hAnsi="Arial" w:cs="Arial"/>
          <w:noProof/>
        </w:rPr>
      </w:pPr>
      <w:r w:rsidRPr="00B202D6">
        <w:rPr>
          <w:rFonts w:ascii="Arial" w:hAnsi="Arial" w:cs="Arial"/>
          <w:noProof/>
        </w:rPr>
        <w:t>Kvantitativní část probíhá metodou face-to-face (FtF)a místem šetření je vytipovaná lokalita v rámci TVÚ. Kvalitativní část probíhá metodou face-to-face hloubkových rozhovorů (IDI) např. v ubytovacích zařízen</w:t>
      </w:r>
      <w:r w:rsidR="00892C4F" w:rsidRPr="00B202D6">
        <w:rPr>
          <w:rFonts w:ascii="Arial" w:hAnsi="Arial" w:cs="Arial"/>
          <w:noProof/>
        </w:rPr>
        <w:t>í</w:t>
      </w:r>
      <w:r w:rsidRPr="00B202D6">
        <w:rPr>
          <w:rFonts w:ascii="Arial" w:hAnsi="Arial" w:cs="Arial"/>
          <w:noProof/>
        </w:rPr>
        <w:t>ch, střediscích cestovního ruchu apod.</w:t>
      </w:r>
    </w:p>
    <w:p w:rsidR="005E7E9B" w:rsidRPr="00B202D6" w:rsidRDefault="005E7E9B" w:rsidP="004977CF">
      <w:pPr>
        <w:jc w:val="both"/>
        <w:rPr>
          <w:rFonts w:ascii="Arial" w:hAnsi="Arial" w:cs="Arial"/>
          <w:b/>
        </w:rPr>
      </w:pPr>
      <w:bookmarkStart w:id="71" w:name="_Toc306173362"/>
      <w:bookmarkStart w:id="72" w:name="_Toc306175734"/>
      <w:bookmarkStart w:id="73" w:name="_Toc306687450"/>
      <w:bookmarkStart w:id="74" w:name="_Toc306687514"/>
      <w:bookmarkStart w:id="75" w:name="_Toc314139084"/>
      <w:bookmarkStart w:id="76" w:name="_Toc329860660"/>
      <w:bookmarkStart w:id="77" w:name="_Toc337620643"/>
      <w:bookmarkStart w:id="78" w:name="_Toc353347527"/>
      <w:bookmarkStart w:id="79" w:name="_Toc359403689"/>
      <w:r w:rsidRPr="00B202D6">
        <w:rPr>
          <w:rFonts w:ascii="Arial" w:hAnsi="Arial" w:cs="Arial"/>
          <w:b/>
        </w:rPr>
        <w:t>Cílová skupina</w:t>
      </w:r>
      <w:bookmarkEnd w:id="71"/>
      <w:bookmarkEnd w:id="72"/>
      <w:bookmarkEnd w:id="73"/>
      <w:bookmarkEnd w:id="74"/>
      <w:bookmarkEnd w:id="75"/>
      <w:bookmarkEnd w:id="76"/>
      <w:bookmarkEnd w:id="77"/>
      <w:bookmarkEnd w:id="78"/>
      <w:bookmarkEnd w:id="79"/>
    </w:p>
    <w:p w:rsidR="005E7E9B" w:rsidRPr="00B202D6" w:rsidRDefault="005E7E9B" w:rsidP="004977CF">
      <w:pPr>
        <w:jc w:val="both"/>
        <w:rPr>
          <w:rFonts w:ascii="Arial" w:hAnsi="Arial" w:cs="Arial"/>
          <w:noProof/>
        </w:rPr>
      </w:pPr>
      <w:r w:rsidRPr="00B202D6">
        <w:rPr>
          <w:rFonts w:ascii="Arial" w:hAnsi="Arial" w:cs="Arial"/>
          <w:noProof/>
        </w:rPr>
        <w:t xml:space="preserve">Cílovou skupinu tvoří </w:t>
      </w:r>
      <w:r w:rsidR="00BC1DFD" w:rsidRPr="00B202D6">
        <w:rPr>
          <w:rFonts w:ascii="Arial" w:hAnsi="Arial" w:cs="Arial"/>
          <w:noProof/>
        </w:rPr>
        <w:t>návštěvníci</w:t>
      </w:r>
      <w:r w:rsidRPr="00B202D6">
        <w:rPr>
          <w:rFonts w:ascii="Arial" w:hAnsi="Arial" w:cs="Arial"/>
          <w:noProof/>
        </w:rPr>
        <w:t xml:space="preserve"> s pozitivním vztahem k cestování, kteří v posledních 3 letech strávili 14 dní ( i jednotlivě) cestováním po ČR během dovolené, víkendů a volna.</w:t>
      </w:r>
    </w:p>
    <w:p w:rsidR="005E7E9B" w:rsidRPr="00B202D6" w:rsidRDefault="005E7E9B" w:rsidP="004977CF">
      <w:pPr>
        <w:jc w:val="both"/>
        <w:rPr>
          <w:rFonts w:ascii="Arial" w:hAnsi="Arial" w:cs="Arial"/>
          <w:b/>
        </w:rPr>
      </w:pPr>
      <w:bookmarkStart w:id="80" w:name="_Toc306173363"/>
      <w:bookmarkStart w:id="81" w:name="_Toc306175735"/>
      <w:bookmarkStart w:id="82" w:name="_Toc306687451"/>
      <w:bookmarkStart w:id="83" w:name="_Toc306687515"/>
      <w:bookmarkStart w:id="84" w:name="_Toc314139085"/>
      <w:bookmarkStart w:id="85" w:name="_Toc329860661"/>
      <w:bookmarkStart w:id="86" w:name="_Toc337620644"/>
      <w:bookmarkStart w:id="87" w:name="_Toc353347528"/>
      <w:bookmarkStart w:id="88" w:name="_Toc359403690"/>
      <w:r w:rsidRPr="00B202D6">
        <w:rPr>
          <w:rFonts w:ascii="Arial" w:hAnsi="Arial" w:cs="Arial"/>
          <w:b/>
        </w:rPr>
        <w:t>Velikost výběru</w:t>
      </w:r>
      <w:bookmarkEnd w:id="80"/>
      <w:bookmarkEnd w:id="81"/>
      <w:bookmarkEnd w:id="82"/>
      <w:bookmarkEnd w:id="83"/>
      <w:bookmarkEnd w:id="84"/>
      <w:bookmarkEnd w:id="85"/>
      <w:bookmarkEnd w:id="86"/>
      <w:bookmarkEnd w:id="87"/>
      <w:bookmarkEnd w:id="88"/>
    </w:p>
    <w:p w:rsidR="002C3CF0" w:rsidRPr="00B202D6" w:rsidRDefault="005E7E9B" w:rsidP="004977CF">
      <w:pPr>
        <w:jc w:val="both"/>
        <w:rPr>
          <w:rFonts w:ascii="Arial" w:hAnsi="Arial" w:cs="Arial"/>
          <w:noProof/>
        </w:rPr>
      </w:pPr>
      <w:r w:rsidRPr="00B202D6">
        <w:rPr>
          <w:rFonts w:ascii="Arial" w:hAnsi="Arial" w:cs="Arial"/>
          <w:noProof/>
        </w:rPr>
        <w:t xml:space="preserve">Velikost </w:t>
      </w:r>
      <w:r w:rsidR="002C3CF0" w:rsidRPr="00B202D6">
        <w:rPr>
          <w:rFonts w:ascii="Arial" w:hAnsi="Arial" w:cs="Arial"/>
          <w:noProof/>
        </w:rPr>
        <w:t>výběru je pro FtF stanovena na 4000 osob ve věku 7 a více let (800 osob na každé T</w:t>
      </w:r>
      <w:r w:rsidRPr="00B202D6">
        <w:rPr>
          <w:rFonts w:ascii="Arial" w:hAnsi="Arial" w:cs="Arial"/>
          <w:noProof/>
        </w:rPr>
        <w:t>VÚ</w:t>
      </w:r>
      <w:r w:rsidR="002C3CF0" w:rsidRPr="00B202D6">
        <w:rPr>
          <w:rFonts w:ascii="Arial" w:hAnsi="Arial" w:cs="Arial"/>
          <w:noProof/>
        </w:rPr>
        <w:t xml:space="preserve">). Šetření probíhá rovnoměrně v 8 tříměsíčních etapách, v každé etapě se dotazuje 500 osob v přibližně 25 lokalitách (tj. 20 osob na </w:t>
      </w:r>
      <w:r w:rsidRPr="00B202D6">
        <w:rPr>
          <w:rFonts w:ascii="Arial" w:hAnsi="Arial" w:cs="Arial"/>
          <w:noProof/>
        </w:rPr>
        <w:t>každé dotazovací místo</w:t>
      </w:r>
      <w:r w:rsidR="002C3CF0" w:rsidRPr="00B202D6">
        <w:rPr>
          <w:rFonts w:ascii="Arial" w:hAnsi="Arial" w:cs="Arial"/>
          <w:noProof/>
        </w:rPr>
        <w:t>)</w:t>
      </w:r>
      <w:r w:rsidRPr="00B202D6">
        <w:rPr>
          <w:rFonts w:ascii="Arial" w:hAnsi="Arial" w:cs="Arial"/>
          <w:noProof/>
        </w:rPr>
        <w:t xml:space="preserve">. Kvóty jsou stanoveny s ohledem na pohlaví </w:t>
      </w:r>
      <w:r w:rsidRPr="00B202D6">
        <w:rPr>
          <w:rFonts w:ascii="Arial" w:hAnsi="Arial" w:cs="Arial"/>
          <w:noProof/>
        </w:rPr>
        <w:lastRenderedPageBreak/>
        <w:t>(muži 50 %, ženy 50 %), věk (</w:t>
      </w:r>
      <w:r w:rsidRPr="00B202D6">
        <w:rPr>
          <w:rFonts w:ascii="Arial" w:hAnsi="Arial" w:cs="Arial"/>
        </w:rPr>
        <w:t>7-10 let 1 %, 10-14 let 9 %, 15-25 let 2</w:t>
      </w:r>
      <w:r w:rsidR="002C3CF0" w:rsidRPr="00B202D6">
        <w:rPr>
          <w:rFonts w:ascii="Arial" w:hAnsi="Arial" w:cs="Arial"/>
        </w:rPr>
        <w:t>2,</w:t>
      </w:r>
      <w:r w:rsidRPr="00B202D6">
        <w:rPr>
          <w:rFonts w:ascii="Arial" w:hAnsi="Arial" w:cs="Arial"/>
        </w:rPr>
        <w:t>5 %, 26-35 let 2</w:t>
      </w:r>
      <w:r w:rsidR="002C3CF0" w:rsidRPr="00B202D6">
        <w:rPr>
          <w:rFonts w:ascii="Arial" w:hAnsi="Arial" w:cs="Arial"/>
        </w:rPr>
        <w:t>2,5</w:t>
      </w:r>
      <w:r w:rsidRPr="00B202D6">
        <w:rPr>
          <w:rFonts w:ascii="Arial" w:hAnsi="Arial" w:cs="Arial"/>
        </w:rPr>
        <w:t>5 %, 36-55 let 2</w:t>
      </w:r>
      <w:r w:rsidR="002C3CF0" w:rsidRPr="00B202D6">
        <w:rPr>
          <w:rFonts w:ascii="Arial" w:hAnsi="Arial" w:cs="Arial"/>
        </w:rPr>
        <w:t>2,5</w:t>
      </w:r>
      <w:r w:rsidRPr="00B202D6">
        <w:rPr>
          <w:rFonts w:ascii="Arial" w:hAnsi="Arial" w:cs="Arial"/>
        </w:rPr>
        <w:t xml:space="preserve"> %, 56+ 2</w:t>
      </w:r>
      <w:r w:rsidR="002C3CF0" w:rsidRPr="00B202D6">
        <w:rPr>
          <w:rFonts w:ascii="Arial" w:hAnsi="Arial" w:cs="Arial"/>
        </w:rPr>
        <w:t>2,</w:t>
      </w:r>
      <w:r w:rsidRPr="00B202D6">
        <w:rPr>
          <w:rFonts w:ascii="Arial" w:hAnsi="Arial" w:cs="Arial"/>
        </w:rPr>
        <w:t>5 %</w:t>
      </w:r>
      <w:r w:rsidRPr="00B202D6">
        <w:rPr>
          <w:rFonts w:ascii="Arial" w:hAnsi="Arial" w:cs="Arial"/>
          <w:noProof/>
        </w:rPr>
        <w:t>) a státní příslušnost respondentů (Češi 70 %, cizinci 30 %).</w:t>
      </w:r>
    </w:p>
    <w:p w:rsidR="005E7E9B" w:rsidRPr="00B202D6" w:rsidRDefault="002C3CF0" w:rsidP="004977CF">
      <w:pPr>
        <w:jc w:val="both"/>
        <w:rPr>
          <w:rFonts w:ascii="Arial" w:hAnsi="Arial" w:cs="Arial"/>
          <w:noProof/>
        </w:rPr>
      </w:pPr>
      <w:r w:rsidRPr="00B202D6">
        <w:rPr>
          <w:rFonts w:ascii="Arial" w:hAnsi="Arial" w:cs="Arial"/>
          <w:noProof/>
        </w:rPr>
        <w:t>Pro hloubkové rozhovory IDI je stanoveno 60 osob v 1. a 3. etapě, 30 osob ve 2. a 4. etapě a 25 osob v 5. a 7. etapě</w:t>
      </w:r>
      <w:r w:rsidR="00DA454D" w:rsidRPr="00B202D6">
        <w:rPr>
          <w:rFonts w:ascii="Arial" w:hAnsi="Arial" w:cs="Arial"/>
          <w:noProof/>
        </w:rPr>
        <w:t xml:space="preserve">. </w:t>
      </w:r>
      <w:r w:rsidRPr="00B202D6">
        <w:rPr>
          <w:rFonts w:ascii="Arial" w:hAnsi="Arial" w:cs="Arial"/>
          <w:noProof/>
        </w:rPr>
        <w:t>K</w:t>
      </w:r>
      <w:r w:rsidR="005E7E9B" w:rsidRPr="00B202D6">
        <w:rPr>
          <w:rFonts w:ascii="Arial" w:hAnsi="Arial" w:cs="Arial"/>
          <w:noProof/>
        </w:rPr>
        <w:t>vóta je stanovena pro státní příslušnost</w:t>
      </w:r>
      <w:r w:rsidRPr="00B202D6">
        <w:rPr>
          <w:rFonts w:ascii="Arial" w:hAnsi="Arial" w:cs="Arial"/>
          <w:noProof/>
        </w:rPr>
        <w:t xml:space="preserve"> respondentů</w:t>
      </w:r>
      <w:r w:rsidR="005E7E9B" w:rsidRPr="00B202D6">
        <w:rPr>
          <w:rFonts w:ascii="Arial" w:hAnsi="Arial" w:cs="Arial"/>
          <w:noProof/>
        </w:rPr>
        <w:t xml:space="preserve"> (70 % Češi, 30 % cizinci).</w:t>
      </w:r>
    </w:p>
    <w:p w:rsidR="005E7E9B" w:rsidRPr="00B202D6" w:rsidRDefault="005E7E9B" w:rsidP="004977CF">
      <w:pPr>
        <w:jc w:val="both"/>
        <w:rPr>
          <w:rFonts w:ascii="Arial" w:hAnsi="Arial" w:cs="Arial"/>
          <w:b/>
        </w:rPr>
      </w:pPr>
      <w:bookmarkStart w:id="89" w:name="_Toc306173364"/>
      <w:bookmarkStart w:id="90" w:name="_Toc306175736"/>
      <w:bookmarkStart w:id="91" w:name="_Toc306687452"/>
      <w:bookmarkStart w:id="92" w:name="_Toc306687516"/>
      <w:bookmarkStart w:id="93" w:name="_Toc314139086"/>
      <w:bookmarkStart w:id="94" w:name="_Toc329860662"/>
      <w:bookmarkStart w:id="95" w:name="_Toc337620645"/>
      <w:bookmarkStart w:id="96" w:name="_Toc353347529"/>
      <w:bookmarkStart w:id="97" w:name="_Toc359403691"/>
      <w:r w:rsidRPr="00B202D6">
        <w:rPr>
          <w:rFonts w:ascii="Arial" w:hAnsi="Arial" w:cs="Arial"/>
          <w:b/>
        </w:rPr>
        <w:t>Metoda výběru</w:t>
      </w:r>
      <w:bookmarkEnd w:id="89"/>
      <w:bookmarkEnd w:id="90"/>
      <w:bookmarkEnd w:id="91"/>
      <w:bookmarkEnd w:id="92"/>
      <w:bookmarkEnd w:id="93"/>
      <w:bookmarkEnd w:id="94"/>
      <w:bookmarkEnd w:id="95"/>
      <w:bookmarkEnd w:id="96"/>
      <w:bookmarkEnd w:id="97"/>
    </w:p>
    <w:p w:rsidR="005E7E9B" w:rsidRPr="00B202D6" w:rsidRDefault="005E7E9B" w:rsidP="004977CF">
      <w:pPr>
        <w:jc w:val="both"/>
        <w:rPr>
          <w:rFonts w:ascii="Arial" w:hAnsi="Arial" w:cs="Arial"/>
          <w:noProof/>
        </w:rPr>
      </w:pPr>
      <w:r w:rsidRPr="00B202D6">
        <w:rPr>
          <w:rFonts w:ascii="Arial" w:hAnsi="Arial" w:cs="Arial"/>
          <w:noProof/>
        </w:rPr>
        <w:t xml:space="preserve">Pro výběr respondentů je využita metoda náhodného kvótního výběru. Výběr respondentů probíhá tak, že jsou respondenti vybíráni metodou náhodného kroku. Je stanoven časový interval 3 minuty, po jehož uplynutí začíná tazatel odpočítávat osoby. Náhodný krok pro oslovení respondenta je 5, tazatel tedy osloví pátého jedince. V případě, že se jedná o turistu, požádá o rozhovor. Pokud je odmítnut, použije tazatel opět náhodný krok 5 pro oslovení další osoby. Dovoluje-li to tazateli kvóta, vyplní s respondentem dotazník. Po ukončení rozhovoru začíná stejným postupem vyhledávat respondenta znovu po uplynutí 3 minut. </w:t>
      </w:r>
    </w:p>
    <w:p w:rsidR="005E7E9B" w:rsidRPr="00B202D6" w:rsidRDefault="005E7E9B" w:rsidP="004977CF">
      <w:pPr>
        <w:jc w:val="both"/>
        <w:rPr>
          <w:rFonts w:ascii="Arial" w:hAnsi="Arial" w:cs="Arial"/>
          <w:b/>
        </w:rPr>
      </w:pPr>
      <w:bookmarkStart w:id="98" w:name="_Toc306173368"/>
      <w:bookmarkStart w:id="99" w:name="_Toc306175740"/>
      <w:bookmarkStart w:id="100" w:name="_Toc306687453"/>
      <w:bookmarkStart w:id="101" w:name="_Toc306687517"/>
      <w:bookmarkStart w:id="102" w:name="_Toc314139087"/>
      <w:bookmarkStart w:id="103" w:name="_Toc329860663"/>
      <w:bookmarkStart w:id="104" w:name="_Toc337620646"/>
      <w:bookmarkStart w:id="105" w:name="_Toc353347530"/>
      <w:bookmarkStart w:id="106" w:name="_Toc359403692"/>
      <w:r w:rsidRPr="00B202D6">
        <w:rPr>
          <w:rFonts w:ascii="Arial" w:hAnsi="Arial" w:cs="Arial"/>
          <w:b/>
        </w:rPr>
        <w:t>Spolehlivost výsledků</w:t>
      </w:r>
      <w:bookmarkEnd w:id="98"/>
      <w:bookmarkEnd w:id="99"/>
      <w:bookmarkEnd w:id="100"/>
      <w:bookmarkEnd w:id="101"/>
      <w:bookmarkEnd w:id="102"/>
      <w:bookmarkEnd w:id="103"/>
      <w:bookmarkEnd w:id="104"/>
      <w:bookmarkEnd w:id="105"/>
      <w:bookmarkEnd w:id="106"/>
    </w:p>
    <w:p w:rsidR="007902FC" w:rsidRPr="00B202D6" w:rsidRDefault="00E077B1" w:rsidP="004977CF">
      <w:pPr>
        <w:jc w:val="both"/>
        <w:rPr>
          <w:rFonts w:ascii="Arial" w:hAnsi="Arial" w:cs="Arial"/>
          <w:noProof/>
        </w:rPr>
      </w:pPr>
      <w:r w:rsidRPr="00B202D6">
        <w:rPr>
          <w:rFonts w:ascii="Arial" w:hAnsi="Arial" w:cs="Arial"/>
          <w:noProof/>
        </w:rPr>
        <w:t>Velikost výběru byla stanovena na 500 respondentů za každé období, tj. 4000 respondentů za celkovou dobu trvání projektu. Rozmanitost vzorku je zajištěna šíří dotazovacích míst a termínů šetření. Tazatelé jsou povinni dodržovat metodu náhodného kroku a nesmějí systematicky ovlivň</w:t>
      </w:r>
      <w:r w:rsidR="007902FC" w:rsidRPr="00B202D6">
        <w:rPr>
          <w:rFonts w:ascii="Arial" w:hAnsi="Arial" w:cs="Arial"/>
          <w:noProof/>
        </w:rPr>
        <w:t>ovat složení respondentů.</w:t>
      </w:r>
      <w:r w:rsidR="002C3CF0" w:rsidRPr="00B202D6">
        <w:rPr>
          <w:rFonts w:ascii="Arial" w:hAnsi="Arial" w:cs="Arial"/>
          <w:noProof/>
        </w:rPr>
        <w:t xml:space="preserve"> </w:t>
      </w:r>
      <w:r w:rsidR="007902FC" w:rsidRPr="00B202D6">
        <w:rPr>
          <w:rFonts w:ascii="Arial" w:hAnsi="Arial" w:cs="Arial"/>
          <w:noProof/>
        </w:rPr>
        <w:t xml:space="preserve">Přesto je třeba zjištěné údaje chápat jako </w:t>
      </w:r>
      <w:r w:rsidR="007902FC" w:rsidRPr="00B202D6">
        <w:rPr>
          <w:rFonts w:ascii="Arial" w:hAnsi="Arial" w:cs="Arial"/>
          <w:b/>
          <w:noProof/>
        </w:rPr>
        <w:t xml:space="preserve">odhady podílů v základním </w:t>
      </w:r>
      <w:r w:rsidR="006359E3" w:rsidRPr="00B202D6">
        <w:rPr>
          <w:rFonts w:ascii="Arial" w:hAnsi="Arial" w:cs="Arial"/>
          <w:b/>
          <w:noProof/>
        </w:rPr>
        <w:t xml:space="preserve">souboru návštěvníků </w:t>
      </w:r>
      <w:r w:rsidR="006359E3" w:rsidRPr="00B202D6">
        <w:rPr>
          <w:rFonts w:ascii="Arial" w:hAnsi="Arial" w:cs="Arial"/>
          <w:noProof/>
        </w:rPr>
        <w:t xml:space="preserve">a obdobně přistupovat při hodnocení čtvrtletním změn nebo změn v podrobnějším třídění. </w:t>
      </w:r>
    </w:p>
    <w:p w:rsidR="006359E3" w:rsidRPr="00B202D6" w:rsidRDefault="006359E3" w:rsidP="004977CF">
      <w:pPr>
        <w:jc w:val="both"/>
        <w:rPr>
          <w:rFonts w:ascii="Arial" w:hAnsi="Arial" w:cs="Arial"/>
          <w:noProof/>
        </w:rPr>
      </w:pPr>
      <w:r w:rsidRPr="00B202D6">
        <w:rPr>
          <w:rFonts w:ascii="Arial" w:hAnsi="Arial" w:cs="Arial"/>
          <w:noProof/>
        </w:rPr>
        <w:t>Např. podíl osob, které přijely na jednodenní výlet do KHK činil v létě 2011 48 %. Na 95%ní hladině spolehlivosti se tento údaj pohyboval v intervalu 43% až 52 %.</w:t>
      </w:r>
    </w:p>
    <w:p w:rsidR="002C3EB7" w:rsidRPr="00B202D6" w:rsidRDefault="002C3EB7" w:rsidP="004977CF">
      <w:pPr>
        <w:jc w:val="both"/>
        <w:rPr>
          <w:rFonts w:ascii="Arial" w:hAnsi="Arial" w:cs="Arial"/>
          <w:b/>
        </w:rPr>
      </w:pPr>
      <w:bookmarkStart w:id="107" w:name="_Toc306173369"/>
      <w:bookmarkStart w:id="108" w:name="_Toc306175741"/>
      <w:bookmarkStart w:id="109" w:name="_Toc306687454"/>
      <w:bookmarkStart w:id="110" w:name="_Toc306687518"/>
      <w:bookmarkStart w:id="111" w:name="_Toc314139088"/>
      <w:bookmarkStart w:id="112" w:name="_Toc329860664"/>
      <w:bookmarkStart w:id="113" w:name="_Toc337620647"/>
      <w:bookmarkStart w:id="114" w:name="_Toc353347531"/>
      <w:bookmarkStart w:id="115" w:name="_Toc359403693"/>
      <w:r w:rsidRPr="00B202D6">
        <w:rPr>
          <w:rFonts w:ascii="Arial" w:hAnsi="Arial" w:cs="Arial"/>
          <w:b/>
        </w:rPr>
        <w:t>Základní pojmy</w:t>
      </w:r>
      <w:bookmarkEnd w:id="107"/>
      <w:bookmarkEnd w:id="108"/>
      <w:bookmarkEnd w:id="109"/>
      <w:bookmarkEnd w:id="110"/>
      <w:bookmarkEnd w:id="111"/>
      <w:bookmarkEnd w:id="112"/>
      <w:bookmarkEnd w:id="113"/>
      <w:bookmarkEnd w:id="114"/>
      <w:bookmarkEnd w:id="115"/>
    </w:p>
    <w:p w:rsidR="002C3EB7" w:rsidRPr="00B202D6" w:rsidRDefault="002C3EB7" w:rsidP="004977CF">
      <w:pPr>
        <w:jc w:val="both"/>
        <w:rPr>
          <w:rFonts w:ascii="Arial" w:hAnsi="Arial" w:cs="Arial"/>
          <w:noProof/>
        </w:rPr>
      </w:pPr>
      <w:r w:rsidRPr="00B202D6">
        <w:rPr>
          <w:rFonts w:ascii="Arial" w:hAnsi="Arial" w:cs="Arial"/>
          <w:noProof/>
        </w:rPr>
        <w:t>Ve zprávě</w:t>
      </w:r>
      <w:r w:rsidR="00ED1994" w:rsidRPr="00B202D6">
        <w:rPr>
          <w:rFonts w:ascii="Arial" w:hAnsi="Arial" w:cs="Arial"/>
          <w:noProof/>
        </w:rPr>
        <w:t xml:space="preserve"> je používán termín návštěvníci. Tento termín</w:t>
      </w:r>
      <w:r w:rsidRPr="00B202D6">
        <w:rPr>
          <w:rFonts w:ascii="Arial" w:hAnsi="Arial" w:cs="Arial"/>
          <w:noProof/>
        </w:rPr>
        <w:t xml:space="preserve"> zahrnuje všechny osoby, </w:t>
      </w:r>
      <w:r w:rsidR="00ED1994" w:rsidRPr="00B202D6">
        <w:rPr>
          <w:rFonts w:ascii="Arial" w:hAnsi="Arial" w:cs="Arial"/>
          <w:noProof/>
        </w:rPr>
        <w:t>pro které byla návštěva kraje hlavním důvodem cesty</w:t>
      </w:r>
      <w:r w:rsidR="009234CA" w:rsidRPr="00B202D6">
        <w:rPr>
          <w:rFonts w:ascii="Arial" w:hAnsi="Arial" w:cs="Arial"/>
          <w:noProof/>
        </w:rPr>
        <w:t xml:space="preserve"> nebo důvodem k přerušení cesty do jiného místa</w:t>
      </w:r>
      <w:r w:rsidR="00ED1994" w:rsidRPr="00B202D6">
        <w:rPr>
          <w:rFonts w:ascii="Arial" w:hAnsi="Arial" w:cs="Arial"/>
          <w:noProof/>
        </w:rPr>
        <w:t xml:space="preserve">. Tyto osoby přijely do KHK na omezenou dobu </w:t>
      </w:r>
      <w:r w:rsidRPr="00B202D6">
        <w:rPr>
          <w:rFonts w:ascii="Arial" w:hAnsi="Arial" w:cs="Arial"/>
          <w:noProof/>
        </w:rPr>
        <w:t xml:space="preserve">a </w:t>
      </w:r>
      <w:r w:rsidR="00ED1994" w:rsidRPr="00B202D6">
        <w:rPr>
          <w:rFonts w:ascii="Arial" w:hAnsi="Arial" w:cs="Arial"/>
          <w:noProof/>
        </w:rPr>
        <w:t xml:space="preserve">mají obvyklé bydliště </w:t>
      </w:r>
      <w:r w:rsidRPr="00B202D6">
        <w:rPr>
          <w:rFonts w:ascii="Arial" w:hAnsi="Arial" w:cs="Arial"/>
          <w:noProof/>
        </w:rPr>
        <w:t>v jiném kraji nebo v jiné lokalitě KHK</w:t>
      </w:r>
      <w:r w:rsidR="009234CA" w:rsidRPr="00B202D6">
        <w:rPr>
          <w:rFonts w:ascii="Arial" w:hAnsi="Arial" w:cs="Arial"/>
          <w:noProof/>
        </w:rPr>
        <w:t>, do kterého se po skončení návštěvy místa hodlají vrátit</w:t>
      </w:r>
      <w:r w:rsidRPr="00B202D6">
        <w:rPr>
          <w:rFonts w:ascii="Arial" w:hAnsi="Arial" w:cs="Arial"/>
          <w:noProof/>
        </w:rPr>
        <w:t>. Přitom jsou zahrnuty všechny důvody návštěvy (rekreace, pobyty zdravotní, pracovní cesty, nákupy</w:t>
      </w:r>
      <w:r w:rsidR="00ED1994" w:rsidRPr="00B202D6">
        <w:rPr>
          <w:rFonts w:ascii="Arial" w:hAnsi="Arial" w:cs="Arial"/>
          <w:noProof/>
        </w:rPr>
        <w:t>, návštěvy známých a příbuzných</w:t>
      </w:r>
      <w:r w:rsidRPr="00B202D6">
        <w:rPr>
          <w:rFonts w:ascii="Arial" w:hAnsi="Arial" w:cs="Arial"/>
          <w:noProof/>
        </w:rPr>
        <w:t xml:space="preserve"> aj.) a délky pobytu (jednodenní i delší).</w:t>
      </w:r>
    </w:p>
    <w:p w:rsidR="00ED1994" w:rsidRPr="00B202D6" w:rsidRDefault="00ED1994" w:rsidP="004977CF">
      <w:pPr>
        <w:jc w:val="both"/>
        <w:rPr>
          <w:rFonts w:ascii="Arial" w:hAnsi="Arial" w:cs="Arial"/>
          <w:noProof/>
        </w:rPr>
      </w:pPr>
      <w:r w:rsidRPr="00B202D6">
        <w:rPr>
          <w:rFonts w:ascii="Arial" w:hAnsi="Arial" w:cs="Arial"/>
          <w:noProof/>
        </w:rPr>
        <w:t>Návštěvníky lze dále dělit na tyto skupiny</w:t>
      </w:r>
      <w:r w:rsidR="000D4BD9" w:rsidRPr="00B202D6">
        <w:rPr>
          <w:rFonts w:ascii="Arial" w:hAnsi="Arial" w:cs="Arial"/>
          <w:noProof/>
        </w:rPr>
        <w:t xml:space="preserve"> a to podle deklarované délky návštěvy v</w:t>
      </w:r>
      <w:r w:rsidR="009848D2" w:rsidRPr="00B202D6">
        <w:rPr>
          <w:rFonts w:ascii="Arial" w:hAnsi="Arial" w:cs="Arial"/>
          <w:noProof/>
        </w:rPr>
        <w:t> </w:t>
      </w:r>
      <w:r w:rsidR="000D4BD9" w:rsidRPr="00B202D6">
        <w:rPr>
          <w:rFonts w:ascii="Arial" w:hAnsi="Arial" w:cs="Arial"/>
          <w:noProof/>
        </w:rPr>
        <w:t>KHK</w:t>
      </w:r>
      <w:r w:rsidR="009848D2" w:rsidRPr="00B202D6">
        <w:rPr>
          <w:rFonts w:ascii="Arial" w:hAnsi="Arial" w:cs="Arial"/>
          <w:noProof/>
        </w:rPr>
        <w:t xml:space="preserve"> (otázka q7)</w:t>
      </w:r>
      <w:r w:rsidRPr="00B202D6">
        <w:rPr>
          <w:rFonts w:ascii="Arial" w:hAnsi="Arial" w:cs="Arial"/>
          <w:noProof/>
        </w:rPr>
        <w:t>:</w:t>
      </w:r>
    </w:p>
    <w:p w:rsidR="00ED1994" w:rsidRPr="00B202D6" w:rsidRDefault="000D4BD9" w:rsidP="004977CF">
      <w:pPr>
        <w:pStyle w:val="Odstavecseseznamem"/>
        <w:numPr>
          <w:ilvl w:val="0"/>
          <w:numId w:val="22"/>
        </w:numPr>
        <w:jc w:val="both"/>
        <w:rPr>
          <w:rFonts w:ascii="Arial" w:hAnsi="Arial" w:cs="Arial"/>
          <w:noProof/>
        </w:rPr>
      </w:pPr>
      <w:r w:rsidRPr="00B202D6">
        <w:rPr>
          <w:rFonts w:ascii="Arial" w:hAnsi="Arial" w:cs="Arial"/>
          <w:noProof/>
        </w:rPr>
        <w:t>Jednodenní návštěvníky</w:t>
      </w:r>
      <w:r w:rsidR="00EC6A2C" w:rsidRPr="00B202D6">
        <w:rPr>
          <w:rFonts w:ascii="Arial" w:hAnsi="Arial" w:cs="Arial"/>
          <w:noProof/>
        </w:rPr>
        <w:t xml:space="preserve"> (vč. tranzitů)</w:t>
      </w:r>
    </w:p>
    <w:p w:rsidR="00ED1994" w:rsidRPr="00B202D6" w:rsidRDefault="000D4BD9" w:rsidP="004977CF">
      <w:pPr>
        <w:pStyle w:val="Odstavecseseznamem"/>
        <w:numPr>
          <w:ilvl w:val="0"/>
          <w:numId w:val="22"/>
        </w:numPr>
        <w:jc w:val="both"/>
        <w:rPr>
          <w:rFonts w:ascii="Arial" w:hAnsi="Arial" w:cs="Arial"/>
          <w:noProof/>
        </w:rPr>
      </w:pPr>
      <w:r w:rsidRPr="00B202D6">
        <w:rPr>
          <w:rFonts w:ascii="Arial" w:hAnsi="Arial" w:cs="Arial"/>
          <w:noProof/>
        </w:rPr>
        <w:t>Vícedenní návštěvníky</w:t>
      </w:r>
    </w:p>
    <w:p w:rsidR="00ED1994" w:rsidRPr="00B202D6" w:rsidRDefault="009234CA" w:rsidP="004977CF">
      <w:pPr>
        <w:jc w:val="both"/>
        <w:rPr>
          <w:rFonts w:ascii="Arial" w:hAnsi="Arial" w:cs="Arial"/>
          <w:noProof/>
        </w:rPr>
      </w:pPr>
      <w:r w:rsidRPr="00B202D6">
        <w:rPr>
          <w:rFonts w:ascii="Arial" w:hAnsi="Arial" w:cs="Arial"/>
          <w:noProof/>
        </w:rPr>
        <w:lastRenderedPageBreak/>
        <w:t xml:space="preserve">Ačkoli je v obecném chápání pojem turista synonymem pojmu návštěvník, není z praktických důvodů v této zprávě používán. </w:t>
      </w:r>
      <w:r w:rsidR="00FC0DA4" w:rsidRPr="00B202D6">
        <w:rPr>
          <w:rFonts w:ascii="Arial" w:hAnsi="Arial" w:cs="Arial"/>
          <w:noProof/>
        </w:rPr>
        <w:t>V</w:t>
      </w:r>
      <w:r w:rsidR="00C23AD3" w:rsidRPr="00B202D6">
        <w:rPr>
          <w:rFonts w:ascii="Arial" w:hAnsi="Arial" w:cs="Arial"/>
          <w:noProof/>
        </w:rPr>
        <w:t> </w:t>
      </w:r>
      <w:r w:rsidRPr="00B202D6">
        <w:rPr>
          <w:rFonts w:ascii="Arial" w:hAnsi="Arial" w:cs="Arial"/>
          <w:noProof/>
        </w:rPr>
        <w:t>projektu</w:t>
      </w:r>
      <w:r w:rsidR="00C23AD3" w:rsidRPr="00B202D6">
        <w:rPr>
          <w:rFonts w:ascii="Arial" w:hAnsi="Arial" w:cs="Arial"/>
          <w:noProof/>
        </w:rPr>
        <w:t xml:space="preserve"> </w:t>
      </w:r>
      <w:r w:rsidR="000D4BD9" w:rsidRPr="00B202D6">
        <w:rPr>
          <w:rFonts w:ascii="Arial" w:hAnsi="Arial" w:cs="Arial"/>
          <w:noProof/>
        </w:rPr>
        <w:t>Ministerstva pro místní rozvoj ČR „</w:t>
      </w:r>
      <w:r w:rsidR="00ED1994" w:rsidRPr="00B202D6">
        <w:rPr>
          <w:rFonts w:ascii="Arial" w:hAnsi="Arial" w:cs="Arial"/>
          <w:noProof/>
        </w:rPr>
        <w:t>Příjezdov</w:t>
      </w:r>
      <w:r w:rsidRPr="00B202D6">
        <w:rPr>
          <w:rFonts w:ascii="Arial" w:hAnsi="Arial" w:cs="Arial"/>
          <w:noProof/>
        </w:rPr>
        <w:t>ý</w:t>
      </w:r>
      <w:r w:rsidR="00ED1994" w:rsidRPr="00B202D6">
        <w:rPr>
          <w:rFonts w:ascii="Arial" w:hAnsi="Arial" w:cs="Arial"/>
          <w:noProof/>
        </w:rPr>
        <w:t xml:space="preserve"> cestovní</w:t>
      </w:r>
      <w:r w:rsidRPr="00B202D6">
        <w:rPr>
          <w:rFonts w:ascii="Arial" w:hAnsi="Arial" w:cs="Arial"/>
          <w:noProof/>
        </w:rPr>
        <w:t xml:space="preserve"> ruch </w:t>
      </w:r>
      <w:r w:rsidR="000D4BD9" w:rsidRPr="00B202D6">
        <w:rPr>
          <w:rFonts w:ascii="Arial" w:hAnsi="Arial" w:cs="Arial"/>
          <w:noProof/>
        </w:rPr>
        <w:t xml:space="preserve">ČR“ </w:t>
      </w:r>
      <w:r w:rsidRPr="00B202D6">
        <w:rPr>
          <w:rFonts w:ascii="Arial" w:hAnsi="Arial" w:cs="Arial"/>
          <w:noProof/>
        </w:rPr>
        <w:t xml:space="preserve">a </w:t>
      </w:r>
      <w:r w:rsidR="000D4BD9" w:rsidRPr="00B202D6">
        <w:rPr>
          <w:rFonts w:ascii="Arial" w:hAnsi="Arial" w:cs="Arial"/>
          <w:noProof/>
        </w:rPr>
        <w:t>v Satelitní</w:t>
      </w:r>
      <w:r w:rsidR="00FC0DA4" w:rsidRPr="00B202D6">
        <w:rPr>
          <w:rFonts w:ascii="Arial" w:hAnsi="Arial" w:cs="Arial"/>
          <w:noProof/>
        </w:rPr>
        <w:t>m</w:t>
      </w:r>
      <w:r w:rsidR="000D4BD9" w:rsidRPr="00B202D6">
        <w:rPr>
          <w:rFonts w:ascii="Arial" w:hAnsi="Arial" w:cs="Arial"/>
          <w:noProof/>
        </w:rPr>
        <w:t xml:space="preserve"> úč</w:t>
      </w:r>
      <w:r w:rsidRPr="00B202D6">
        <w:rPr>
          <w:rFonts w:ascii="Arial" w:hAnsi="Arial" w:cs="Arial"/>
          <w:noProof/>
        </w:rPr>
        <w:t>t</w:t>
      </w:r>
      <w:r w:rsidR="000D4BD9" w:rsidRPr="00B202D6">
        <w:rPr>
          <w:rFonts w:ascii="Arial" w:hAnsi="Arial" w:cs="Arial"/>
          <w:noProof/>
        </w:rPr>
        <w:t>u</w:t>
      </w:r>
      <w:r w:rsidRPr="00B202D6">
        <w:rPr>
          <w:rFonts w:ascii="Arial" w:hAnsi="Arial" w:cs="Arial"/>
          <w:noProof/>
        </w:rPr>
        <w:t xml:space="preserve"> cestovního ruchu ČSÚ je </w:t>
      </w:r>
      <w:r w:rsidR="00FC0DA4" w:rsidRPr="00B202D6">
        <w:rPr>
          <w:rFonts w:ascii="Arial" w:hAnsi="Arial" w:cs="Arial"/>
          <w:noProof/>
        </w:rPr>
        <w:t xml:space="preserve">totiž </w:t>
      </w:r>
      <w:r w:rsidRPr="00B202D6">
        <w:rPr>
          <w:rFonts w:ascii="Arial" w:hAnsi="Arial" w:cs="Arial"/>
          <w:noProof/>
        </w:rPr>
        <w:t>pojem turista omezen na vícedenní zahraniční návště</w:t>
      </w:r>
      <w:r w:rsidR="00FC0DA4" w:rsidRPr="00B202D6">
        <w:rPr>
          <w:rFonts w:ascii="Arial" w:hAnsi="Arial" w:cs="Arial"/>
          <w:noProof/>
        </w:rPr>
        <w:t>vníky a data z těchto projektů by mohla být v budoucnu použita pro analýzu situace v KHK.</w:t>
      </w:r>
    </w:p>
    <w:p w:rsidR="00327241" w:rsidRPr="00B202D6" w:rsidRDefault="00327241" w:rsidP="004977CF">
      <w:pPr>
        <w:jc w:val="both"/>
        <w:rPr>
          <w:rFonts w:ascii="Arial" w:hAnsi="Arial" w:cs="Arial"/>
          <w:b/>
          <w:noProof/>
        </w:rPr>
      </w:pPr>
      <w:bookmarkStart w:id="116" w:name="_Toc306173365"/>
      <w:bookmarkStart w:id="117" w:name="_Toc306175737"/>
      <w:bookmarkStart w:id="118" w:name="_Toc306687455"/>
      <w:bookmarkStart w:id="119" w:name="_Toc306687519"/>
      <w:bookmarkStart w:id="120" w:name="_Toc314139089"/>
      <w:bookmarkStart w:id="121" w:name="_Toc329860665"/>
      <w:bookmarkStart w:id="122" w:name="_Toc337620648"/>
      <w:bookmarkStart w:id="123" w:name="_Toc353347532"/>
      <w:bookmarkStart w:id="124" w:name="_Toc359403694"/>
      <w:r w:rsidRPr="00B202D6">
        <w:rPr>
          <w:rFonts w:ascii="Arial" w:hAnsi="Arial" w:cs="Arial"/>
          <w:b/>
          <w:noProof/>
        </w:rPr>
        <w:t>Dotazník</w:t>
      </w:r>
      <w:bookmarkEnd w:id="116"/>
      <w:bookmarkEnd w:id="117"/>
      <w:bookmarkEnd w:id="118"/>
      <w:bookmarkEnd w:id="119"/>
      <w:bookmarkEnd w:id="120"/>
      <w:bookmarkEnd w:id="121"/>
      <w:bookmarkEnd w:id="122"/>
      <w:bookmarkEnd w:id="123"/>
      <w:bookmarkEnd w:id="124"/>
    </w:p>
    <w:p w:rsidR="00327241" w:rsidRPr="00B202D6" w:rsidRDefault="00327241" w:rsidP="004977CF">
      <w:pPr>
        <w:jc w:val="both"/>
        <w:rPr>
          <w:rFonts w:ascii="Arial" w:hAnsi="Arial" w:cs="Arial"/>
          <w:noProof/>
        </w:rPr>
      </w:pPr>
      <w:r w:rsidRPr="00B202D6">
        <w:rPr>
          <w:rFonts w:ascii="Arial" w:hAnsi="Arial" w:cs="Arial"/>
          <w:noProof/>
        </w:rPr>
        <w:t>Kvantitativní výzkum používá dvě varianty dotazníku a to pro děti 7-14 let a pro dospělé respondenty. Do kvalitativní části jsou vybíráni jen respodnenti starší 15 let. Všechny tři verze dotazníku jsou připraveny v šesti jazykových mutacích (CZE, ENG, GER, RUS, POL, HOL).</w:t>
      </w:r>
    </w:p>
    <w:p w:rsidR="00327241" w:rsidRPr="00B202D6" w:rsidRDefault="00327241" w:rsidP="004977CF">
      <w:pPr>
        <w:jc w:val="both"/>
        <w:rPr>
          <w:rFonts w:ascii="Arial" w:hAnsi="Arial" w:cs="Arial"/>
          <w:b/>
          <w:noProof/>
        </w:rPr>
      </w:pPr>
      <w:bookmarkStart w:id="125" w:name="_Toc306173366"/>
      <w:bookmarkStart w:id="126" w:name="_Toc306175738"/>
      <w:bookmarkStart w:id="127" w:name="_Toc306687456"/>
      <w:bookmarkStart w:id="128" w:name="_Toc306687520"/>
      <w:bookmarkStart w:id="129" w:name="_Toc314139090"/>
      <w:bookmarkStart w:id="130" w:name="_Toc329860666"/>
      <w:bookmarkStart w:id="131" w:name="_Toc337620649"/>
      <w:bookmarkStart w:id="132" w:name="_Toc353347533"/>
      <w:bookmarkStart w:id="133" w:name="_Toc359403695"/>
      <w:r w:rsidRPr="00B202D6">
        <w:rPr>
          <w:rFonts w:ascii="Arial" w:hAnsi="Arial" w:cs="Arial"/>
          <w:b/>
          <w:noProof/>
        </w:rPr>
        <w:t>Další požadavky</w:t>
      </w:r>
      <w:bookmarkEnd w:id="125"/>
      <w:bookmarkEnd w:id="126"/>
      <w:bookmarkEnd w:id="127"/>
      <w:bookmarkEnd w:id="128"/>
      <w:bookmarkEnd w:id="129"/>
      <w:bookmarkEnd w:id="130"/>
      <w:bookmarkEnd w:id="131"/>
      <w:bookmarkEnd w:id="132"/>
      <w:bookmarkEnd w:id="133"/>
    </w:p>
    <w:p w:rsidR="00327241" w:rsidRPr="00B202D6" w:rsidRDefault="00327241" w:rsidP="004977CF">
      <w:pPr>
        <w:jc w:val="both"/>
        <w:rPr>
          <w:rFonts w:ascii="Arial" w:hAnsi="Arial" w:cs="Arial"/>
          <w:noProof/>
        </w:rPr>
      </w:pPr>
      <w:r w:rsidRPr="00B202D6">
        <w:rPr>
          <w:rFonts w:ascii="Arial" w:hAnsi="Arial" w:cs="Arial"/>
          <w:noProof/>
        </w:rPr>
        <w:t xml:space="preserve">Rozhovory v rámci IDI jsou </w:t>
      </w:r>
      <w:r w:rsidR="0005581C" w:rsidRPr="00B202D6">
        <w:rPr>
          <w:rFonts w:ascii="Arial" w:hAnsi="Arial" w:cs="Arial"/>
          <w:noProof/>
        </w:rPr>
        <w:t xml:space="preserve">pro kontrolu </w:t>
      </w:r>
      <w:r w:rsidRPr="00B202D6">
        <w:rPr>
          <w:rFonts w:ascii="Arial" w:hAnsi="Arial" w:cs="Arial"/>
          <w:noProof/>
        </w:rPr>
        <w:t>nahrávány a budou předány se závěrečnou zprávou.</w:t>
      </w:r>
    </w:p>
    <w:p w:rsidR="00327241" w:rsidRPr="00B202D6" w:rsidRDefault="00327241" w:rsidP="004977CF">
      <w:pPr>
        <w:jc w:val="both"/>
        <w:rPr>
          <w:rFonts w:ascii="Arial" w:hAnsi="Arial" w:cs="Arial"/>
          <w:b/>
          <w:noProof/>
        </w:rPr>
      </w:pPr>
      <w:bookmarkStart w:id="134" w:name="_Toc306173367"/>
      <w:bookmarkStart w:id="135" w:name="_Toc306175739"/>
      <w:bookmarkStart w:id="136" w:name="_Toc306687457"/>
      <w:bookmarkStart w:id="137" w:name="_Toc306687521"/>
      <w:bookmarkStart w:id="138" w:name="_Toc314139091"/>
      <w:bookmarkStart w:id="139" w:name="_Toc329860667"/>
      <w:bookmarkStart w:id="140" w:name="_Toc337620650"/>
      <w:bookmarkStart w:id="141" w:name="_Toc353347534"/>
      <w:bookmarkStart w:id="142" w:name="_Toc359403696"/>
      <w:r w:rsidRPr="00B202D6">
        <w:rPr>
          <w:rFonts w:ascii="Arial" w:hAnsi="Arial" w:cs="Arial"/>
          <w:b/>
          <w:noProof/>
        </w:rPr>
        <w:t>Tazatelská síť</w:t>
      </w:r>
      <w:bookmarkEnd w:id="134"/>
      <w:bookmarkEnd w:id="135"/>
      <w:bookmarkEnd w:id="136"/>
      <w:bookmarkEnd w:id="137"/>
      <w:bookmarkEnd w:id="138"/>
      <w:bookmarkEnd w:id="139"/>
      <w:bookmarkEnd w:id="140"/>
      <w:bookmarkEnd w:id="141"/>
      <w:bookmarkEnd w:id="142"/>
    </w:p>
    <w:p w:rsidR="00327241" w:rsidRPr="00B202D6" w:rsidRDefault="00327241" w:rsidP="004977CF">
      <w:pPr>
        <w:jc w:val="both"/>
        <w:rPr>
          <w:rFonts w:ascii="Arial" w:hAnsi="Arial" w:cs="Arial"/>
          <w:noProof/>
        </w:rPr>
      </w:pPr>
      <w:r w:rsidRPr="00B202D6">
        <w:rPr>
          <w:rFonts w:ascii="Arial" w:hAnsi="Arial" w:cs="Arial"/>
          <w:noProof/>
        </w:rPr>
        <w:t xml:space="preserve">Šetření zajišťuje </w:t>
      </w:r>
      <w:r w:rsidRPr="00B202D6">
        <w:rPr>
          <w:rFonts w:ascii="Arial" w:hAnsi="Arial" w:cs="Arial"/>
          <w:b/>
          <w:noProof/>
        </w:rPr>
        <w:t>síť tazatelů agentury STEM/MARK</w:t>
      </w:r>
      <w:r w:rsidRPr="00B202D6">
        <w:rPr>
          <w:rFonts w:ascii="Arial" w:hAnsi="Arial" w:cs="Arial"/>
          <w:noProof/>
        </w:rPr>
        <w:t xml:space="preserve">. V případě potřeby může být tazatelská síť rozšířena o spolehlivé tazatele z přilehlých regionů. Práce tazatelů je kontrolována 3 oblastními zástupci. </w:t>
      </w:r>
    </w:p>
    <w:p w:rsidR="002C3EB7" w:rsidRPr="00B202D6" w:rsidRDefault="002C3EB7" w:rsidP="004977CF">
      <w:pPr>
        <w:jc w:val="both"/>
        <w:rPr>
          <w:rFonts w:ascii="Arial" w:hAnsi="Arial" w:cs="Arial"/>
          <w:noProof/>
        </w:rPr>
      </w:pPr>
    </w:p>
    <w:p w:rsidR="002C3EB7" w:rsidRPr="00B202D6" w:rsidRDefault="002C3EB7" w:rsidP="004977CF">
      <w:pPr>
        <w:jc w:val="both"/>
        <w:rPr>
          <w:rFonts w:ascii="Arial" w:hAnsi="Arial" w:cs="Arial"/>
        </w:rPr>
      </w:pPr>
    </w:p>
    <w:p w:rsidR="00EB1138" w:rsidRPr="00B202D6" w:rsidRDefault="00EB1138" w:rsidP="004977CF">
      <w:pPr>
        <w:jc w:val="both"/>
        <w:rPr>
          <w:rFonts w:ascii="Arial" w:hAnsi="Arial" w:cs="Arial"/>
        </w:rPr>
      </w:pPr>
    </w:p>
    <w:p w:rsidR="00EB1138" w:rsidRPr="00B202D6" w:rsidRDefault="00EB1138" w:rsidP="004977CF">
      <w:pPr>
        <w:jc w:val="both"/>
        <w:rPr>
          <w:rFonts w:ascii="Arial" w:hAnsi="Arial" w:cs="Arial"/>
        </w:rPr>
      </w:pPr>
    </w:p>
    <w:p w:rsidR="00EB1138" w:rsidRPr="00B202D6" w:rsidRDefault="00EB1138" w:rsidP="00892C4F">
      <w:pPr>
        <w:rPr>
          <w:rFonts w:ascii="Arial" w:hAnsi="Arial" w:cs="Arial"/>
        </w:rPr>
      </w:pPr>
    </w:p>
    <w:p w:rsidR="00F52620" w:rsidRPr="00B202D6" w:rsidRDefault="005E7E9B" w:rsidP="00B41C2C">
      <w:pPr>
        <w:pStyle w:val="Nadpis10"/>
      </w:pPr>
      <w:r w:rsidRPr="00B202D6">
        <w:br w:type="page"/>
      </w:r>
      <w:bookmarkStart w:id="143" w:name="_Toc306173087"/>
      <w:bookmarkStart w:id="144" w:name="_Toc353347535"/>
      <w:bookmarkStart w:id="145" w:name="_Toc361918208"/>
      <w:r w:rsidR="00B3242A" w:rsidRPr="00B202D6">
        <w:lastRenderedPageBreak/>
        <w:t>5</w:t>
      </w:r>
      <w:r w:rsidR="002970F8" w:rsidRPr="00B202D6">
        <w:t xml:space="preserve">. </w:t>
      </w:r>
      <w:r w:rsidR="00F52620" w:rsidRPr="00B202D6">
        <w:t>Realizátor projektu STEM/MARK</w:t>
      </w:r>
      <w:bookmarkEnd w:id="143"/>
      <w:bookmarkEnd w:id="144"/>
      <w:bookmarkEnd w:id="145"/>
    </w:p>
    <w:p w:rsidR="00833026" w:rsidRPr="00B202D6" w:rsidRDefault="00833026" w:rsidP="00833026">
      <w:pPr>
        <w:pStyle w:val="Normlnpsmo"/>
        <w:spacing w:after="0"/>
        <w:rPr>
          <w:b/>
          <w:bCs/>
          <w:sz w:val="36"/>
          <w:szCs w:val="36"/>
        </w:rPr>
      </w:pPr>
    </w:p>
    <w:p w:rsidR="00F52620" w:rsidRPr="00B202D6" w:rsidRDefault="00F52620" w:rsidP="00780167">
      <w:pPr>
        <w:pStyle w:val="Normlnpsmo"/>
        <w:numPr>
          <w:ilvl w:val="0"/>
          <w:numId w:val="4"/>
        </w:numPr>
        <w:tabs>
          <w:tab w:val="num" w:pos="1800"/>
        </w:tabs>
        <w:spacing w:after="0" w:line="360" w:lineRule="auto"/>
        <w:rPr>
          <w:bCs/>
        </w:rPr>
      </w:pPr>
      <w:r w:rsidRPr="00B202D6">
        <w:t xml:space="preserve">Jsme společností zkušených odborníků v marketingovém výzkumu a řídíme se přesvědčením, že kvalitní výzkum musí být dialog. Dialog mezi námi a klientem a dialog s našimi respondenty otevírají cestu k dobrému výzkumu. Dobrý výzkum je předpokladem úspěšného dialogu našeho klienta s jeho zákazníky. Nejlepší služby se rodí z otevřeného dialogu lidí. </w:t>
      </w:r>
      <w:r w:rsidRPr="00B202D6">
        <w:rPr>
          <w:bCs/>
        </w:rPr>
        <w:t>Marketingový výzkum je dialog.</w:t>
      </w:r>
    </w:p>
    <w:p w:rsidR="00F52620" w:rsidRPr="00B202D6" w:rsidRDefault="00F52620" w:rsidP="00780167">
      <w:pPr>
        <w:pStyle w:val="Normlnpsmo"/>
        <w:numPr>
          <w:ilvl w:val="0"/>
          <w:numId w:val="4"/>
        </w:numPr>
        <w:tabs>
          <w:tab w:val="num" w:pos="1800"/>
        </w:tabs>
        <w:spacing w:after="0" w:line="360" w:lineRule="auto"/>
      </w:pPr>
      <w:r w:rsidRPr="00B202D6">
        <w:t xml:space="preserve">V letošním roce vstoupíme do </w:t>
      </w:r>
      <w:r w:rsidR="0020593D" w:rsidRPr="00B202D6">
        <w:t>os</w:t>
      </w:r>
      <w:r w:rsidR="00B02C01" w:rsidRPr="00B202D6">
        <w:t>mnáctého</w:t>
      </w:r>
      <w:r w:rsidRPr="00B202D6">
        <w:t xml:space="preserve"> roku existence. Během této doby jsme se stali jednou z předních společností v oblasti marketingového výzkumu na českém trhu.</w:t>
      </w:r>
    </w:p>
    <w:p w:rsidR="00F52620" w:rsidRPr="00B202D6" w:rsidRDefault="00F52620" w:rsidP="00780167">
      <w:pPr>
        <w:pStyle w:val="Normlnpsmo"/>
        <w:numPr>
          <w:ilvl w:val="0"/>
          <w:numId w:val="4"/>
        </w:numPr>
        <w:tabs>
          <w:tab w:val="num" w:pos="1800"/>
        </w:tabs>
        <w:spacing w:after="0" w:line="360" w:lineRule="auto"/>
      </w:pPr>
      <w:r w:rsidRPr="00B202D6">
        <w:t>Poskytujeme služby na vysoké profesionální úrovni, prověřené na několika úrovních společnosti nezávislými orgány české asociace agentur pro výzkum trhu SIMAR a odpovídající standardům světové profesní organizace ESOMAR.</w:t>
      </w:r>
    </w:p>
    <w:p w:rsidR="00F52620" w:rsidRPr="00B202D6" w:rsidRDefault="00F52620" w:rsidP="00780167">
      <w:pPr>
        <w:pStyle w:val="Normlnpsmo"/>
        <w:numPr>
          <w:ilvl w:val="0"/>
          <w:numId w:val="4"/>
        </w:numPr>
        <w:tabs>
          <w:tab w:val="num" w:pos="1800"/>
        </w:tabs>
        <w:spacing w:after="0" w:line="360" w:lineRule="auto"/>
      </w:pPr>
      <w:r w:rsidRPr="00B202D6">
        <w:t>Výzkumné série, rozsáhlý archiv dat pořízených ve vlastní režii a znalost prostředí nám umožňují znát odpovědi na některé otázky ještě dříve, než nám je klienti položí.</w:t>
      </w:r>
    </w:p>
    <w:p w:rsidR="00F52620" w:rsidRPr="00B202D6" w:rsidRDefault="00F52620" w:rsidP="00780167">
      <w:pPr>
        <w:pStyle w:val="Normlnpsmo"/>
        <w:numPr>
          <w:ilvl w:val="0"/>
          <w:numId w:val="4"/>
        </w:numPr>
        <w:tabs>
          <w:tab w:val="num" w:pos="1800"/>
        </w:tabs>
        <w:spacing w:after="0" w:line="360" w:lineRule="auto"/>
      </w:pPr>
      <w:r w:rsidRPr="00B202D6">
        <w:t>Pomáháme zákazníkům správně porozumět výsledkům výzkumu a zvolit optimální marketingovou strategii vedoucí k úspěchu a k dosažení jejich cílů. Tím podporujeme jejich růst a zlepšování pozice na trhu.</w:t>
      </w:r>
    </w:p>
    <w:p w:rsidR="00F52620" w:rsidRPr="00B202D6" w:rsidRDefault="00F52620" w:rsidP="00780167">
      <w:pPr>
        <w:pStyle w:val="Normlnpsmo"/>
        <w:numPr>
          <w:ilvl w:val="0"/>
          <w:numId w:val="4"/>
        </w:numPr>
        <w:tabs>
          <w:tab w:val="num" w:pos="1800"/>
        </w:tabs>
        <w:spacing w:after="0" w:line="360" w:lineRule="auto"/>
      </w:pPr>
      <w:r w:rsidRPr="00B202D6">
        <w:t>Je pro nás radost spolupracovat s těmi, kteří své práci rozumí.</w:t>
      </w:r>
    </w:p>
    <w:p w:rsidR="00F52620" w:rsidRPr="00B202D6" w:rsidRDefault="00F52620" w:rsidP="00833026">
      <w:pPr>
        <w:pStyle w:val="Normlnpsmo"/>
        <w:spacing w:after="0" w:line="360" w:lineRule="auto"/>
      </w:pPr>
    </w:p>
    <w:p w:rsidR="00F52620" w:rsidRPr="00B202D6" w:rsidRDefault="00D91707" w:rsidP="00833026">
      <w:pPr>
        <w:pStyle w:val="Normlnpsmo"/>
        <w:spacing w:after="0" w:line="360" w:lineRule="auto"/>
        <w:rPr>
          <w:bCs/>
        </w:rPr>
      </w:pPr>
      <w:r w:rsidRPr="00B202D6">
        <w:rPr>
          <w:noProof/>
          <w:lang w:val="en-US"/>
        </w:rPr>
        <w:drawing>
          <wp:anchor distT="0" distB="0" distL="114300" distR="114300" simplePos="0" relativeHeight="251657728" behindDoc="0" locked="0" layoutInCell="1" allowOverlap="1" wp14:anchorId="6C1813E9" wp14:editId="72C0B4FF">
            <wp:simplePos x="0" y="0"/>
            <wp:positionH relativeFrom="column">
              <wp:posOffset>3692525</wp:posOffset>
            </wp:positionH>
            <wp:positionV relativeFrom="paragraph">
              <wp:posOffset>29845</wp:posOffset>
            </wp:positionV>
            <wp:extent cx="827405" cy="1052830"/>
            <wp:effectExtent l="19050" t="19050" r="10795" b="13970"/>
            <wp:wrapSquare wrapText="bothSides"/>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827405" cy="1052830"/>
                    </a:xfrm>
                    <a:prstGeom prst="rect">
                      <a:avLst/>
                    </a:prstGeom>
                    <a:noFill/>
                    <a:ln w="9525">
                      <a:solidFill>
                        <a:srgbClr val="C0C0C0"/>
                      </a:solidFill>
                      <a:miter lim="800000"/>
                      <a:headEnd/>
                      <a:tailEnd/>
                    </a:ln>
                  </pic:spPr>
                </pic:pic>
              </a:graphicData>
            </a:graphic>
            <wp14:sizeRelH relativeFrom="margin">
              <wp14:pctWidth>0</wp14:pctWidth>
            </wp14:sizeRelH>
            <wp14:sizeRelV relativeFrom="margin">
              <wp14:pctHeight>0</wp14:pctHeight>
            </wp14:sizeRelV>
          </wp:anchor>
        </w:drawing>
      </w:r>
      <w:r w:rsidR="00F52620" w:rsidRPr="00B202D6">
        <w:rPr>
          <w:bCs/>
        </w:rPr>
        <w:t>Ředitel</w:t>
      </w:r>
      <w:r w:rsidR="000D4BD9" w:rsidRPr="00B202D6">
        <w:rPr>
          <w:bCs/>
        </w:rPr>
        <w:t xml:space="preserve"> společnosti</w:t>
      </w:r>
      <w:r w:rsidR="00833026" w:rsidRPr="00B202D6">
        <w:rPr>
          <w:bCs/>
        </w:rPr>
        <w:t>, vedoucí projektu</w:t>
      </w:r>
    </w:p>
    <w:p w:rsidR="00F52620" w:rsidRPr="00B202D6" w:rsidRDefault="00F52620" w:rsidP="00833026">
      <w:pPr>
        <w:pStyle w:val="Normlnpsmo"/>
        <w:spacing w:after="0" w:line="360" w:lineRule="auto"/>
        <w:rPr>
          <w:b/>
        </w:rPr>
      </w:pPr>
      <w:r w:rsidRPr="00B202D6">
        <w:rPr>
          <w:b/>
        </w:rPr>
        <w:t>Jan TUČEK</w:t>
      </w:r>
    </w:p>
    <w:p w:rsidR="00F52620" w:rsidRPr="00B202D6" w:rsidRDefault="00F52620" w:rsidP="00780167">
      <w:pPr>
        <w:pStyle w:val="Normlnpsmo"/>
        <w:numPr>
          <w:ilvl w:val="2"/>
          <w:numId w:val="2"/>
        </w:numPr>
        <w:spacing w:after="0" w:line="360" w:lineRule="auto"/>
      </w:pPr>
      <w:r w:rsidRPr="00B202D6">
        <w:rPr>
          <w:bCs/>
        </w:rPr>
        <w:t>Telefon:</w:t>
      </w:r>
      <w:r w:rsidRPr="00B202D6">
        <w:t xml:space="preserve"> 225 986 839</w:t>
      </w:r>
      <w:r w:rsidR="0000248B" w:rsidRPr="00B202D6">
        <w:t>, 724 433 888</w:t>
      </w:r>
    </w:p>
    <w:p w:rsidR="00F52620" w:rsidRPr="00B202D6" w:rsidRDefault="00F52620" w:rsidP="00780167">
      <w:pPr>
        <w:pStyle w:val="Normlnpsmo"/>
        <w:numPr>
          <w:ilvl w:val="2"/>
          <w:numId w:val="2"/>
        </w:numPr>
        <w:spacing w:after="0" w:line="360" w:lineRule="auto"/>
        <w:rPr>
          <w:bCs/>
        </w:rPr>
      </w:pPr>
      <w:r w:rsidRPr="00B202D6">
        <w:rPr>
          <w:bCs/>
        </w:rPr>
        <w:t>E-mail:</w:t>
      </w:r>
      <w:r w:rsidRPr="00B202D6">
        <w:t xml:space="preserve"> tucek@stemmark.cz</w:t>
      </w:r>
    </w:p>
    <w:p w:rsidR="00833026" w:rsidRPr="00B202D6" w:rsidRDefault="00833026" w:rsidP="00833026">
      <w:pPr>
        <w:pStyle w:val="Normlnpsmo"/>
        <w:spacing w:after="0" w:line="360" w:lineRule="auto"/>
        <w:rPr>
          <w:bCs/>
        </w:rPr>
      </w:pPr>
    </w:p>
    <w:p w:rsidR="00D91707" w:rsidRPr="00B202D6" w:rsidRDefault="00D91707" w:rsidP="00D91707">
      <w:pPr>
        <w:pStyle w:val="Normlnpsmo"/>
        <w:spacing w:after="0" w:line="360" w:lineRule="auto"/>
        <w:rPr>
          <w:bCs/>
        </w:rPr>
      </w:pPr>
      <w:r w:rsidRPr="00D91707">
        <w:rPr>
          <w:noProof/>
          <w:lang w:val="en-US"/>
        </w:rPr>
        <w:drawing>
          <wp:anchor distT="0" distB="0" distL="114300" distR="114300" simplePos="0" relativeHeight="251659776" behindDoc="0" locked="0" layoutInCell="1" allowOverlap="1" wp14:anchorId="1D3AF6DD" wp14:editId="7A1D3826">
            <wp:simplePos x="0" y="0"/>
            <wp:positionH relativeFrom="column">
              <wp:posOffset>3688080</wp:posOffset>
            </wp:positionH>
            <wp:positionV relativeFrom="paragraph">
              <wp:posOffset>116840</wp:posOffset>
            </wp:positionV>
            <wp:extent cx="827405" cy="1048385"/>
            <wp:effectExtent l="0" t="0" r="0" b="0"/>
            <wp:wrapSquare wrapText="bothSides"/>
            <wp:docPr id="8" name="Picture 114" descr="katk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14" descr="katka1"/>
                    <pic:cNvPicPr>
                      <a:picLocks noChangeAspect="1" noChangeArrowheads="1"/>
                    </pic:cNvPicPr>
                  </pic:nvPicPr>
                  <pic:blipFill>
                    <a:blip r:embed="rId87" cstate="print">
                      <a:extLst>
                        <a:ext uri="{28A0092B-C50C-407E-A947-70E740481C1C}">
                          <a14:useLocalDpi xmlns:a14="http://schemas.microsoft.com/office/drawing/2010/main" val="0"/>
                        </a:ext>
                      </a:extLst>
                    </a:blip>
                    <a:srcRect l="27698" t="7327" r="17503"/>
                    <a:stretch>
                      <a:fillRect/>
                    </a:stretch>
                  </pic:blipFill>
                  <pic:spPr bwMode="auto">
                    <a:xfrm>
                      <a:off x="0" y="0"/>
                      <a:ext cx="827405" cy="1048385"/>
                    </a:xfrm>
                    <a:prstGeom prst="rect">
                      <a:avLst/>
                    </a:prstGeom>
                    <a:noFill/>
                    <a:ln w="15875">
                      <a:noFill/>
                      <a:miter lim="800000"/>
                      <a:headEnd/>
                      <a:tailEnd/>
                    </a:ln>
                    <a:extLst/>
                  </pic:spPr>
                </pic:pic>
              </a:graphicData>
            </a:graphic>
            <wp14:sizeRelH relativeFrom="page">
              <wp14:pctWidth>0</wp14:pctWidth>
            </wp14:sizeRelH>
            <wp14:sizeRelV relativeFrom="page">
              <wp14:pctHeight>0</wp14:pctHeight>
            </wp14:sizeRelV>
          </wp:anchor>
        </w:drawing>
      </w:r>
      <w:r>
        <w:rPr>
          <w:bCs/>
        </w:rPr>
        <w:t>Manažer</w:t>
      </w:r>
      <w:r w:rsidRPr="00B202D6">
        <w:rPr>
          <w:bCs/>
        </w:rPr>
        <w:t xml:space="preserve"> projektu</w:t>
      </w:r>
    </w:p>
    <w:p w:rsidR="00D91707" w:rsidRPr="00B202D6" w:rsidRDefault="00D91707" w:rsidP="00D91707">
      <w:pPr>
        <w:pStyle w:val="Normlnpsmo"/>
        <w:spacing w:after="0" w:line="360" w:lineRule="auto"/>
        <w:rPr>
          <w:b/>
        </w:rPr>
      </w:pPr>
      <w:r>
        <w:rPr>
          <w:b/>
        </w:rPr>
        <w:t>Kateřina</w:t>
      </w:r>
      <w:r w:rsidRPr="00B202D6">
        <w:rPr>
          <w:b/>
        </w:rPr>
        <w:t xml:space="preserve"> TUČK</w:t>
      </w:r>
      <w:r>
        <w:rPr>
          <w:b/>
        </w:rPr>
        <w:t>OVÁ</w:t>
      </w:r>
    </w:p>
    <w:p w:rsidR="00D91707" w:rsidRPr="00B202D6" w:rsidRDefault="00D91707" w:rsidP="00D91707">
      <w:pPr>
        <w:pStyle w:val="Normlnpsmo"/>
        <w:numPr>
          <w:ilvl w:val="2"/>
          <w:numId w:val="2"/>
        </w:numPr>
        <w:spacing w:after="0" w:line="360" w:lineRule="auto"/>
      </w:pPr>
      <w:r w:rsidRPr="00B202D6">
        <w:rPr>
          <w:bCs/>
        </w:rPr>
        <w:t>Telefon:</w:t>
      </w:r>
      <w:r w:rsidRPr="00B202D6">
        <w:t xml:space="preserve"> 225 986 8</w:t>
      </w:r>
      <w:r>
        <w:t>61</w:t>
      </w:r>
      <w:r w:rsidRPr="00B202D6">
        <w:t xml:space="preserve">, </w:t>
      </w:r>
      <w:r>
        <w:t>606</w:t>
      </w:r>
      <w:r w:rsidRPr="00B202D6">
        <w:t xml:space="preserve"> </w:t>
      </w:r>
      <w:r>
        <w:t>11</w:t>
      </w:r>
      <w:r w:rsidRPr="00B202D6">
        <w:t xml:space="preserve">4 </w:t>
      </w:r>
      <w:r>
        <w:t>317</w:t>
      </w:r>
      <w:r w:rsidRPr="00D91707">
        <w:rPr>
          <w:rFonts w:ascii="Calibri" w:hAnsi="Calibri" w:cs="Times New Roman"/>
          <w:noProof/>
          <w:sz w:val="22"/>
          <w:szCs w:val="22"/>
          <w:lang w:val="en-US"/>
        </w:rPr>
        <w:t xml:space="preserve"> </w:t>
      </w:r>
    </w:p>
    <w:p w:rsidR="00D91707" w:rsidRPr="00B202D6" w:rsidRDefault="00D91707" w:rsidP="00D91707">
      <w:pPr>
        <w:pStyle w:val="Normlnpsmo"/>
        <w:numPr>
          <w:ilvl w:val="2"/>
          <w:numId w:val="2"/>
        </w:numPr>
        <w:spacing w:after="0" w:line="360" w:lineRule="auto"/>
        <w:rPr>
          <w:bCs/>
        </w:rPr>
      </w:pPr>
      <w:r w:rsidRPr="00B202D6">
        <w:rPr>
          <w:bCs/>
        </w:rPr>
        <w:t>E-mail:</w:t>
      </w:r>
      <w:r w:rsidRPr="00B202D6">
        <w:t xml:space="preserve"> tuck</w:t>
      </w:r>
      <w:r>
        <w:t>ova</w:t>
      </w:r>
      <w:r w:rsidRPr="00B202D6">
        <w:t>@stemmark.cz</w:t>
      </w:r>
    </w:p>
    <w:p w:rsidR="00D91707" w:rsidRDefault="00D91707" w:rsidP="00833026">
      <w:pPr>
        <w:pStyle w:val="Normlnpsmo"/>
        <w:spacing w:after="0" w:line="360" w:lineRule="auto"/>
        <w:rPr>
          <w:bCs/>
        </w:rPr>
      </w:pPr>
    </w:p>
    <w:p w:rsidR="00F52620" w:rsidRPr="00B202D6" w:rsidRDefault="00D91707" w:rsidP="00833026">
      <w:pPr>
        <w:pStyle w:val="Normlnpsmo"/>
        <w:spacing w:after="0" w:line="360" w:lineRule="auto"/>
        <w:rPr>
          <w:bCs/>
        </w:rPr>
      </w:pPr>
      <w:r w:rsidRPr="00B202D6">
        <w:rPr>
          <w:b/>
          <w:noProof/>
          <w:lang w:val="en-US"/>
        </w:rPr>
        <w:drawing>
          <wp:anchor distT="0" distB="0" distL="114300" distR="114300" simplePos="0" relativeHeight="251658752" behindDoc="0" locked="0" layoutInCell="1" allowOverlap="1" wp14:anchorId="39DF4561" wp14:editId="4575702E">
            <wp:simplePos x="0" y="0"/>
            <wp:positionH relativeFrom="column">
              <wp:posOffset>3707130</wp:posOffset>
            </wp:positionH>
            <wp:positionV relativeFrom="paragraph">
              <wp:posOffset>146050</wp:posOffset>
            </wp:positionV>
            <wp:extent cx="827405" cy="1116965"/>
            <wp:effectExtent l="0" t="0" r="0" b="6985"/>
            <wp:wrapSquare wrapText="bothSides"/>
            <wp:docPr id="34" name="obrázek 34" descr="DSCF8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SCF841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27405" cy="1116965"/>
                    </a:xfrm>
                    <a:prstGeom prst="rect">
                      <a:avLst/>
                    </a:prstGeom>
                    <a:noFill/>
                  </pic:spPr>
                </pic:pic>
              </a:graphicData>
            </a:graphic>
            <wp14:sizeRelH relativeFrom="margin">
              <wp14:pctWidth>0</wp14:pctWidth>
            </wp14:sizeRelH>
            <wp14:sizeRelV relativeFrom="margin">
              <wp14:pctHeight>0</wp14:pctHeight>
            </wp14:sizeRelV>
          </wp:anchor>
        </w:drawing>
      </w:r>
      <w:r w:rsidR="00F52620" w:rsidRPr="00B202D6">
        <w:rPr>
          <w:bCs/>
        </w:rPr>
        <w:t>Analytik</w:t>
      </w:r>
    </w:p>
    <w:p w:rsidR="00F52620" w:rsidRPr="00B202D6" w:rsidRDefault="00B02C01" w:rsidP="00833026">
      <w:pPr>
        <w:pStyle w:val="Normlnpsmo"/>
        <w:spacing w:after="0" w:line="360" w:lineRule="auto"/>
        <w:rPr>
          <w:b/>
        </w:rPr>
      </w:pPr>
      <w:r w:rsidRPr="00B202D6">
        <w:rPr>
          <w:b/>
        </w:rPr>
        <w:t>Zuzana ŠVALBOVÁ</w:t>
      </w:r>
    </w:p>
    <w:p w:rsidR="00F52620" w:rsidRPr="00B202D6" w:rsidRDefault="00F52620" w:rsidP="00780167">
      <w:pPr>
        <w:pStyle w:val="Normlnpsmo"/>
        <w:numPr>
          <w:ilvl w:val="2"/>
          <w:numId w:val="3"/>
        </w:numPr>
        <w:spacing w:after="0" w:line="360" w:lineRule="auto"/>
        <w:rPr>
          <w:bCs/>
        </w:rPr>
      </w:pPr>
      <w:r w:rsidRPr="00B202D6">
        <w:rPr>
          <w:bCs/>
        </w:rPr>
        <w:t>Telefon:</w:t>
      </w:r>
      <w:r w:rsidRPr="00B202D6">
        <w:t xml:space="preserve"> 225 986</w:t>
      </w:r>
      <w:r w:rsidR="00776BBD" w:rsidRPr="00B202D6">
        <w:t> </w:t>
      </w:r>
      <w:r w:rsidRPr="00B202D6">
        <w:t>8</w:t>
      </w:r>
      <w:r w:rsidR="00B02C01" w:rsidRPr="00B202D6">
        <w:t>37</w:t>
      </w:r>
      <w:r w:rsidR="00776BBD" w:rsidRPr="00B202D6">
        <w:t>, 737 455 462</w:t>
      </w:r>
    </w:p>
    <w:p w:rsidR="00F52620" w:rsidRPr="00B202D6" w:rsidRDefault="00F52620" w:rsidP="00780167">
      <w:pPr>
        <w:pStyle w:val="Normlnpsmo"/>
        <w:numPr>
          <w:ilvl w:val="2"/>
          <w:numId w:val="3"/>
        </w:numPr>
        <w:spacing w:after="0" w:line="360" w:lineRule="auto"/>
        <w:rPr>
          <w:bCs/>
        </w:rPr>
      </w:pPr>
      <w:r w:rsidRPr="00B202D6">
        <w:rPr>
          <w:bCs/>
        </w:rPr>
        <w:t xml:space="preserve">E-mail: </w:t>
      </w:r>
      <w:r w:rsidR="00B02C01" w:rsidRPr="00B202D6">
        <w:rPr>
          <w:bCs/>
        </w:rPr>
        <w:t>svalb</w:t>
      </w:r>
      <w:r w:rsidRPr="00B202D6">
        <w:t>o</w:t>
      </w:r>
      <w:r w:rsidR="00B02C01" w:rsidRPr="00B202D6">
        <w:t>v</w:t>
      </w:r>
      <w:r w:rsidRPr="00B202D6">
        <w:t>a@stemmark.cz</w:t>
      </w:r>
    </w:p>
    <w:p w:rsidR="00ED18F0" w:rsidRPr="00B202D6" w:rsidRDefault="00ED18F0" w:rsidP="00833026">
      <w:pPr>
        <w:pStyle w:val="Normlnpsmo"/>
        <w:spacing w:after="0" w:line="360" w:lineRule="auto"/>
        <w:rPr>
          <w:b/>
          <w:bCs/>
        </w:rPr>
      </w:pPr>
    </w:p>
    <w:p w:rsidR="00D91707" w:rsidRDefault="00D91707" w:rsidP="00833026">
      <w:pPr>
        <w:pStyle w:val="Normlnpsmo"/>
        <w:spacing w:after="0" w:line="360" w:lineRule="auto"/>
        <w:rPr>
          <w:b/>
          <w:bCs/>
        </w:rPr>
      </w:pPr>
    </w:p>
    <w:p w:rsidR="00F52620" w:rsidRPr="00B202D6" w:rsidRDefault="00F52620" w:rsidP="00833026">
      <w:pPr>
        <w:pStyle w:val="Normlnpsmo"/>
        <w:spacing w:after="0" w:line="360" w:lineRule="auto"/>
        <w:rPr>
          <w:b/>
          <w:bCs/>
        </w:rPr>
      </w:pPr>
      <w:r w:rsidRPr="00B202D6">
        <w:rPr>
          <w:b/>
          <w:bCs/>
        </w:rPr>
        <w:lastRenderedPageBreak/>
        <w:t>STEM/MARK, a.s.</w:t>
      </w:r>
    </w:p>
    <w:p w:rsidR="00F52620" w:rsidRPr="00B202D6" w:rsidRDefault="00315539" w:rsidP="00833026">
      <w:pPr>
        <w:pStyle w:val="Normlnpsmo"/>
        <w:spacing w:after="0" w:line="360" w:lineRule="auto"/>
      </w:pPr>
      <w:r w:rsidRPr="00B202D6">
        <w:t>Chlumčanského 497/5</w:t>
      </w:r>
      <w:r w:rsidR="00F52620" w:rsidRPr="00B202D6">
        <w:t>, 180 00 Praha 8</w:t>
      </w:r>
    </w:p>
    <w:p w:rsidR="00F52620" w:rsidRPr="00B202D6" w:rsidRDefault="00F52620" w:rsidP="00833026">
      <w:pPr>
        <w:pStyle w:val="Normlnpsmo"/>
        <w:spacing w:after="0" w:line="360" w:lineRule="auto"/>
      </w:pPr>
      <w:r w:rsidRPr="00B202D6">
        <w:t>Telefon: 225 986 811</w:t>
      </w:r>
      <w:r w:rsidR="0020593D" w:rsidRPr="00B202D6">
        <w:t xml:space="preserve">, </w:t>
      </w:r>
      <w:r w:rsidRPr="00B202D6">
        <w:t>Fax: 225 986 860</w:t>
      </w:r>
    </w:p>
    <w:p w:rsidR="00F52620" w:rsidRPr="00B202D6" w:rsidRDefault="00F52620" w:rsidP="00833026">
      <w:pPr>
        <w:pStyle w:val="Normlnpsmo"/>
        <w:spacing w:after="0" w:line="360" w:lineRule="auto"/>
      </w:pPr>
      <w:r w:rsidRPr="00B202D6">
        <w:t xml:space="preserve">E-mail: </w:t>
      </w:r>
      <w:r w:rsidR="00083C6D" w:rsidRPr="00B202D6">
        <w:t xml:space="preserve">info@stemmark.cz; </w:t>
      </w:r>
      <w:r w:rsidRPr="00B202D6">
        <w:t xml:space="preserve">Web: </w:t>
      </w:r>
      <w:r w:rsidR="00083C6D" w:rsidRPr="00B202D6">
        <w:t>http://www.stemmark.cz</w:t>
      </w:r>
    </w:p>
    <w:p w:rsidR="00F52620" w:rsidRPr="00B202D6" w:rsidRDefault="00F52620" w:rsidP="00833026">
      <w:pPr>
        <w:pStyle w:val="Normlnpsmo"/>
        <w:spacing w:after="0" w:line="360" w:lineRule="auto"/>
      </w:pPr>
      <w:r w:rsidRPr="00B202D6">
        <w:t>IČO: 61859591, DIČ: CZ61859591</w:t>
      </w:r>
    </w:p>
    <w:p w:rsidR="003C06EC" w:rsidRPr="00B202D6" w:rsidRDefault="00315539" w:rsidP="00204C7A">
      <w:pPr>
        <w:pStyle w:val="Normlnpsmo"/>
        <w:spacing w:after="0" w:line="360" w:lineRule="auto"/>
        <w:jc w:val="left"/>
        <w:rPr>
          <w:b/>
        </w:rPr>
      </w:pPr>
      <w:r w:rsidRPr="00B202D6">
        <w:rPr>
          <w:bCs/>
        </w:rPr>
        <w:t>Bankovní</w:t>
      </w:r>
      <w:r w:rsidR="0050756A" w:rsidRPr="00B202D6">
        <w:rPr>
          <w:bCs/>
        </w:rPr>
        <w:t xml:space="preserve"> </w:t>
      </w:r>
      <w:r w:rsidRPr="00B202D6">
        <w:rPr>
          <w:rStyle w:val="Siln"/>
          <w:b w:val="0"/>
        </w:rPr>
        <w:t>spojení</w:t>
      </w:r>
      <w:r w:rsidRPr="00B202D6">
        <w:t xml:space="preserve">: </w:t>
      </w:r>
      <w:proofErr w:type="spellStart"/>
      <w:r w:rsidRPr="00B202D6">
        <w:t>UniCredit</w:t>
      </w:r>
      <w:proofErr w:type="spellEnd"/>
      <w:r w:rsidRPr="00B202D6">
        <w:t xml:space="preserve"> Bank ČR</w:t>
      </w:r>
      <w:r w:rsidR="000D4BD9" w:rsidRPr="00B202D6">
        <w:t>,</w:t>
      </w:r>
      <w:r w:rsidRPr="00B202D6">
        <w:t xml:space="preserve"> č</w:t>
      </w:r>
      <w:r w:rsidRPr="00B202D6">
        <w:rPr>
          <w:rStyle w:val="Siln"/>
          <w:b w:val="0"/>
        </w:rPr>
        <w:t>íslo</w:t>
      </w:r>
      <w:r w:rsidR="0050756A" w:rsidRPr="00B202D6">
        <w:rPr>
          <w:rStyle w:val="Siln"/>
          <w:b w:val="0"/>
        </w:rPr>
        <w:t xml:space="preserve"> </w:t>
      </w:r>
      <w:r w:rsidRPr="00B202D6">
        <w:rPr>
          <w:rStyle w:val="Siln"/>
          <w:b w:val="0"/>
        </w:rPr>
        <w:t>účtu</w:t>
      </w:r>
      <w:r w:rsidRPr="00B202D6">
        <w:t xml:space="preserve">: 819 010 004/2700 </w:t>
      </w:r>
      <w:r w:rsidR="00C13303" w:rsidRPr="00B202D6">
        <w:rPr>
          <w:b/>
        </w:rPr>
        <w:br w:type="page"/>
      </w:r>
      <w:bookmarkStart w:id="146" w:name="_Toc306173088"/>
    </w:p>
    <w:p w:rsidR="003C06EC" w:rsidRPr="00B202D6" w:rsidRDefault="003C06EC" w:rsidP="00162F42">
      <w:pPr>
        <w:pStyle w:val="Nadpis10"/>
      </w:pPr>
      <w:bookmarkStart w:id="147" w:name="_Toc361918209"/>
      <w:r w:rsidRPr="00B202D6">
        <w:lastRenderedPageBreak/>
        <w:t>Příloha 1 – Celkový počet respondentů v</w:t>
      </w:r>
      <w:r w:rsidR="00ED18F0" w:rsidRPr="00B202D6">
        <w:t> </w:t>
      </w:r>
      <w:r w:rsidRPr="00B202D6">
        <w:t>lokalitě</w:t>
      </w:r>
      <w:bookmarkEnd w:id="147"/>
    </w:p>
    <w:p w:rsidR="00ED18F0" w:rsidRPr="00B202D6" w:rsidRDefault="00ED18F0" w:rsidP="00ED18F0">
      <w:pPr>
        <w:pStyle w:val="Normlnpsmo"/>
      </w:pPr>
    </w:p>
    <w:tbl>
      <w:tblPr>
        <w:tblW w:w="9060" w:type="dxa"/>
        <w:tblInd w:w="93" w:type="dxa"/>
        <w:tblLook w:val="04A0" w:firstRow="1" w:lastRow="0" w:firstColumn="1" w:lastColumn="0" w:noHBand="0" w:noVBand="1"/>
      </w:tblPr>
      <w:tblGrid>
        <w:gridCol w:w="411"/>
        <w:gridCol w:w="3324"/>
        <w:gridCol w:w="572"/>
        <w:gridCol w:w="750"/>
        <w:gridCol w:w="572"/>
        <w:gridCol w:w="572"/>
        <w:gridCol w:w="572"/>
        <w:gridCol w:w="750"/>
        <w:gridCol w:w="572"/>
        <w:gridCol w:w="572"/>
        <w:gridCol w:w="759"/>
      </w:tblGrid>
      <w:tr w:rsidR="00021DAC" w:rsidRPr="00B202D6" w:rsidTr="00ED18F0">
        <w:trPr>
          <w:cantSplit/>
          <w:trHeight w:val="20"/>
        </w:trPr>
        <w:tc>
          <w:tcPr>
            <w:tcW w:w="3735" w:type="dxa"/>
            <w:gridSpan w:val="2"/>
            <w:tcBorders>
              <w:top w:val="single" w:sz="8" w:space="0" w:color="auto"/>
              <w:left w:val="nil"/>
              <w:bottom w:val="single" w:sz="8" w:space="0" w:color="auto"/>
              <w:right w:val="single" w:sz="4" w:space="0" w:color="auto"/>
            </w:tcBorders>
            <w:shd w:val="clear" w:color="000000" w:fill="FFFFFF"/>
            <w:noWrap/>
            <w:vAlign w:val="bottom"/>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Lokality</w:t>
            </w:r>
          </w:p>
        </w:tc>
        <w:tc>
          <w:tcPr>
            <w:tcW w:w="517" w:type="dxa"/>
            <w:tcBorders>
              <w:top w:val="single" w:sz="8" w:space="0" w:color="auto"/>
              <w:left w:val="nil"/>
              <w:bottom w:val="single" w:sz="8" w:space="0" w:color="auto"/>
              <w:right w:val="single" w:sz="4" w:space="0" w:color="auto"/>
            </w:tcBorders>
            <w:shd w:val="clear" w:color="000000" w:fill="FFFFFF"/>
            <w:vAlign w:val="bottom"/>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Léto 2011</w:t>
            </w:r>
          </w:p>
        </w:tc>
        <w:tc>
          <w:tcPr>
            <w:tcW w:w="715" w:type="dxa"/>
            <w:tcBorders>
              <w:top w:val="single" w:sz="8" w:space="0" w:color="auto"/>
              <w:left w:val="nil"/>
              <w:bottom w:val="single" w:sz="8" w:space="0" w:color="auto"/>
              <w:right w:val="single" w:sz="4" w:space="0" w:color="auto"/>
            </w:tcBorders>
            <w:shd w:val="clear" w:color="000000" w:fill="FFFFFF"/>
            <w:vAlign w:val="bottom"/>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Podzim 2011</w:t>
            </w:r>
          </w:p>
        </w:tc>
        <w:tc>
          <w:tcPr>
            <w:tcW w:w="536" w:type="dxa"/>
            <w:tcBorders>
              <w:top w:val="single" w:sz="8" w:space="0" w:color="auto"/>
              <w:left w:val="nil"/>
              <w:bottom w:val="single" w:sz="8" w:space="0" w:color="auto"/>
              <w:right w:val="single" w:sz="4" w:space="0" w:color="auto"/>
            </w:tcBorders>
            <w:shd w:val="clear" w:color="000000" w:fill="FFFFFF"/>
            <w:vAlign w:val="bottom"/>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Zima 2011</w:t>
            </w:r>
          </w:p>
        </w:tc>
        <w:tc>
          <w:tcPr>
            <w:tcW w:w="517" w:type="dxa"/>
            <w:tcBorders>
              <w:top w:val="single" w:sz="8" w:space="0" w:color="auto"/>
              <w:left w:val="nil"/>
              <w:bottom w:val="single" w:sz="8" w:space="0" w:color="auto"/>
              <w:right w:val="single" w:sz="4" w:space="0" w:color="auto"/>
            </w:tcBorders>
            <w:shd w:val="clear" w:color="000000" w:fill="FFFFFF"/>
            <w:vAlign w:val="bottom"/>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Jaro 2012</w:t>
            </w:r>
          </w:p>
        </w:tc>
        <w:tc>
          <w:tcPr>
            <w:tcW w:w="517" w:type="dxa"/>
            <w:tcBorders>
              <w:top w:val="single" w:sz="8" w:space="0" w:color="auto"/>
              <w:left w:val="nil"/>
              <w:bottom w:val="single" w:sz="8" w:space="0" w:color="auto"/>
              <w:right w:val="single" w:sz="4" w:space="0" w:color="auto"/>
            </w:tcBorders>
            <w:shd w:val="clear" w:color="000000" w:fill="FFFFFF"/>
            <w:vAlign w:val="bottom"/>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Léto 2012</w:t>
            </w:r>
          </w:p>
        </w:tc>
        <w:tc>
          <w:tcPr>
            <w:tcW w:w="715" w:type="dxa"/>
            <w:tcBorders>
              <w:top w:val="single" w:sz="8" w:space="0" w:color="auto"/>
              <w:left w:val="nil"/>
              <w:bottom w:val="single" w:sz="8" w:space="0" w:color="auto"/>
              <w:right w:val="single" w:sz="4" w:space="0" w:color="auto"/>
            </w:tcBorders>
            <w:shd w:val="clear" w:color="000000" w:fill="FFFFFF"/>
            <w:vAlign w:val="bottom"/>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Podzim 2012</w:t>
            </w:r>
          </w:p>
        </w:tc>
        <w:tc>
          <w:tcPr>
            <w:tcW w:w="536" w:type="dxa"/>
            <w:tcBorders>
              <w:top w:val="single" w:sz="8" w:space="0" w:color="auto"/>
              <w:left w:val="nil"/>
              <w:bottom w:val="single" w:sz="8" w:space="0" w:color="auto"/>
              <w:right w:val="single" w:sz="4" w:space="0" w:color="auto"/>
            </w:tcBorders>
            <w:shd w:val="clear" w:color="000000" w:fill="FFFFFF"/>
            <w:vAlign w:val="bottom"/>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Zima 2012</w:t>
            </w:r>
          </w:p>
        </w:tc>
        <w:tc>
          <w:tcPr>
            <w:tcW w:w="517" w:type="dxa"/>
            <w:tcBorders>
              <w:top w:val="single" w:sz="8" w:space="0" w:color="auto"/>
              <w:left w:val="nil"/>
              <w:bottom w:val="single" w:sz="8" w:space="0" w:color="auto"/>
              <w:right w:val="single" w:sz="4" w:space="0" w:color="auto"/>
            </w:tcBorders>
            <w:shd w:val="clear" w:color="000000" w:fill="FFFFFF"/>
            <w:vAlign w:val="bottom"/>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Jaro 2013</w:t>
            </w:r>
          </w:p>
        </w:tc>
        <w:tc>
          <w:tcPr>
            <w:tcW w:w="755" w:type="dxa"/>
            <w:tcBorders>
              <w:top w:val="single" w:sz="8" w:space="0" w:color="auto"/>
              <w:left w:val="nil"/>
              <w:bottom w:val="single" w:sz="8" w:space="0" w:color="auto"/>
              <w:right w:val="nil"/>
            </w:tcBorders>
            <w:shd w:val="clear" w:color="000000" w:fill="FFFFFF"/>
            <w:vAlign w:val="bottom"/>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Celkem</w:t>
            </w:r>
          </w:p>
        </w:tc>
      </w:tr>
      <w:tr w:rsidR="00021DAC" w:rsidRPr="00B202D6" w:rsidTr="00ED18F0">
        <w:trPr>
          <w:cantSplit/>
          <w:trHeight w:val="20"/>
        </w:trPr>
        <w:tc>
          <w:tcPr>
            <w:tcW w:w="338" w:type="dxa"/>
            <w:vMerge w:val="restart"/>
            <w:tcBorders>
              <w:top w:val="nil"/>
              <w:left w:val="nil"/>
              <w:bottom w:val="single" w:sz="4" w:space="0" w:color="000000"/>
              <w:right w:val="single" w:sz="4" w:space="0" w:color="auto"/>
            </w:tcBorders>
            <w:shd w:val="clear" w:color="000000" w:fill="FFFFFF"/>
            <w:noWrap/>
            <w:textDirection w:val="btLr"/>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Krkonoše a Podkrkonoší</w:t>
            </w:r>
          </w:p>
        </w:tc>
        <w:tc>
          <w:tcPr>
            <w:tcW w:w="3397" w:type="dxa"/>
            <w:tcBorders>
              <w:top w:val="nil"/>
              <w:left w:val="nil"/>
              <w:bottom w:val="nil"/>
              <w:right w:val="single" w:sz="4" w:space="0" w:color="auto"/>
            </w:tcBorders>
            <w:shd w:val="clear" w:color="000000" w:fill="FFFFFF"/>
            <w:hideMark/>
          </w:tcPr>
          <w:p w:rsidR="00021DAC" w:rsidRPr="00B202D6" w:rsidRDefault="00021DAC" w:rsidP="00021DAC">
            <w:pPr>
              <w:spacing w:after="0" w:line="240" w:lineRule="auto"/>
              <w:rPr>
                <w:rFonts w:ascii="Arial" w:eastAsia="Times New Roman" w:hAnsi="Arial" w:cs="Arial"/>
                <w:color w:val="000000"/>
                <w:sz w:val="16"/>
                <w:szCs w:val="16"/>
              </w:rPr>
            </w:pPr>
            <w:r w:rsidRPr="00B202D6">
              <w:rPr>
                <w:rFonts w:ascii="Arial" w:eastAsia="Times New Roman" w:hAnsi="Arial" w:cs="Arial"/>
                <w:color w:val="000000"/>
                <w:sz w:val="16"/>
                <w:szCs w:val="16"/>
              </w:rPr>
              <w:t>Špindlerův mlýn</w:t>
            </w:r>
          </w:p>
        </w:tc>
        <w:tc>
          <w:tcPr>
            <w:tcW w:w="517" w:type="dxa"/>
            <w:tcBorders>
              <w:top w:val="nil"/>
              <w:left w:val="nil"/>
              <w:bottom w:val="nil"/>
              <w:right w:val="single" w:sz="4" w:space="0" w:color="auto"/>
            </w:tcBorders>
            <w:shd w:val="clear" w:color="000000" w:fill="FFFFFF"/>
            <w:vAlign w:val="bottom"/>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20</w:t>
            </w:r>
          </w:p>
        </w:tc>
        <w:tc>
          <w:tcPr>
            <w:tcW w:w="715" w:type="dxa"/>
            <w:tcBorders>
              <w:top w:val="nil"/>
              <w:left w:val="nil"/>
              <w:bottom w:val="nil"/>
              <w:right w:val="single" w:sz="4" w:space="0" w:color="auto"/>
            </w:tcBorders>
            <w:shd w:val="clear" w:color="000000" w:fill="FFFFFF"/>
            <w:vAlign w:val="bottom"/>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26</w:t>
            </w:r>
          </w:p>
        </w:tc>
        <w:tc>
          <w:tcPr>
            <w:tcW w:w="536" w:type="dxa"/>
            <w:tcBorders>
              <w:top w:val="nil"/>
              <w:left w:val="nil"/>
              <w:bottom w:val="nil"/>
              <w:right w:val="single" w:sz="4" w:space="0" w:color="auto"/>
            </w:tcBorders>
            <w:shd w:val="clear" w:color="000000" w:fill="FFFFFF"/>
            <w:vAlign w:val="bottom"/>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23</w:t>
            </w:r>
          </w:p>
        </w:tc>
        <w:tc>
          <w:tcPr>
            <w:tcW w:w="517" w:type="dxa"/>
            <w:tcBorders>
              <w:top w:val="nil"/>
              <w:left w:val="nil"/>
              <w:bottom w:val="nil"/>
              <w:right w:val="single" w:sz="4" w:space="0" w:color="auto"/>
            </w:tcBorders>
            <w:shd w:val="clear" w:color="000000" w:fill="FFFFFF"/>
            <w:vAlign w:val="bottom"/>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23</w:t>
            </w:r>
          </w:p>
        </w:tc>
        <w:tc>
          <w:tcPr>
            <w:tcW w:w="517" w:type="dxa"/>
            <w:tcBorders>
              <w:top w:val="nil"/>
              <w:left w:val="nil"/>
              <w:bottom w:val="nil"/>
              <w:right w:val="single" w:sz="4" w:space="0" w:color="auto"/>
            </w:tcBorders>
            <w:shd w:val="clear" w:color="000000" w:fill="FFFFFF"/>
            <w:vAlign w:val="bottom"/>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24</w:t>
            </w:r>
          </w:p>
        </w:tc>
        <w:tc>
          <w:tcPr>
            <w:tcW w:w="715" w:type="dxa"/>
            <w:tcBorders>
              <w:top w:val="nil"/>
              <w:left w:val="nil"/>
              <w:bottom w:val="nil"/>
              <w:right w:val="single" w:sz="4" w:space="0" w:color="auto"/>
            </w:tcBorders>
            <w:shd w:val="clear" w:color="000000" w:fill="FFFFFF"/>
            <w:vAlign w:val="bottom"/>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24</w:t>
            </w:r>
          </w:p>
        </w:tc>
        <w:tc>
          <w:tcPr>
            <w:tcW w:w="536" w:type="dxa"/>
            <w:tcBorders>
              <w:top w:val="nil"/>
              <w:left w:val="nil"/>
              <w:bottom w:val="nil"/>
              <w:right w:val="single" w:sz="4" w:space="0" w:color="auto"/>
            </w:tcBorders>
            <w:shd w:val="clear" w:color="000000" w:fill="FFFFFF"/>
            <w:vAlign w:val="bottom"/>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20</w:t>
            </w:r>
          </w:p>
        </w:tc>
        <w:tc>
          <w:tcPr>
            <w:tcW w:w="517" w:type="dxa"/>
            <w:tcBorders>
              <w:top w:val="nil"/>
              <w:left w:val="nil"/>
              <w:bottom w:val="nil"/>
              <w:right w:val="single" w:sz="4" w:space="0" w:color="auto"/>
            </w:tcBorders>
            <w:shd w:val="clear" w:color="000000" w:fill="FFFFFF"/>
            <w:vAlign w:val="bottom"/>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43</w:t>
            </w:r>
          </w:p>
        </w:tc>
        <w:tc>
          <w:tcPr>
            <w:tcW w:w="755" w:type="dxa"/>
            <w:tcBorders>
              <w:top w:val="single" w:sz="8" w:space="0" w:color="auto"/>
              <w:left w:val="single" w:sz="4" w:space="0" w:color="auto"/>
              <w:bottom w:val="nil"/>
              <w:right w:val="nil"/>
            </w:tcBorders>
            <w:shd w:val="clear" w:color="000000" w:fill="699FAC"/>
            <w:vAlign w:val="bottom"/>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203</w:t>
            </w:r>
          </w:p>
        </w:tc>
      </w:tr>
      <w:tr w:rsidR="00021DAC" w:rsidRPr="00B202D6" w:rsidTr="00ED18F0">
        <w:trPr>
          <w:cantSplit/>
          <w:trHeight w:val="20"/>
        </w:trPr>
        <w:tc>
          <w:tcPr>
            <w:tcW w:w="338" w:type="dxa"/>
            <w:vMerge/>
            <w:tcBorders>
              <w:top w:val="nil"/>
              <w:left w:val="nil"/>
              <w:bottom w:val="single" w:sz="4" w:space="0" w:color="000000"/>
              <w:right w:val="single" w:sz="4" w:space="0" w:color="auto"/>
            </w:tcBorders>
            <w:vAlign w:val="center"/>
            <w:hideMark/>
          </w:tcPr>
          <w:p w:rsidR="00021DAC" w:rsidRPr="00B202D6" w:rsidRDefault="00021DAC" w:rsidP="00021DAC">
            <w:pPr>
              <w:spacing w:after="0" w:line="240" w:lineRule="auto"/>
              <w:rPr>
                <w:rFonts w:ascii="Arial" w:eastAsia="Times New Roman" w:hAnsi="Arial" w:cs="Arial"/>
                <w:color w:val="000000"/>
                <w:sz w:val="16"/>
                <w:szCs w:val="16"/>
              </w:rPr>
            </w:pPr>
          </w:p>
        </w:tc>
        <w:tc>
          <w:tcPr>
            <w:tcW w:w="3397" w:type="dxa"/>
            <w:tcBorders>
              <w:top w:val="nil"/>
              <w:left w:val="nil"/>
              <w:bottom w:val="nil"/>
              <w:right w:val="single" w:sz="4" w:space="0" w:color="auto"/>
            </w:tcBorders>
            <w:shd w:val="clear" w:color="000000" w:fill="FFFFFF"/>
            <w:hideMark/>
          </w:tcPr>
          <w:p w:rsidR="00021DAC" w:rsidRPr="00B202D6" w:rsidRDefault="00021DAC" w:rsidP="00021DAC">
            <w:pPr>
              <w:spacing w:after="0" w:line="240" w:lineRule="auto"/>
              <w:rPr>
                <w:rFonts w:ascii="Arial" w:eastAsia="Times New Roman" w:hAnsi="Arial" w:cs="Arial"/>
                <w:color w:val="000000"/>
                <w:sz w:val="16"/>
                <w:szCs w:val="16"/>
              </w:rPr>
            </w:pPr>
            <w:r w:rsidRPr="00B202D6">
              <w:rPr>
                <w:rFonts w:ascii="Arial" w:eastAsia="Times New Roman" w:hAnsi="Arial" w:cs="Arial"/>
                <w:color w:val="000000"/>
                <w:sz w:val="16"/>
                <w:szCs w:val="16"/>
              </w:rPr>
              <w:t>Kuks</w:t>
            </w:r>
          </w:p>
        </w:tc>
        <w:tc>
          <w:tcPr>
            <w:tcW w:w="517"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26</w:t>
            </w:r>
          </w:p>
        </w:tc>
        <w:tc>
          <w:tcPr>
            <w:tcW w:w="715"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23</w:t>
            </w:r>
          </w:p>
        </w:tc>
        <w:tc>
          <w:tcPr>
            <w:tcW w:w="536"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7"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16</w:t>
            </w:r>
          </w:p>
        </w:tc>
        <w:tc>
          <w:tcPr>
            <w:tcW w:w="517"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16</w:t>
            </w:r>
          </w:p>
        </w:tc>
        <w:tc>
          <w:tcPr>
            <w:tcW w:w="715"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36"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7"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755" w:type="dxa"/>
            <w:tcBorders>
              <w:top w:val="nil"/>
              <w:left w:val="nil"/>
              <w:bottom w:val="nil"/>
              <w:right w:val="nil"/>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81</w:t>
            </w:r>
          </w:p>
        </w:tc>
      </w:tr>
      <w:tr w:rsidR="00021DAC" w:rsidRPr="00B202D6" w:rsidTr="00ED18F0">
        <w:trPr>
          <w:cantSplit/>
          <w:trHeight w:val="20"/>
        </w:trPr>
        <w:tc>
          <w:tcPr>
            <w:tcW w:w="338" w:type="dxa"/>
            <w:vMerge/>
            <w:tcBorders>
              <w:top w:val="nil"/>
              <w:left w:val="nil"/>
              <w:bottom w:val="single" w:sz="4" w:space="0" w:color="000000"/>
              <w:right w:val="single" w:sz="4" w:space="0" w:color="auto"/>
            </w:tcBorders>
            <w:vAlign w:val="center"/>
            <w:hideMark/>
          </w:tcPr>
          <w:p w:rsidR="00021DAC" w:rsidRPr="00B202D6" w:rsidRDefault="00021DAC" w:rsidP="00021DAC">
            <w:pPr>
              <w:spacing w:after="0" w:line="240" w:lineRule="auto"/>
              <w:rPr>
                <w:rFonts w:ascii="Arial" w:eastAsia="Times New Roman" w:hAnsi="Arial" w:cs="Arial"/>
                <w:color w:val="000000"/>
                <w:sz w:val="16"/>
                <w:szCs w:val="16"/>
              </w:rPr>
            </w:pPr>
          </w:p>
        </w:tc>
        <w:tc>
          <w:tcPr>
            <w:tcW w:w="3397" w:type="dxa"/>
            <w:tcBorders>
              <w:top w:val="nil"/>
              <w:left w:val="nil"/>
              <w:bottom w:val="nil"/>
              <w:right w:val="single" w:sz="4" w:space="0" w:color="auto"/>
            </w:tcBorders>
            <w:shd w:val="clear" w:color="000000" w:fill="FFFFFF"/>
            <w:hideMark/>
          </w:tcPr>
          <w:p w:rsidR="00021DAC" w:rsidRPr="00B202D6" w:rsidRDefault="00021DAC" w:rsidP="00021DAC">
            <w:pPr>
              <w:spacing w:after="0" w:line="240" w:lineRule="auto"/>
              <w:rPr>
                <w:rFonts w:ascii="Arial" w:eastAsia="Times New Roman" w:hAnsi="Arial" w:cs="Arial"/>
                <w:color w:val="000000"/>
                <w:sz w:val="16"/>
                <w:szCs w:val="16"/>
              </w:rPr>
            </w:pPr>
            <w:r w:rsidRPr="00B202D6">
              <w:rPr>
                <w:rFonts w:ascii="Arial" w:eastAsia="Times New Roman" w:hAnsi="Arial" w:cs="Arial"/>
                <w:color w:val="000000"/>
                <w:sz w:val="16"/>
                <w:szCs w:val="16"/>
              </w:rPr>
              <w:t>Dvůr Králové nad Labem zoo a město</w:t>
            </w:r>
          </w:p>
        </w:tc>
        <w:tc>
          <w:tcPr>
            <w:tcW w:w="517"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24</w:t>
            </w:r>
          </w:p>
        </w:tc>
        <w:tc>
          <w:tcPr>
            <w:tcW w:w="715"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25</w:t>
            </w:r>
          </w:p>
        </w:tc>
        <w:tc>
          <w:tcPr>
            <w:tcW w:w="536"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24</w:t>
            </w:r>
          </w:p>
        </w:tc>
        <w:tc>
          <w:tcPr>
            <w:tcW w:w="517"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22</w:t>
            </w:r>
          </w:p>
        </w:tc>
        <w:tc>
          <w:tcPr>
            <w:tcW w:w="517"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715"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24</w:t>
            </w:r>
          </w:p>
        </w:tc>
        <w:tc>
          <w:tcPr>
            <w:tcW w:w="536"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5</w:t>
            </w:r>
          </w:p>
        </w:tc>
        <w:tc>
          <w:tcPr>
            <w:tcW w:w="517"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755" w:type="dxa"/>
            <w:tcBorders>
              <w:top w:val="nil"/>
              <w:left w:val="single" w:sz="4" w:space="0" w:color="auto"/>
              <w:bottom w:val="nil"/>
              <w:right w:val="nil"/>
            </w:tcBorders>
            <w:shd w:val="clear" w:color="000000" w:fill="699FAC"/>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124</w:t>
            </w:r>
          </w:p>
        </w:tc>
      </w:tr>
      <w:tr w:rsidR="00021DAC" w:rsidRPr="00B202D6" w:rsidTr="00ED18F0">
        <w:trPr>
          <w:cantSplit/>
          <w:trHeight w:val="20"/>
        </w:trPr>
        <w:tc>
          <w:tcPr>
            <w:tcW w:w="338" w:type="dxa"/>
            <w:vMerge/>
            <w:tcBorders>
              <w:top w:val="nil"/>
              <w:left w:val="nil"/>
              <w:bottom w:val="single" w:sz="4" w:space="0" w:color="000000"/>
              <w:right w:val="single" w:sz="4" w:space="0" w:color="auto"/>
            </w:tcBorders>
            <w:vAlign w:val="center"/>
            <w:hideMark/>
          </w:tcPr>
          <w:p w:rsidR="00021DAC" w:rsidRPr="00B202D6" w:rsidRDefault="00021DAC" w:rsidP="00021DAC">
            <w:pPr>
              <w:spacing w:after="0" w:line="240" w:lineRule="auto"/>
              <w:rPr>
                <w:rFonts w:ascii="Arial" w:eastAsia="Times New Roman" w:hAnsi="Arial" w:cs="Arial"/>
                <w:color w:val="000000"/>
                <w:sz w:val="16"/>
                <w:szCs w:val="16"/>
              </w:rPr>
            </w:pPr>
          </w:p>
        </w:tc>
        <w:tc>
          <w:tcPr>
            <w:tcW w:w="3397" w:type="dxa"/>
            <w:tcBorders>
              <w:top w:val="nil"/>
              <w:left w:val="nil"/>
              <w:bottom w:val="nil"/>
              <w:right w:val="single" w:sz="4" w:space="0" w:color="auto"/>
            </w:tcBorders>
            <w:shd w:val="clear" w:color="000000" w:fill="FFFFFF"/>
            <w:hideMark/>
          </w:tcPr>
          <w:p w:rsidR="00021DAC" w:rsidRPr="00B202D6" w:rsidRDefault="00021DAC" w:rsidP="00021DAC">
            <w:pPr>
              <w:spacing w:after="0" w:line="240" w:lineRule="auto"/>
              <w:rPr>
                <w:rFonts w:ascii="Arial" w:eastAsia="Times New Roman" w:hAnsi="Arial" w:cs="Arial"/>
                <w:color w:val="000000"/>
                <w:sz w:val="16"/>
                <w:szCs w:val="16"/>
              </w:rPr>
            </w:pPr>
            <w:r w:rsidRPr="00B202D6">
              <w:rPr>
                <w:rFonts w:ascii="Arial" w:eastAsia="Times New Roman" w:hAnsi="Arial" w:cs="Arial"/>
                <w:color w:val="000000"/>
                <w:sz w:val="16"/>
                <w:szCs w:val="16"/>
              </w:rPr>
              <w:t>Lázně Bělohrad</w:t>
            </w:r>
          </w:p>
        </w:tc>
        <w:tc>
          <w:tcPr>
            <w:tcW w:w="517"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22</w:t>
            </w:r>
          </w:p>
        </w:tc>
        <w:tc>
          <w:tcPr>
            <w:tcW w:w="715"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36"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7"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7"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715"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13</w:t>
            </w:r>
          </w:p>
        </w:tc>
        <w:tc>
          <w:tcPr>
            <w:tcW w:w="536"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7"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755" w:type="dxa"/>
            <w:tcBorders>
              <w:top w:val="nil"/>
              <w:left w:val="nil"/>
              <w:bottom w:val="nil"/>
              <w:right w:val="nil"/>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35</w:t>
            </w:r>
          </w:p>
        </w:tc>
      </w:tr>
      <w:tr w:rsidR="00021DAC" w:rsidRPr="00B202D6" w:rsidTr="00ED18F0">
        <w:trPr>
          <w:cantSplit/>
          <w:trHeight w:val="20"/>
        </w:trPr>
        <w:tc>
          <w:tcPr>
            <w:tcW w:w="338" w:type="dxa"/>
            <w:vMerge/>
            <w:tcBorders>
              <w:top w:val="nil"/>
              <w:left w:val="nil"/>
              <w:bottom w:val="single" w:sz="4" w:space="0" w:color="000000"/>
              <w:right w:val="single" w:sz="4" w:space="0" w:color="auto"/>
            </w:tcBorders>
            <w:vAlign w:val="center"/>
            <w:hideMark/>
          </w:tcPr>
          <w:p w:rsidR="00021DAC" w:rsidRPr="00B202D6" w:rsidRDefault="00021DAC" w:rsidP="00021DAC">
            <w:pPr>
              <w:spacing w:after="0" w:line="240" w:lineRule="auto"/>
              <w:rPr>
                <w:rFonts w:ascii="Arial" w:eastAsia="Times New Roman" w:hAnsi="Arial" w:cs="Arial"/>
                <w:color w:val="000000"/>
                <w:sz w:val="16"/>
                <w:szCs w:val="16"/>
              </w:rPr>
            </w:pPr>
          </w:p>
        </w:tc>
        <w:tc>
          <w:tcPr>
            <w:tcW w:w="3397" w:type="dxa"/>
            <w:tcBorders>
              <w:top w:val="nil"/>
              <w:left w:val="nil"/>
              <w:bottom w:val="nil"/>
              <w:right w:val="single" w:sz="4" w:space="0" w:color="auto"/>
            </w:tcBorders>
            <w:shd w:val="clear" w:color="000000" w:fill="FFFFFF"/>
            <w:hideMark/>
          </w:tcPr>
          <w:p w:rsidR="00021DAC" w:rsidRPr="00B202D6" w:rsidRDefault="00021DAC" w:rsidP="00021DAC">
            <w:pPr>
              <w:spacing w:after="0" w:line="240" w:lineRule="auto"/>
              <w:rPr>
                <w:rFonts w:ascii="Arial" w:eastAsia="Times New Roman" w:hAnsi="Arial" w:cs="Arial"/>
                <w:color w:val="000000"/>
                <w:sz w:val="16"/>
                <w:szCs w:val="16"/>
              </w:rPr>
            </w:pPr>
            <w:r w:rsidRPr="00B202D6">
              <w:rPr>
                <w:rFonts w:ascii="Arial" w:eastAsia="Times New Roman" w:hAnsi="Arial" w:cs="Arial"/>
                <w:color w:val="000000"/>
                <w:sz w:val="16"/>
                <w:szCs w:val="16"/>
              </w:rPr>
              <w:t>Vrchlabí</w:t>
            </w:r>
          </w:p>
        </w:tc>
        <w:tc>
          <w:tcPr>
            <w:tcW w:w="517"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22</w:t>
            </w:r>
          </w:p>
        </w:tc>
        <w:tc>
          <w:tcPr>
            <w:tcW w:w="715"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36"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24</w:t>
            </w:r>
          </w:p>
        </w:tc>
        <w:tc>
          <w:tcPr>
            <w:tcW w:w="517"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7"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715"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36"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7"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755" w:type="dxa"/>
            <w:tcBorders>
              <w:top w:val="nil"/>
              <w:left w:val="nil"/>
              <w:bottom w:val="nil"/>
              <w:right w:val="nil"/>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46</w:t>
            </w:r>
          </w:p>
        </w:tc>
      </w:tr>
      <w:tr w:rsidR="00021DAC" w:rsidRPr="00B202D6" w:rsidTr="00ED18F0">
        <w:trPr>
          <w:cantSplit/>
          <w:trHeight w:val="20"/>
        </w:trPr>
        <w:tc>
          <w:tcPr>
            <w:tcW w:w="338" w:type="dxa"/>
            <w:vMerge/>
            <w:tcBorders>
              <w:top w:val="nil"/>
              <w:left w:val="nil"/>
              <w:bottom w:val="single" w:sz="4" w:space="0" w:color="000000"/>
              <w:right w:val="single" w:sz="4" w:space="0" w:color="auto"/>
            </w:tcBorders>
            <w:vAlign w:val="center"/>
            <w:hideMark/>
          </w:tcPr>
          <w:p w:rsidR="00021DAC" w:rsidRPr="00B202D6" w:rsidRDefault="00021DAC" w:rsidP="00021DAC">
            <w:pPr>
              <w:spacing w:after="0" w:line="240" w:lineRule="auto"/>
              <w:rPr>
                <w:rFonts w:ascii="Arial" w:eastAsia="Times New Roman" w:hAnsi="Arial" w:cs="Arial"/>
                <w:color w:val="000000"/>
                <w:sz w:val="16"/>
                <w:szCs w:val="16"/>
              </w:rPr>
            </w:pPr>
          </w:p>
        </w:tc>
        <w:tc>
          <w:tcPr>
            <w:tcW w:w="3397" w:type="dxa"/>
            <w:tcBorders>
              <w:top w:val="nil"/>
              <w:left w:val="nil"/>
              <w:bottom w:val="nil"/>
              <w:right w:val="single" w:sz="4" w:space="0" w:color="auto"/>
            </w:tcBorders>
            <w:shd w:val="clear" w:color="000000" w:fill="FFFFFF"/>
            <w:hideMark/>
          </w:tcPr>
          <w:p w:rsidR="00021DAC" w:rsidRPr="00B202D6" w:rsidRDefault="00021DAC" w:rsidP="00021DAC">
            <w:pPr>
              <w:spacing w:after="0" w:line="240" w:lineRule="auto"/>
              <w:rPr>
                <w:rFonts w:ascii="Arial" w:eastAsia="Times New Roman" w:hAnsi="Arial" w:cs="Arial"/>
                <w:color w:val="000000"/>
                <w:sz w:val="16"/>
                <w:szCs w:val="16"/>
              </w:rPr>
            </w:pPr>
            <w:r w:rsidRPr="00B202D6">
              <w:rPr>
                <w:rFonts w:ascii="Arial" w:eastAsia="Times New Roman" w:hAnsi="Arial" w:cs="Arial"/>
                <w:color w:val="000000"/>
                <w:sz w:val="16"/>
                <w:szCs w:val="16"/>
              </w:rPr>
              <w:t>Trutnov</w:t>
            </w:r>
          </w:p>
        </w:tc>
        <w:tc>
          <w:tcPr>
            <w:tcW w:w="517"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715"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5</w:t>
            </w:r>
          </w:p>
        </w:tc>
        <w:tc>
          <w:tcPr>
            <w:tcW w:w="536"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7"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37</w:t>
            </w:r>
          </w:p>
        </w:tc>
        <w:tc>
          <w:tcPr>
            <w:tcW w:w="517"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25</w:t>
            </w:r>
          </w:p>
        </w:tc>
        <w:tc>
          <w:tcPr>
            <w:tcW w:w="715"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19</w:t>
            </w:r>
          </w:p>
        </w:tc>
        <w:tc>
          <w:tcPr>
            <w:tcW w:w="536"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2</w:t>
            </w:r>
          </w:p>
        </w:tc>
        <w:tc>
          <w:tcPr>
            <w:tcW w:w="517"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46</w:t>
            </w:r>
          </w:p>
        </w:tc>
        <w:tc>
          <w:tcPr>
            <w:tcW w:w="755" w:type="dxa"/>
            <w:tcBorders>
              <w:top w:val="nil"/>
              <w:left w:val="single" w:sz="4" w:space="0" w:color="auto"/>
              <w:bottom w:val="nil"/>
              <w:right w:val="nil"/>
            </w:tcBorders>
            <w:shd w:val="clear" w:color="000000" w:fill="699FAC"/>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134</w:t>
            </w:r>
          </w:p>
        </w:tc>
      </w:tr>
      <w:tr w:rsidR="00021DAC" w:rsidRPr="00B202D6" w:rsidTr="00ED18F0">
        <w:trPr>
          <w:cantSplit/>
          <w:trHeight w:val="20"/>
        </w:trPr>
        <w:tc>
          <w:tcPr>
            <w:tcW w:w="338" w:type="dxa"/>
            <w:vMerge/>
            <w:tcBorders>
              <w:top w:val="nil"/>
              <w:left w:val="nil"/>
              <w:bottom w:val="single" w:sz="4" w:space="0" w:color="000000"/>
              <w:right w:val="single" w:sz="4" w:space="0" w:color="auto"/>
            </w:tcBorders>
            <w:vAlign w:val="center"/>
            <w:hideMark/>
          </w:tcPr>
          <w:p w:rsidR="00021DAC" w:rsidRPr="00B202D6" w:rsidRDefault="00021DAC" w:rsidP="00021DAC">
            <w:pPr>
              <w:spacing w:after="0" w:line="240" w:lineRule="auto"/>
              <w:rPr>
                <w:rFonts w:ascii="Arial" w:eastAsia="Times New Roman" w:hAnsi="Arial" w:cs="Arial"/>
                <w:color w:val="000000"/>
                <w:sz w:val="16"/>
                <w:szCs w:val="16"/>
              </w:rPr>
            </w:pPr>
          </w:p>
        </w:tc>
        <w:tc>
          <w:tcPr>
            <w:tcW w:w="3397" w:type="dxa"/>
            <w:tcBorders>
              <w:top w:val="nil"/>
              <w:left w:val="nil"/>
              <w:bottom w:val="nil"/>
              <w:right w:val="single" w:sz="4" w:space="0" w:color="auto"/>
            </w:tcBorders>
            <w:shd w:val="clear" w:color="000000" w:fill="FFFFFF"/>
            <w:hideMark/>
          </w:tcPr>
          <w:p w:rsidR="00021DAC" w:rsidRPr="00B202D6" w:rsidRDefault="00021DAC" w:rsidP="00021DAC">
            <w:pPr>
              <w:spacing w:after="0" w:line="240" w:lineRule="auto"/>
              <w:rPr>
                <w:rFonts w:ascii="Arial" w:eastAsia="Times New Roman" w:hAnsi="Arial" w:cs="Arial"/>
                <w:color w:val="000000"/>
                <w:sz w:val="16"/>
                <w:szCs w:val="16"/>
              </w:rPr>
            </w:pPr>
            <w:r w:rsidRPr="00B202D6">
              <w:rPr>
                <w:rFonts w:ascii="Arial" w:eastAsia="Times New Roman" w:hAnsi="Arial" w:cs="Arial"/>
                <w:color w:val="000000"/>
                <w:sz w:val="16"/>
                <w:szCs w:val="16"/>
              </w:rPr>
              <w:t>Jánské Lázně</w:t>
            </w:r>
          </w:p>
        </w:tc>
        <w:tc>
          <w:tcPr>
            <w:tcW w:w="517"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715"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23</w:t>
            </w:r>
          </w:p>
        </w:tc>
        <w:tc>
          <w:tcPr>
            <w:tcW w:w="536"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27</w:t>
            </w:r>
          </w:p>
        </w:tc>
        <w:tc>
          <w:tcPr>
            <w:tcW w:w="517"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7"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715"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14</w:t>
            </w:r>
          </w:p>
        </w:tc>
        <w:tc>
          <w:tcPr>
            <w:tcW w:w="536"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40</w:t>
            </w:r>
          </w:p>
        </w:tc>
        <w:tc>
          <w:tcPr>
            <w:tcW w:w="517"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34</w:t>
            </w:r>
          </w:p>
        </w:tc>
        <w:tc>
          <w:tcPr>
            <w:tcW w:w="755" w:type="dxa"/>
            <w:tcBorders>
              <w:top w:val="nil"/>
              <w:left w:val="single" w:sz="4" w:space="0" w:color="auto"/>
              <w:bottom w:val="nil"/>
              <w:right w:val="nil"/>
            </w:tcBorders>
            <w:shd w:val="clear" w:color="000000" w:fill="699FAC"/>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138</w:t>
            </w:r>
          </w:p>
        </w:tc>
      </w:tr>
      <w:tr w:rsidR="00021DAC" w:rsidRPr="00B202D6" w:rsidTr="00ED18F0">
        <w:trPr>
          <w:cantSplit/>
          <w:trHeight w:val="20"/>
        </w:trPr>
        <w:tc>
          <w:tcPr>
            <w:tcW w:w="338" w:type="dxa"/>
            <w:vMerge/>
            <w:tcBorders>
              <w:top w:val="nil"/>
              <w:left w:val="nil"/>
              <w:bottom w:val="single" w:sz="4" w:space="0" w:color="000000"/>
              <w:right w:val="single" w:sz="4" w:space="0" w:color="auto"/>
            </w:tcBorders>
            <w:vAlign w:val="center"/>
            <w:hideMark/>
          </w:tcPr>
          <w:p w:rsidR="00021DAC" w:rsidRPr="00B202D6" w:rsidRDefault="00021DAC" w:rsidP="00021DAC">
            <w:pPr>
              <w:spacing w:after="0" w:line="240" w:lineRule="auto"/>
              <w:rPr>
                <w:rFonts w:ascii="Arial" w:eastAsia="Times New Roman" w:hAnsi="Arial" w:cs="Arial"/>
                <w:color w:val="000000"/>
                <w:sz w:val="16"/>
                <w:szCs w:val="16"/>
              </w:rPr>
            </w:pPr>
          </w:p>
        </w:tc>
        <w:tc>
          <w:tcPr>
            <w:tcW w:w="3397" w:type="dxa"/>
            <w:tcBorders>
              <w:top w:val="nil"/>
              <w:left w:val="nil"/>
              <w:bottom w:val="nil"/>
              <w:right w:val="single" w:sz="4" w:space="0" w:color="auto"/>
            </w:tcBorders>
            <w:shd w:val="clear" w:color="000000" w:fill="FFFFFF"/>
            <w:hideMark/>
          </w:tcPr>
          <w:p w:rsidR="00021DAC" w:rsidRPr="00B202D6" w:rsidRDefault="00021DAC" w:rsidP="00021DAC">
            <w:pPr>
              <w:spacing w:after="0" w:line="240" w:lineRule="auto"/>
              <w:rPr>
                <w:rFonts w:ascii="Arial" w:eastAsia="Times New Roman" w:hAnsi="Arial" w:cs="Arial"/>
                <w:color w:val="000000"/>
                <w:sz w:val="16"/>
                <w:szCs w:val="16"/>
              </w:rPr>
            </w:pPr>
            <w:r w:rsidRPr="00B202D6">
              <w:rPr>
                <w:rFonts w:ascii="Arial" w:eastAsia="Times New Roman" w:hAnsi="Arial" w:cs="Arial"/>
                <w:color w:val="000000"/>
                <w:sz w:val="16"/>
                <w:szCs w:val="16"/>
              </w:rPr>
              <w:t>Pec pod Sněžkou</w:t>
            </w:r>
          </w:p>
        </w:tc>
        <w:tc>
          <w:tcPr>
            <w:tcW w:w="517"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715"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36"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24</w:t>
            </w:r>
          </w:p>
        </w:tc>
        <w:tc>
          <w:tcPr>
            <w:tcW w:w="517"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26</w:t>
            </w:r>
          </w:p>
        </w:tc>
        <w:tc>
          <w:tcPr>
            <w:tcW w:w="517"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19</w:t>
            </w:r>
          </w:p>
        </w:tc>
        <w:tc>
          <w:tcPr>
            <w:tcW w:w="715"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27</w:t>
            </w:r>
          </w:p>
        </w:tc>
        <w:tc>
          <w:tcPr>
            <w:tcW w:w="536"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40</w:t>
            </w:r>
          </w:p>
        </w:tc>
        <w:tc>
          <w:tcPr>
            <w:tcW w:w="517"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11</w:t>
            </w:r>
          </w:p>
        </w:tc>
        <w:tc>
          <w:tcPr>
            <w:tcW w:w="755" w:type="dxa"/>
            <w:tcBorders>
              <w:top w:val="nil"/>
              <w:left w:val="single" w:sz="4" w:space="0" w:color="auto"/>
              <w:bottom w:val="nil"/>
              <w:right w:val="nil"/>
            </w:tcBorders>
            <w:shd w:val="clear" w:color="000000" w:fill="699FAC"/>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147</w:t>
            </w:r>
          </w:p>
        </w:tc>
      </w:tr>
      <w:tr w:rsidR="00021DAC" w:rsidRPr="00B202D6" w:rsidTr="00ED18F0">
        <w:trPr>
          <w:cantSplit/>
          <w:trHeight w:val="20"/>
        </w:trPr>
        <w:tc>
          <w:tcPr>
            <w:tcW w:w="338" w:type="dxa"/>
            <w:vMerge/>
            <w:tcBorders>
              <w:top w:val="nil"/>
              <w:left w:val="nil"/>
              <w:bottom w:val="single" w:sz="4" w:space="0" w:color="000000"/>
              <w:right w:val="single" w:sz="4" w:space="0" w:color="auto"/>
            </w:tcBorders>
            <w:vAlign w:val="center"/>
            <w:hideMark/>
          </w:tcPr>
          <w:p w:rsidR="00021DAC" w:rsidRPr="00B202D6" w:rsidRDefault="00021DAC" w:rsidP="00021DAC">
            <w:pPr>
              <w:spacing w:after="0" w:line="240" w:lineRule="auto"/>
              <w:rPr>
                <w:rFonts w:ascii="Arial" w:eastAsia="Times New Roman" w:hAnsi="Arial" w:cs="Arial"/>
                <w:color w:val="000000"/>
                <w:sz w:val="16"/>
                <w:szCs w:val="16"/>
              </w:rPr>
            </w:pPr>
          </w:p>
        </w:tc>
        <w:tc>
          <w:tcPr>
            <w:tcW w:w="3397" w:type="dxa"/>
            <w:tcBorders>
              <w:top w:val="nil"/>
              <w:left w:val="nil"/>
              <w:bottom w:val="nil"/>
              <w:right w:val="single" w:sz="4" w:space="0" w:color="auto"/>
            </w:tcBorders>
            <w:shd w:val="clear" w:color="000000" w:fill="FFFFFF"/>
            <w:hideMark/>
          </w:tcPr>
          <w:p w:rsidR="00021DAC" w:rsidRPr="00B202D6" w:rsidRDefault="00021DAC" w:rsidP="00021DAC">
            <w:pPr>
              <w:spacing w:after="0" w:line="240" w:lineRule="auto"/>
              <w:rPr>
                <w:rFonts w:ascii="Arial" w:eastAsia="Times New Roman" w:hAnsi="Arial" w:cs="Arial"/>
                <w:color w:val="000000"/>
                <w:sz w:val="16"/>
                <w:szCs w:val="16"/>
              </w:rPr>
            </w:pPr>
            <w:r w:rsidRPr="00B202D6">
              <w:rPr>
                <w:rFonts w:ascii="Arial" w:eastAsia="Times New Roman" w:hAnsi="Arial" w:cs="Arial"/>
                <w:color w:val="000000"/>
                <w:sz w:val="16"/>
                <w:szCs w:val="16"/>
              </w:rPr>
              <w:t xml:space="preserve">Pevnost </w:t>
            </w:r>
            <w:proofErr w:type="spellStart"/>
            <w:r w:rsidRPr="00B202D6">
              <w:rPr>
                <w:rFonts w:ascii="Arial" w:eastAsia="Times New Roman" w:hAnsi="Arial" w:cs="Arial"/>
                <w:color w:val="000000"/>
                <w:sz w:val="16"/>
                <w:szCs w:val="16"/>
              </w:rPr>
              <w:t>Stachelberg</w:t>
            </w:r>
            <w:proofErr w:type="spellEnd"/>
          </w:p>
        </w:tc>
        <w:tc>
          <w:tcPr>
            <w:tcW w:w="517"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715"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36"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7"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7"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22</w:t>
            </w:r>
          </w:p>
        </w:tc>
        <w:tc>
          <w:tcPr>
            <w:tcW w:w="715"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36"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7"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755" w:type="dxa"/>
            <w:tcBorders>
              <w:top w:val="nil"/>
              <w:left w:val="nil"/>
              <w:bottom w:val="nil"/>
              <w:right w:val="nil"/>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22</w:t>
            </w:r>
          </w:p>
        </w:tc>
      </w:tr>
      <w:tr w:rsidR="00021DAC" w:rsidRPr="00B202D6" w:rsidTr="00ED18F0">
        <w:trPr>
          <w:cantSplit/>
          <w:trHeight w:val="20"/>
        </w:trPr>
        <w:tc>
          <w:tcPr>
            <w:tcW w:w="338" w:type="dxa"/>
            <w:vMerge/>
            <w:tcBorders>
              <w:top w:val="nil"/>
              <w:left w:val="nil"/>
              <w:bottom w:val="single" w:sz="4" w:space="0" w:color="000000"/>
              <w:right w:val="single" w:sz="4" w:space="0" w:color="auto"/>
            </w:tcBorders>
            <w:vAlign w:val="center"/>
            <w:hideMark/>
          </w:tcPr>
          <w:p w:rsidR="00021DAC" w:rsidRPr="00B202D6" w:rsidRDefault="00021DAC" w:rsidP="00021DAC">
            <w:pPr>
              <w:spacing w:after="0" w:line="240" w:lineRule="auto"/>
              <w:rPr>
                <w:rFonts w:ascii="Arial" w:eastAsia="Times New Roman" w:hAnsi="Arial" w:cs="Arial"/>
                <w:color w:val="000000"/>
                <w:sz w:val="16"/>
                <w:szCs w:val="16"/>
              </w:rPr>
            </w:pPr>
          </w:p>
        </w:tc>
        <w:tc>
          <w:tcPr>
            <w:tcW w:w="3397" w:type="dxa"/>
            <w:tcBorders>
              <w:top w:val="nil"/>
              <w:left w:val="nil"/>
              <w:bottom w:val="nil"/>
              <w:right w:val="single" w:sz="4" w:space="0" w:color="auto"/>
            </w:tcBorders>
            <w:shd w:val="clear" w:color="000000" w:fill="FFFFFF"/>
            <w:hideMark/>
          </w:tcPr>
          <w:p w:rsidR="00021DAC" w:rsidRPr="00B202D6" w:rsidRDefault="00021DAC" w:rsidP="00021DAC">
            <w:pPr>
              <w:spacing w:after="0" w:line="240" w:lineRule="auto"/>
              <w:rPr>
                <w:rFonts w:ascii="Arial" w:eastAsia="Times New Roman" w:hAnsi="Arial" w:cs="Arial"/>
                <w:color w:val="000000"/>
                <w:sz w:val="16"/>
                <w:szCs w:val="16"/>
              </w:rPr>
            </w:pPr>
            <w:r w:rsidRPr="00B202D6">
              <w:rPr>
                <w:rFonts w:ascii="Arial" w:eastAsia="Times New Roman" w:hAnsi="Arial" w:cs="Arial"/>
                <w:color w:val="000000"/>
                <w:sz w:val="16"/>
                <w:szCs w:val="16"/>
              </w:rPr>
              <w:t>Hořice</w:t>
            </w:r>
          </w:p>
        </w:tc>
        <w:tc>
          <w:tcPr>
            <w:tcW w:w="517"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715"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36"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7"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7"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11</w:t>
            </w:r>
          </w:p>
        </w:tc>
        <w:tc>
          <w:tcPr>
            <w:tcW w:w="715"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36"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7"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755" w:type="dxa"/>
            <w:tcBorders>
              <w:top w:val="nil"/>
              <w:left w:val="nil"/>
              <w:bottom w:val="nil"/>
              <w:right w:val="nil"/>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11</w:t>
            </w:r>
          </w:p>
        </w:tc>
      </w:tr>
      <w:tr w:rsidR="00021DAC" w:rsidRPr="00B202D6" w:rsidTr="00ED18F0">
        <w:trPr>
          <w:cantSplit/>
          <w:trHeight w:val="20"/>
        </w:trPr>
        <w:tc>
          <w:tcPr>
            <w:tcW w:w="338" w:type="dxa"/>
            <w:vMerge/>
            <w:tcBorders>
              <w:top w:val="nil"/>
              <w:left w:val="nil"/>
              <w:bottom w:val="single" w:sz="4" w:space="0" w:color="000000"/>
              <w:right w:val="single" w:sz="4" w:space="0" w:color="auto"/>
            </w:tcBorders>
            <w:vAlign w:val="center"/>
            <w:hideMark/>
          </w:tcPr>
          <w:p w:rsidR="00021DAC" w:rsidRPr="00B202D6" w:rsidRDefault="00021DAC" w:rsidP="00021DAC">
            <w:pPr>
              <w:spacing w:after="0" w:line="240" w:lineRule="auto"/>
              <w:rPr>
                <w:rFonts w:ascii="Arial" w:eastAsia="Times New Roman" w:hAnsi="Arial" w:cs="Arial"/>
                <w:color w:val="000000"/>
                <w:sz w:val="16"/>
                <w:szCs w:val="16"/>
              </w:rPr>
            </w:pPr>
          </w:p>
        </w:tc>
        <w:tc>
          <w:tcPr>
            <w:tcW w:w="3397" w:type="dxa"/>
            <w:tcBorders>
              <w:top w:val="nil"/>
              <w:left w:val="nil"/>
              <w:bottom w:val="nil"/>
              <w:right w:val="single" w:sz="4" w:space="0" w:color="auto"/>
            </w:tcBorders>
            <w:shd w:val="clear" w:color="000000" w:fill="FFFFFF"/>
            <w:hideMark/>
          </w:tcPr>
          <w:p w:rsidR="00021DAC" w:rsidRPr="00B202D6" w:rsidRDefault="00021DAC" w:rsidP="00021DAC">
            <w:pPr>
              <w:spacing w:after="0" w:line="240" w:lineRule="auto"/>
              <w:rPr>
                <w:rFonts w:ascii="Arial" w:eastAsia="Times New Roman" w:hAnsi="Arial" w:cs="Arial"/>
                <w:color w:val="000000"/>
                <w:sz w:val="16"/>
                <w:szCs w:val="16"/>
              </w:rPr>
            </w:pPr>
            <w:r w:rsidRPr="00B202D6">
              <w:rPr>
                <w:rFonts w:ascii="Arial" w:eastAsia="Times New Roman" w:hAnsi="Arial" w:cs="Arial"/>
                <w:color w:val="000000"/>
                <w:sz w:val="16"/>
                <w:szCs w:val="16"/>
              </w:rPr>
              <w:t>Herlíkovice</w:t>
            </w:r>
          </w:p>
        </w:tc>
        <w:tc>
          <w:tcPr>
            <w:tcW w:w="517"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715"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36"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7"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7"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715"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36"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14</w:t>
            </w:r>
          </w:p>
        </w:tc>
        <w:tc>
          <w:tcPr>
            <w:tcW w:w="517"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755" w:type="dxa"/>
            <w:tcBorders>
              <w:top w:val="nil"/>
              <w:left w:val="nil"/>
              <w:bottom w:val="nil"/>
              <w:right w:val="nil"/>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14</w:t>
            </w:r>
          </w:p>
        </w:tc>
      </w:tr>
      <w:tr w:rsidR="00021DAC" w:rsidRPr="00B202D6" w:rsidTr="00ED18F0">
        <w:trPr>
          <w:cantSplit/>
          <w:trHeight w:val="20"/>
        </w:trPr>
        <w:tc>
          <w:tcPr>
            <w:tcW w:w="338" w:type="dxa"/>
            <w:vMerge/>
            <w:tcBorders>
              <w:top w:val="nil"/>
              <w:left w:val="nil"/>
              <w:bottom w:val="single" w:sz="4" w:space="0" w:color="000000"/>
              <w:right w:val="single" w:sz="4" w:space="0" w:color="auto"/>
            </w:tcBorders>
            <w:vAlign w:val="center"/>
            <w:hideMark/>
          </w:tcPr>
          <w:p w:rsidR="00021DAC" w:rsidRPr="00B202D6" w:rsidRDefault="00021DAC" w:rsidP="00021DAC">
            <w:pPr>
              <w:spacing w:after="0" w:line="240" w:lineRule="auto"/>
              <w:rPr>
                <w:rFonts w:ascii="Arial" w:eastAsia="Times New Roman" w:hAnsi="Arial" w:cs="Arial"/>
                <w:color w:val="000000"/>
                <w:sz w:val="16"/>
                <w:szCs w:val="16"/>
              </w:rPr>
            </w:pPr>
          </w:p>
        </w:tc>
        <w:tc>
          <w:tcPr>
            <w:tcW w:w="3397" w:type="dxa"/>
            <w:tcBorders>
              <w:top w:val="nil"/>
              <w:left w:val="nil"/>
              <w:bottom w:val="single" w:sz="4" w:space="0" w:color="auto"/>
              <w:right w:val="single" w:sz="4" w:space="0" w:color="auto"/>
            </w:tcBorders>
            <w:shd w:val="clear" w:color="000000" w:fill="FFFFFF"/>
            <w:hideMark/>
          </w:tcPr>
          <w:p w:rsidR="00021DAC" w:rsidRPr="00B202D6" w:rsidRDefault="00021DAC" w:rsidP="00021DAC">
            <w:pPr>
              <w:spacing w:after="0" w:line="240" w:lineRule="auto"/>
              <w:rPr>
                <w:rFonts w:ascii="Arial" w:eastAsia="Times New Roman" w:hAnsi="Arial" w:cs="Arial"/>
                <w:color w:val="000000"/>
                <w:sz w:val="16"/>
                <w:szCs w:val="16"/>
              </w:rPr>
            </w:pPr>
            <w:r w:rsidRPr="00B202D6">
              <w:rPr>
                <w:rFonts w:ascii="Arial" w:eastAsia="Times New Roman" w:hAnsi="Arial" w:cs="Arial"/>
                <w:color w:val="000000"/>
                <w:sz w:val="16"/>
                <w:szCs w:val="16"/>
              </w:rPr>
              <w:t>Malé Svatoňovice</w:t>
            </w:r>
          </w:p>
        </w:tc>
        <w:tc>
          <w:tcPr>
            <w:tcW w:w="517" w:type="dxa"/>
            <w:tcBorders>
              <w:top w:val="nil"/>
              <w:left w:val="single" w:sz="4" w:space="0" w:color="auto"/>
              <w:bottom w:val="single" w:sz="4" w:space="0" w:color="auto"/>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715" w:type="dxa"/>
            <w:tcBorders>
              <w:top w:val="nil"/>
              <w:left w:val="single" w:sz="4" w:space="0" w:color="auto"/>
              <w:bottom w:val="single" w:sz="4" w:space="0" w:color="auto"/>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36" w:type="dxa"/>
            <w:tcBorders>
              <w:top w:val="nil"/>
              <w:left w:val="single" w:sz="4" w:space="0" w:color="auto"/>
              <w:bottom w:val="single" w:sz="4" w:space="0" w:color="auto"/>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7" w:type="dxa"/>
            <w:tcBorders>
              <w:top w:val="nil"/>
              <w:left w:val="single" w:sz="4" w:space="0" w:color="auto"/>
              <w:bottom w:val="single" w:sz="4" w:space="0" w:color="auto"/>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7" w:type="dxa"/>
            <w:tcBorders>
              <w:top w:val="nil"/>
              <w:left w:val="single" w:sz="4" w:space="0" w:color="auto"/>
              <w:bottom w:val="single" w:sz="4" w:space="0" w:color="auto"/>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715" w:type="dxa"/>
            <w:tcBorders>
              <w:top w:val="nil"/>
              <w:left w:val="single" w:sz="4" w:space="0" w:color="auto"/>
              <w:bottom w:val="single" w:sz="4" w:space="0" w:color="auto"/>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36" w:type="dxa"/>
            <w:tcBorders>
              <w:top w:val="nil"/>
              <w:left w:val="single" w:sz="4" w:space="0" w:color="auto"/>
              <w:bottom w:val="single" w:sz="4" w:space="0" w:color="auto"/>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7" w:type="dxa"/>
            <w:tcBorders>
              <w:top w:val="nil"/>
              <w:left w:val="nil"/>
              <w:bottom w:val="single" w:sz="4" w:space="0" w:color="auto"/>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8</w:t>
            </w:r>
          </w:p>
        </w:tc>
        <w:tc>
          <w:tcPr>
            <w:tcW w:w="755" w:type="dxa"/>
            <w:tcBorders>
              <w:top w:val="nil"/>
              <w:left w:val="nil"/>
              <w:bottom w:val="single" w:sz="4" w:space="0" w:color="auto"/>
              <w:right w:val="nil"/>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8</w:t>
            </w:r>
          </w:p>
        </w:tc>
      </w:tr>
      <w:tr w:rsidR="00021DAC" w:rsidRPr="00B202D6" w:rsidTr="00ED18F0">
        <w:trPr>
          <w:cantSplit/>
          <w:trHeight w:val="20"/>
        </w:trPr>
        <w:tc>
          <w:tcPr>
            <w:tcW w:w="338" w:type="dxa"/>
            <w:vMerge w:val="restart"/>
            <w:tcBorders>
              <w:top w:val="nil"/>
              <w:left w:val="nil"/>
              <w:bottom w:val="single" w:sz="4" w:space="0" w:color="auto"/>
              <w:right w:val="single" w:sz="4" w:space="0" w:color="auto"/>
            </w:tcBorders>
            <w:shd w:val="clear" w:color="000000" w:fill="FFFFFF"/>
            <w:noWrap/>
            <w:textDirection w:val="btLr"/>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Kladské pomezí</w:t>
            </w:r>
          </w:p>
        </w:tc>
        <w:tc>
          <w:tcPr>
            <w:tcW w:w="3397" w:type="dxa"/>
            <w:tcBorders>
              <w:top w:val="nil"/>
              <w:left w:val="nil"/>
              <w:bottom w:val="nil"/>
              <w:right w:val="single" w:sz="4" w:space="0" w:color="auto"/>
            </w:tcBorders>
            <w:shd w:val="clear" w:color="000000" w:fill="FFFFFF"/>
            <w:hideMark/>
          </w:tcPr>
          <w:p w:rsidR="00021DAC" w:rsidRPr="00B202D6" w:rsidRDefault="00021DAC" w:rsidP="00021DAC">
            <w:pPr>
              <w:spacing w:after="0" w:line="240" w:lineRule="auto"/>
              <w:rPr>
                <w:rFonts w:ascii="Arial" w:eastAsia="Times New Roman" w:hAnsi="Arial" w:cs="Arial"/>
                <w:color w:val="000000"/>
                <w:sz w:val="16"/>
                <w:szCs w:val="16"/>
              </w:rPr>
            </w:pPr>
            <w:r w:rsidRPr="00B202D6">
              <w:rPr>
                <w:rFonts w:ascii="Arial" w:eastAsia="Times New Roman" w:hAnsi="Arial" w:cs="Arial"/>
                <w:color w:val="000000"/>
                <w:sz w:val="16"/>
                <w:szCs w:val="16"/>
              </w:rPr>
              <w:t>Babiččino údolí - zámek Ratibořice</w:t>
            </w:r>
          </w:p>
        </w:tc>
        <w:tc>
          <w:tcPr>
            <w:tcW w:w="517"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21</w:t>
            </w:r>
          </w:p>
        </w:tc>
        <w:tc>
          <w:tcPr>
            <w:tcW w:w="715"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13</w:t>
            </w:r>
          </w:p>
        </w:tc>
        <w:tc>
          <w:tcPr>
            <w:tcW w:w="536" w:type="dxa"/>
            <w:tcBorders>
              <w:top w:val="single" w:sz="4" w:space="0" w:color="auto"/>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7"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21</w:t>
            </w:r>
          </w:p>
        </w:tc>
        <w:tc>
          <w:tcPr>
            <w:tcW w:w="517" w:type="dxa"/>
            <w:tcBorders>
              <w:top w:val="single" w:sz="4" w:space="0" w:color="auto"/>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715"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24</w:t>
            </w:r>
          </w:p>
        </w:tc>
        <w:tc>
          <w:tcPr>
            <w:tcW w:w="536" w:type="dxa"/>
            <w:tcBorders>
              <w:top w:val="single" w:sz="4" w:space="0" w:color="auto"/>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7"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18</w:t>
            </w:r>
          </w:p>
        </w:tc>
        <w:tc>
          <w:tcPr>
            <w:tcW w:w="755" w:type="dxa"/>
            <w:tcBorders>
              <w:top w:val="nil"/>
              <w:left w:val="nil"/>
              <w:bottom w:val="nil"/>
              <w:right w:val="nil"/>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97</w:t>
            </w:r>
          </w:p>
        </w:tc>
      </w:tr>
      <w:tr w:rsidR="00021DAC" w:rsidRPr="00B202D6" w:rsidTr="00ED18F0">
        <w:trPr>
          <w:cantSplit/>
          <w:trHeight w:val="20"/>
        </w:trPr>
        <w:tc>
          <w:tcPr>
            <w:tcW w:w="338" w:type="dxa"/>
            <w:vMerge/>
            <w:tcBorders>
              <w:top w:val="nil"/>
              <w:left w:val="nil"/>
              <w:bottom w:val="single" w:sz="4" w:space="0" w:color="auto"/>
              <w:right w:val="single" w:sz="4" w:space="0" w:color="auto"/>
            </w:tcBorders>
            <w:vAlign w:val="center"/>
            <w:hideMark/>
          </w:tcPr>
          <w:p w:rsidR="00021DAC" w:rsidRPr="00B202D6" w:rsidRDefault="00021DAC" w:rsidP="00021DAC">
            <w:pPr>
              <w:spacing w:after="0" w:line="240" w:lineRule="auto"/>
              <w:rPr>
                <w:rFonts w:ascii="Arial" w:eastAsia="Times New Roman" w:hAnsi="Arial" w:cs="Arial"/>
                <w:color w:val="000000"/>
                <w:sz w:val="16"/>
                <w:szCs w:val="16"/>
              </w:rPr>
            </w:pPr>
          </w:p>
        </w:tc>
        <w:tc>
          <w:tcPr>
            <w:tcW w:w="3397" w:type="dxa"/>
            <w:tcBorders>
              <w:top w:val="nil"/>
              <w:left w:val="nil"/>
              <w:bottom w:val="nil"/>
              <w:right w:val="single" w:sz="4" w:space="0" w:color="auto"/>
            </w:tcBorders>
            <w:shd w:val="clear" w:color="000000" w:fill="FFFFFF"/>
            <w:hideMark/>
          </w:tcPr>
          <w:p w:rsidR="00021DAC" w:rsidRPr="00B202D6" w:rsidRDefault="00021DAC" w:rsidP="00021DAC">
            <w:pPr>
              <w:spacing w:after="0" w:line="240" w:lineRule="auto"/>
              <w:rPr>
                <w:rFonts w:ascii="Arial" w:eastAsia="Times New Roman" w:hAnsi="Arial" w:cs="Arial"/>
                <w:color w:val="000000"/>
                <w:sz w:val="16"/>
                <w:szCs w:val="16"/>
              </w:rPr>
            </w:pPr>
            <w:r w:rsidRPr="00B202D6">
              <w:rPr>
                <w:rFonts w:ascii="Arial" w:eastAsia="Times New Roman" w:hAnsi="Arial" w:cs="Arial"/>
                <w:color w:val="000000"/>
                <w:sz w:val="16"/>
                <w:szCs w:val="16"/>
              </w:rPr>
              <w:t>Adršpašské a Teplické skály</w:t>
            </w:r>
          </w:p>
        </w:tc>
        <w:tc>
          <w:tcPr>
            <w:tcW w:w="517"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22</w:t>
            </w:r>
          </w:p>
        </w:tc>
        <w:tc>
          <w:tcPr>
            <w:tcW w:w="715"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71</w:t>
            </w:r>
          </w:p>
        </w:tc>
        <w:tc>
          <w:tcPr>
            <w:tcW w:w="536"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46</w:t>
            </w:r>
          </w:p>
        </w:tc>
        <w:tc>
          <w:tcPr>
            <w:tcW w:w="517"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19</w:t>
            </w:r>
          </w:p>
        </w:tc>
        <w:tc>
          <w:tcPr>
            <w:tcW w:w="517"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15</w:t>
            </w:r>
          </w:p>
        </w:tc>
        <w:tc>
          <w:tcPr>
            <w:tcW w:w="715"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22</w:t>
            </w:r>
          </w:p>
        </w:tc>
        <w:tc>
          <w:tcPr>
            <w:tcW w:w="536"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15</w:t>
            </w:r>
          </w:p>
        </w:tc>
        <w:tc>
          <w:tcPr>
            <w:tcW w:w="517"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22</w:t>
            </w:r>
          </w:p>
        </w:tc>
        <w:tc>
          <w:tcPr>
            <w:tcW w:w="755" w:type="dxa"/>
            <w:tcBorders>
              <w:top w:val="nil"/>
              <w:left w:val="single" w:sz="4" w:space="0" w:color="auto"/>
              <w:bottom w:val="nil"/>
              <w:right w:val="nil"/>
            </w:tcBorders>
            <w:shd w:val="clear" w:color="000000" w:fill="699FAC"/>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232</w:t>
            </w:r>
          </w:p>
        </w:tc>
      </w:tr>
      <w:tr w:rsidR="00021DAC" w:rsidRPr="00B202D6" w:rsidTr="00ED18F0">
        <w:trPr>
          <w:cantSplit/>
          <w:trHeight w:val="20"/>
        </w:trPr>
        <w:tc>
          <w:tcPr>
            <w:tcW w:w="338" w:type="dxa"/>
            <w:vMerge/>
            <w:tcBorders>
              <w:top w:val="nil"/>
              <w:left w:val="nil"/>
              <w:bottom w:val="single" w:sz="4" w:space="0" w:color="auto"/>
              <w:right w:val="single" w:sz="4" w:space="0" w:color="auto"/>
            </w:tcBorders>
            <w:vAlign w:val="center"/>
            <w:hideMark/>
          </w:tcPr>
          <w:p w:rsidR="00021DAC" w:rsidRPr="00B202D6" w:rsidRDefault="00021DAC" w:rsidP="00021DAC">
            <w:pPr>
              <w:spacing w:after="0" w:line="240" w:lineRule="auto"/>
              <w:rPr>
                <w:rFonts w:ascii="Arial" w:eastAsia="Times New Roman" w:hAnsi="Arial" w:cs="Arial"/>
                <w:color w:val="000000"/>
                <w:sz w:val="16"/>
                <w:szCs w:val="16"/>
              </w:rPr>
            </w:pPr>
          </w:p>
        </w:tc>
        <w:tc>
          <w:tcPr>
            <w:tcW w:w="3397" w:type="dxa"/>
            <w:tcBorders>
              <w:top w:val="nil"/>
              <w:left w:val="nil"/>
              <w:bottom w:val="nil"/>
              <w:right w:val="single" w:sz="4" w:space="0" w:color="auto"/>
            </w:tcBorders>
            <w:shd w:val="clear" w:color="000000" w:fill="FFFFFF"/>
            <w:hideMark/>
          </w:tcPr>
          <w:p w:rsidR="00021DAC" w:rsidRPr="00B202D6" w:rsidRDefault="00021DAC" w:rsidP="00021DAC">
            <w:pPr>
              <w:spacing w:after="0" w:line="240" w:lineRule="auto"/>
              <w:rPr>
                <w:rFonts w:ascii="Arial" w:eastAsia="Times New Roman" w:hAnsi="Arial" w:cs="Arial"/>
                <w:color w:val="000000"/>
                <w:sz w:val="16"/>
                <w:szCs w:val="16"/>
              </w:rPr>
            </w:pPr>
            <w:r w:rsidRPr="00B202D6">
              <w:rPr>
                <w:rFonts w:ascii="Arial" w:eastAsia="Times New Roman" w:hAnsi="Arial" w:cs="Arial"/>
                <w:color w:val="000000"/>
                <w:sz w:val="16"/>
                <w:szCs w:val="16"/>
              </w:rPr>
              <w:t>Nové Město nad Metují</w:t>
            </w:r>
          </w:p>
        </w:tc>
        <w:tc>
          <w:tcPr>
            <w:tcW w:w="517"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21</w:t>
            </w:r>
          </w:p>
        </w:tc>
        <w:tc>
          <w:tcPr>
            <w:tcW w:w="715"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36"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7"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7"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715"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20</w:t>
            </w:r>
          </w:p>
        </w:tc>
        <w:tc>
          <w:tcPr>
            <w:tcW w:w="536"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7"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10</w:t>
            </w:r>
          </w:p>
        </w:tc>
        <w:tc>
          <w:tcPr>
            <w:tcW w:w="755" w:type="dxa"/>
            <w:tcBorders>
              <w:top w:val="nil"/>
              <w:left w:val="nil"/>
              <w:bottom w:val="nil"/>
              <w:right w:val="nil"/>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51</w:t>
            </w:r>
          </w:p>
        </w:tc>
      </w:tr>
      <w:tr w:rsidR="00021DAC" w:rsidRPr="00B202D6" w:rsidTr="00ED18F0">
        <w:trPr>
          <w:cantSplit/>
          <w:trHeight w:val="20"/>
        </w:trPr>
        <w:tc>
          <w:tcPr>
            <w:tcW w:w="338" w:type="dxa"/>
            <w:vMerge/>
            <w:tcBorders>
              <w:top w:val="nil"/>
              <w:left w:val="nil"/>
              <w:bottom w:val="single" w:sz="4" w:space="0" w:color="auto"/>
              <w:right w:val="single" w:sz="4" w:space="0" w:color="auto"/>
            </w:tcBorders>
            <w:vAlign w:val="center"/>
            <w:hideMark/>
          </w:tcPr>
          <w:p w:rsidR="00021DAC" w:rsidRPr="00B202D6" w:rsidRDefault="00021DAC" w:rsidP="00021DAC">
            <w:pPr>
              <w:spacing w:after="0" w:line="240" w:lineRule="auto"/>
              <w:rPr>
                <w:rFonts w:ascii="Arial" w:eastAsia="Times New Roman" w:hAnsi="Arial" w:cs="Arial"/>
                <w:color w:val="000000"/>
                <w:sz w:val="16"/>
                <w:szCs w:val="16"/>
              </w:rPr>
            </w:pPr>
          </w:p>
        </w:tc>
        <w:tc>
          <w:tcPr>
            <w:tcW w:w="3397" w:type="dxa"/>
            <w:tcBorders>
              <w:top w:val="nil"/>
              <w:left w:val="nil"/>
              <w:bottom w:val="nil"/>
              <w:right w:val="single" w:sz="4" w:space="0" w:color="auto"/>
            </w:tcBorders>
            <w:shd w:val="clear" w:color="000000" w:fill="FFFFFF"/>
            <w:hideMark/>
          </w:tcPr>
          <w:p w:rsidR="00021DAC" w:rsidRPr="00B202D6" w:rsidRDefault="00021DAC" w:rsidP="00021DAC">
            <w:pPr>
              <w:spacing w:after="0" w:line="240" w:lineRule="auto"/>
              <w:rPr>
                <w:rFonts w:ascii="Arial" w:eastAsia="Times New Roman" w:hAnsi="Arial" w:cs="Arial"/>
                <w:color w:val="000000"/>
                <w:sz w:val="16"/>
                <w:szCs w:val="16"/>
              </w:rPr>
            </w:pPr>
            <w:r w:rsidRPr="00B202D6">
              <w:rPr>
                <w:rFonts w:ascii="Arial" w:eastAsia="Times New Roman" w:hAnsi="Arial" w:cs="Arial"/>
                <w:color w:val="000000"/>
                <w:sz w:val="16"/>
                <w:szCs w:val="16"/>
              </w:rPr>
              <w:t>Náchod</w:t>
            </w:r>
          </w:p>
        </w:tc>
        <w:tc>
          <w:tcPr>
            <w:tcW w:w="517"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8</w:t>
            </w:r>
          </w:p>
        </w:tc>
        <w:tc>
          <w:tcPr>
            <w:tcW w:w="715"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36"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19</w:t>
            </w:r>
          </w:p>
        </w:tc>
        <w:tc>
          <w:tcPr>
            <w:tcW w:w="517"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11</w:t>
            </w:r>
          </w:p>
        </w:tc>
        <w:tc>
          <w:tcPr>
            <w:tcW w:w="517"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14</w:t>
            </w:r>
          </w:p>
        </w:tc>
        <w:tc>
          <w:tcPr>
            <w:tcW w:w="715"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24</w:t>
            </w:r>
          </w:p>
        </w:tc>
        <w:tc>
          <w:tcPr>
            <w:tcW w:w="536"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11</w:t>
            </w:r>
          </w:p>
        </w:tc>
        <w:tc>
          <w:tcPr>
            <w:tcW w:w="517"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37</w:t>
            </w:r>
          </w:p>
        </w:tc>
        <w:tc>
          <w:tcPr>
            <w:tcW w:w="755" w:type="dxa"/>
            <w:tcBorders>
              <w:top w:val="nil"/>
              <w:left w:val="single" w:sz="4" w:space="0" w:color="auto"/>
              <w:bottom w:val="nil"/>
              <w:right w:val="nil"/>
            </w:tcBorders>
            <w:shd w:val="clear" w:color="000000" w:fill="699FAC"/>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124</w:t>
            </w:r>
          </w:p>
        </w:tc>
      </w:tr>
      <w:tr w:rsidR="00021DAC" w:rsidRPr="00B202D6" w:rsidTr="00ED18F0">
        <w:trPr>
          <w:cantSplit/>
          <w:trHeight w:val="20"/>
        </w:trPr>
        <w:tc>
          <w:tcPr>
            <w:tcW w:w="338" w:type="dxa"/>
            <w:vMerge/>
            <w:tcBorders>
              <w:top w:val="nil"/>
              <w:left w:val="nil"/>
              <w:bottom w:val="single" w:sz="4" w:space="0" w:color="auto"/>
              <w:right w:val="single" w:sz="4" w:space="0" w:color="auto"/>
            </w:tcBorders>
            <w:vAlign w:val="center"/>
            <w:hideMark/>
          </w:tcPr>
          <w:p w:rsidR="00021DAC" w:rsidRPr="00B202D6" w:rsidRDefault="00021DAC" w:rsidP="00021DAC">
            <w:pPr>
              <w:spacing w:after="0" w:line="240" w:lineRule="auto"/>
              <w:rPr>
                <w:rFonts w:ascii="Arial" w:eastAsia="Times New Roman" w:hAnsi="Arial" w:cs="Arial"/>
                <w:color w:val="000000"/>
                <w:sz w:val="16"/>
                <w:szCs w:val="16"/>
              </w:rPr>
            </w:pPr>
          </w:p>
        </w:tc>
        <w:tc>
          <w:tcPr>
            <w:tcW w:w="3397" w:type="dxa"/>
            <w:tcBorders>
              <w:top w:val="nil"/>
              <w:left w:val="nil"/>
              <w:bottom w:val="nil"/>
              <w:right w:val="single" w:sz="4" w:space="0" w:color="auto"/>
            </w:tcBorders>
            <w:shd w:val="clear" w:color="000000" w:fill="FFFFFF"/>
            <w:hideMark/>
          </w:tcPr>
          <w:p w:rsidR="00021DAC" w:rsidRPr="00B202D6" w:rsidRDefault="00021DAC" w:rsidP="00021DAC">
            <w:pPr>
              <w:spacing w:after="0" w:line="240" w:lineRule="auto"/>
              <w:rPr>
                <w:rFonts w:ascii="Arial" w:eastAsia="Times New Roman" w:hAnsi="Arial" w:cs="Arial"/>
                <w:color w:val="000000"/>
                <w:sz w:val="16"/>
                <w:szCs w:val="16"/>
              </w:rPr>
            </w:pPr>
            <w:r w:rsidRPr="00B202D6">
              <w:rPr>
                <w:rFonts w:ascii="Arial" w:eastAsia="Times New Roman" w:hAnsi="Arial" w:cs="Arial"/>
                <w:color w:val="000000"/>
                <w:sz w:val="16"/>
                <w:szCs w:val="16"/>
              </w:rPr>
              <w:t>Broumov</w:t>
            </w:r>
          </w:p>
        </w:tc>
        <w:tc>
          <w:tcPr>
            <w:tcW w:w="517"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715"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36"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7"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16</w:t>
            </w:r>
          </w:p>
        </w:tc>
        <w:tc>
          <w:tcPr>
            <w:tcW w:w="517"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715"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21</w:t>
            </w:r>
          </w:p>
        </w:tc>
        <w:tc>
          <w:tcPr>
            <w:tcW w:w="536"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7"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755" w:type="dxa"/>
            <w:tcBorders>
              <w:top w:val="nil"/>
              <w:left w:val="nil"/>
              <w:bottom w:val="nil"/>
              <w:right w:val="nil"/>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37</w:t>
            </w:r>
          </w:p>
        </w:tc>
      </w:tr>
      <w:tr w:rsidR="00021DAC" w:rsidRPr="00B202D6" w:rsidTr="00ED18F0">
        <w:trPr>
          <w:cantSplit/>
          <w:trHeight w:val="20"/>
        </w:trPr>
        <w:tc>
          <w:tcPr>
            <w:tcW w:w="338" w:type="dxa"/>
            <w:vMerge/>
            <w:tcBorders>
              <w:top w:val="nil"/>
              <w:left w:val="nil"/>
              <w:bottom w:val="single" w:sz="4" w:space="0" w:color="auto"/>
              <w:right w:val="single" w:sz="4" w:space="0" w:color="auto"/>
            </w:tcBorders>
            <w:vAlign w:val="center"/>
            <w:hideMark/>
          </w:tcPr>
          <w:p w:rsidR="00021DAC" w:rsidRPr="00B202D6" w:rsidRDefault="00021DAC" w:rsidP="00021DAC">
            <w:pPr>
              <w:spacing w:after="0" w:line="240" w:lineRule="auto"/>
              <w:rPr>
                <w:rFonts w:ascii="Arial" w:eastAsia="Times New Roman" w:hAnsi="Arial" w:cs="Arial"/>
                <w:color w:val="000000"/>
                <w:sz w:val="16"/>
                <w:szCs w:val="16"/>
              </w:rPr>
            </w:pPr>
          </w:p>
        </w:tc>
        <w:tc>
          <w:tcPr>
            <w:tcW w:w="3397" w:type="dxa"/>
            <w:tcBorders>
              <w:top w:val="nil"/>
              <w:left w:val="nil"/>
              <w:bottom w:val="nil"/>
              <w:right w:val="single" w:sz="4" w:space="0" w:color="auto"/>
            </w:tcBorders>
            <w:shd w:val="clear" w:color="000000" w:fill="FFFFFF"/>
            <w:hideMark/>
          </w:tcPr>
          <w:p w:rsidR="00021DAC" w:rsidRPr="00B202D6" w:rsidRDefault="00021DAC" w:rsidP="00021DAC">
            <w:pPr>
              <w:spacing w:after="0" w:line="240" w:lineRule="auto"/>
              <w:rPr>
                <w:rFonts w:ascii="Arial" w:eastAsia="Times New Roman" w:hAnsi="Arial" w:cs="Arial"/>
                <w:color w:val="000000"/>
                <w:sz w:val="16"/>
                <w:szCs w:val="16"/>
              </w:rPr>
            </w:pPr>
            <w:r w:rsidRPr="00B202D6">
              <w:rPr>
                <w:rFonts w:ascii="Arial" w:eastAsia="Times New Roman" w:hAnsi="Arial" w:cs="Arial"/>
                <w:color w:val="000000"/>
                <w:sz w:val="16"/>
                <w:szCs w:val="16"/>
              </w:rPr>
              <w:t>Hronov</w:t>
            </w:r>
          </w:p>
        </w:tc>
        <w:tc>
          <w:tcPr>
            <w:tcW w:w="517"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715"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36"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7"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7"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22</w:t>
            </w:r>
          </w:p>
        </w:tc>
        <w:tc>
          <w:tcPr>
            <w:tcW w:w="715"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36"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7"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755" w:type="dxa"/>
            <w:tcBorders>
              <w:top w:val="nil"/>
              <w:left w:val="nil"/>
              <w:bottom w:val="nil"/>
              <w:right w:val="nil"/>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22</w:t>
            </w:r>
          </w:p>
        </w:tc>
      </w:tr>
      <w:tr w:rsidR="00021DAC" w:rsidRPr="00B202D6" w:rsidTr="00ED18F0">
        <w:trPr>
          <w:cantSplit/>
          <w:trHeight w:val="20"/>
        </w:trPr>
        <w:tc>
          <w:tcPr>
            <w:tcW w:w="338" w:type="dxa"/>
            <w:vMerge/>
            <w:tcBorders>
              <w:top w:val="nil"/>
              <w:left w:val="nil"/>
              <w:bottom w:val="single" w:sz="4" w:space="0" w:color="auto"/>
              <w:right w:val="single" w:sz="4" w:space="0" w:color="auto"/>
            </w:tcBorders>
            <w:vAlign w:val="center"/>
            <w:hideMark/>
          </w:tcPr>
          <w:p w:rsidR="00021DAC" w:rsidRPr="00B202D6" w:rsidRDefault="00021DAC" w:rsidP="00021DAC">
            <w:pPr>
              <w:spacing w:after="0" w:line="240" w:lineRule="auto"/>
              <w:rPr>
                <w:rFonts w:ascii="Arial" w:eastAsia="Times New Roman" w:hAnsi="Arial" w:cs="Arial"/>
                <w:color w:val="000000"/>
                <w:sz w:val="16"/>
                <w:szCs w:val="16"/>
              </w:rPr>
            </w:pPr>
          </w:p>
        </w:tc>
        <w:tc>
          <w:tcPr>
            <w:tcW w:w="3397" w:type="dxa"/>
            <w:tcBorders>
              <w:top w:val="nil"/>
              <w:left w:val="nil"/>
              <w:bottom w:val="nil"/>
              <w:right w:val="single" w:sz="4" w:space="0" w:color="auto"/>
            </w:tcBorders>
            <w:shd w:val="clear" w:color="000000" w:fill="FFFFFF"/>
            <w:hideMark/>
          </w:tcPr>
          <w:p w:rsidR="00021DAC" w:rsidRPr="00B202D6" w:rsidRDefault="00021DAC" w:rsidP="00021DAC">
            <w:pPr>
              <w:spacing w:after="0" w:line="240" w:lineRule="auto"/>
              <w:rPr>
                <w:rFonts w:ascii="Arial" w:eastAsia="Times New Roman" w:hAnsi="Arial" w:cs="Arial"/>
                <w:color w:val="000000"/>
                <w:sz w:val="16"/>
                <w:szCs w:val="16"/>
              </w:rPr>
            </w:pPr>
            <w:r w:rsidRPr="00B202D6">
              <w:rPr>
                <w:rFonts w:ascii="Arial" w:eastAsia="Times New Roman" w:hAnsi="Arial" w:cs="Arial"/>
                <w:color w:val="000000"/>
                <w:sz w:val="16"/>
                <w:szCs w:val="16"/>
              </w:rPr>
              <w:t>Teplice nad Metují</w:t>
            </w:r>
          </w:p>
        </w:tc>
        <w:tc>
          <w:tcPr>
            <w:tcW w:w="517"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715"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36"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7"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7"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22</w:t>
            </w:r>
          </w:p>
        </w:tc>
        <w:tc>
          <w:tcPr>
            <w:tcW w:w="715"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36"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7"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755" w:type="dxa"/>
            <w:tcBorders>
              <w:top w:val="nil"/>
              <w:left w:val="nil"/>
              <w:bottom w:val="nil"/>
              <w:right w:val="nil"/>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22</w:t>
            </w:r>
          </w:p>
        </w:tc>
      </w:tr>
      <w:tr w:rsidR="00021DAC" w:rsidRPr="00B202D6" w:rsidTr="00ED18F0">
        <w:trPr>
          <w:cantSplit/>
          <w:trHeight w:val="20"/>
        </w:trPr>
        <w:tc>
          <w:tcPr>
            <w:tcW w:w="338" w:type="dxa"/>
            <w:vMerge/>
            <w:tcBorders>
              <w:top w:val="nil"/>
              <w:left w:val="nil"/>
              <w:bottom w:val="single" w:sz="4" w:space="0" w:color="auto"/>
              <w:right w:val="single" w:sz="4" w:space="0" w:color="auto"/>
            </w:tcBorders>
            <w:vAlign w:val="center"/>
            <w:hideMark/>
          </w:tcPr>
          <w:p w:rsidR="00021DAC" w:rsidRPr="00B202D6" w:rsidRDefault="00021DAC" w:rsidP="00021DAC">
            <w:pPr>
              <w:spacing w:after="0" w:line="240" w:lineRule="auto"/>
              <w:rPr>
                <w:rFonts w:ascii="Arial" w:eastAsia="Times New Roman" w:hAnsi="Arial" w:cs="Arial"/>
                <w:color w:val="000000"/>
                <w:sz w:val="16"/>
                <w:szCs w:val="16"/>
              </w:rPr>
            </w:pPr>
          </w:p>
        </w:tc>
        <w:tc>
          <w:tcPr>
            <w:tcW w:w="3397" w:type="dxa"/>
            <w:tcBorders>
              <w:top w:val="nil"/>
              <w:left w:val="nil"/>
              <w:bottom w:val="nil"/>
              <w:right w:val="single" w:sz="4" w:space="0" w:color="auto"/>
            </w:tcBorders>
            <w:shd w:val="clear" w:color="000000" w:fill="FFFFFF"/>
            <w:hideMark/>
          </w:tcPr>
          <w:p w:rsidR="00021DAC" w:rsidRPr="00B202D6" w:rsidRDefault="00021DAC" w:rsidP="00C866DA">
            <w:pPr>
              <w:spacing w:after="0" w:line="240" w:lineRule="auto"/>
              <w:rPr>
                <w:rFonts w:ascii="Arial" w:eastAsia="Times New Roman" w:hAnsi="Arial" w:cs="Arial"/>
                <w:color w:val="000000"/>
                <w:sz w:val="16"/>
                <w:szCs w:val="16"/>
              </w:rPr>
            </w:pPr>
            <w:r w:rsidRPr="00B202D6">
              <w:rPr>
                <w:rFonts w:ascii="Arial" w:eastAsia="Times New Roman" w:hAnsi="Arial" w:cs="Arial"/>
                <w:color w:val="000000"/>
                <w:sz w:val="16"/>
                <w:szCs w:val="16"/>
              </w:rPr>
              <w:t xml:space="preserve">Červený </w:t>
            </w:r>
            <w:r w:rsidR="00C866DA" w:rsidRPr="00B202D6">
              <w:rPr>
                <w:rFonts w:ascii="Arial" w:eastAsia="Times New Roman" w:hAnsi="Arial" w:cs="Arial"/>
                <w:color w:val="000000"/>
                <w:sz w:val="16"/>
                <w:szCs w:val="16"/>
              </w:rPr>
              <w:t>K</w:t>
            </w:r>
            <w:r w:rsidRPr="00B202D6">
              <w:rPr>
                <w:rFonts w:ascii="Arial" w:eastAsia="Times New Roman" w:hAnsi="Arial" w:cs="Arial"/>
                <w:color w:val="000000"/>
                <w:sz w:val="16"/>
                <w:szCs w:val="16"/>
              </w:rPr>
              <w:t>ostelec</w:t>
            </w:r>
          </w:p>
        </w:tc>
        <w:tc>
          <w:tcPr>
            <w:tcW w:w="517"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715"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36"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7"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7"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16</w:t>
            </w:r>
          </w:p>
        </w:tc>
        <w:tc>
          <w:tcPr>
            <w:tcW w:w="715"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36"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7"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755" w:type="dxa"/>
            <w:tcBorders>
              <w:top w:val="nil"/>
              <w:left w:val="nil"/>
              <w:bottom w:val="nil"/>
              <w:right w:val="nil"/>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16</w:t>
            </w:r>
          </w:p>
        </w:tc>
      </w:tr>
      <w:tr w:rsidR="00021DAC" w:rsidRPr="00B202D6" w:rsidTr="00ED18F0">
        <w:trPr>
          <w:cantSplit/>
          <w:trHeight w:val="20"/>
        </w:trPr>
        <w:tc>
          <w:tcPr>
            <w:tcW w:w="338" w:type="dxa"/>
            <w:vMerge/>
            <w:tcBorders>
              <w:top w:val="nil"/>
              <w:left w:val="nil"/>
              <w:bottom w:val="single" w:sz="4" w:space="0" w:color="auto"/>
              <w:right w:val="single" w:sz="4" w:space="0" w:color="auto"/>
            </w:tcBorders>
            <w:vAlign w:val="center"/>
            <w:hideMark/>
          </w:tcPr>
          <w:p w:rsidR="00021DAC" w:rsidRPr="00B202D6" w:rsidRDefault="00021DAC" w:rsidP="00021DAC">
            <w:pPr>
              <w:spacing w:after="0" w:line="240" w:lineRule="auto"/>
              <w:rPr>
                <w:rFonts w:ascii="Arial" w:eastAsia="Times New Roman" w:hAnsi="Arial" w:cs="Arial"/>
                <w:color w:val="000000"/>
                <w:sz w:val="16"/>
                <w:szCs w:val="16"/>
              </w:rPr>
            </w:pPr>
          </w:p>
        </w:tc>
        <w:tc>
          <w:tcPr>
            <w:tcW w:w="3397" w:type="dxa"/>
            <w:tcBorders>
              <w:top w:val="nil"/>
              <w:left w:val="nil"/>
              <w:bottom w:val="nil"/>
              <w:right w:val="single" w:sz="4" w:space="0" w:color="auto"/>
            </w:tcBorders>
            <w:shd w:val="clear" w:color="000000" w:fill="FFFFFF"/>
            <w:hideMark/>
          </w:tcPr>
          <w:p w:rsidR="00021DAC" w:rsidRPr="00B202D6" w:rsidRDefault="00021DAC" w:rsidP="00021DAC">
            <w:pPr>
              <w:spacing w:after="0" w:line="240" w:lineRule="auto"/>
              <w:rPr>
                <w:rFonts w:ascii="Arial" w:eastAsia="Times New Roman" w:hAnsi="Arial" w:cs="Arial"/>
                <w:color w:val="000000"/>
                <w:sz w:val="16"/>
                <w:szCs w:val="16"/>
              </w:rPr>
            </w:pPr>
            <w:r w:rsidRPr="00B202D6">
              <w:rPr>
                <w:rFonts w:ascii="Arial" w:eastAsia="Times New Roman" w:hAnsi="Arial" w:cs="Arial"/>
                <w:color w:val="000000"/>
                <w:sz w:val="16"/>
                <w:szCs w:val="16"/>
              </w:rPr>
              <w:t>Autokemp Rozkoš</w:t>
            </w:r>
          </w:p>
        </w:tc>
        <w:tc>
          <w:tcPr>
            <w:tcW w:w="517"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21</w:t>
            </w:r>
          </w:p>
        </w:tc>
        <w:tc>
          <w:tcPr>
            <w:tcW w:w="715"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36"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7"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7"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715"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36"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7"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755" w:type="dxa"/>
            <w:tcBorders>
              <w:top w:val="nil"/>
              <w:left w:val="nil"/>
              <w:bottom w:val="nil"/>
              <w:right w:val="nil"/>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21</w:t>
            </w:r>
          </w:p>
        </w:tc>
      </w:tr>
      <w:tr w:rsidR="00021DAC" w:rsidRPr="00B202D6" w:rsidTr="00ED18F0">
        <w:trPr>
          <w:cantSplit/>
          <w:trHeight w:val="20"/>
        </w:trPr>
        <w:tc>
          <w:tcPr>
            <w:tcW w:w="338" w:type="dxa"/>
            <w:vMerge/>
            <w:tcBorders>
              <w:top w:val="nil"/>
              <w:left w:val="nil"/>
              <w:bottom w:val="single" w:sz="4" w:space="0" w:color="auto"/>
              <w:right w:val="single" w:sz="4" w:space="0" w:color="auto"/>
            </w:tcBorders>
            <w:vAlign w:val="center"/>
            <w:hideMark/>
          </w:tcPr>
          <w:p w:rsidR="00021DAC" w:rsidRPr="00B202D6" w:rsidRDefault="00021DAC" w:rsidP="00021DAC">
            <w:pPr>
              <w:spacing w:after="0" w:line="240" w:lineRule="auto"/>
              <w:rPr>
                <w:rFonts w:ascii="Arial" w:eastAsia="Times New Roman" w:hAnsi="Arial" w:cs="Arial"/>
                <w:color w:val="000000"/>
                <w:sz w:val="16"/>
                <w:szCs w:val="16"/>
              </w:rPr>
            </w:pPr>
          </w:p>
        </w:tc>
        <w:tc>
          <w:tcPr>
            <w:tcW w:w="3397" w:type="dxa"/>
            <w:tcBorders>
              <w:top w:val="nil"/>
              <w:left w:val="nil"/>
              <w:bottom w:val="nil"/>
              <w:right w:val="single" w:sz="4" w:space="0" w:color="auto"/>
            </w:tcBorders>
            <w:shd w:val="clear" w:color="000000" w:fill="FFFFFF"/>
            <w:hideMark/>
          </w:tcPr>
          <w:p w:rsidR="00021DAC" w:rsidRPr="00B202D6" w:rsidRDefault="00021DAC" w:rsidP="00021DAC">
            <w:pPr>
              <w:spacing w:after="0" w:line="240" w:lineRule="auto"/>
              <w:rPr>
                <w:rFonts w:ascii="Arial" w:eastAsia="Times New Roman" w:hAnsi="Arial" w:cs="Arial"/>
                <w:color w:val="000000"/>
                <w:sz w:val="16"/>
                <w:szCs w:val="16"/>
              </w:rPr>
            </w:pPr>
            <w:r w:rsidRPr="00B202D6">
              <w:rPr>
                <w:rFonts w:ascii="Arial" w:eastAsia="Times New Roman" w:hAnsi="Arial" w:cs="Arial"/>
                <w:color w:val="000000"/>
                <w:sz w:val="16"/>
                <w:szCs w:val="16"/>
              </w:rPr>
              <w:t>Jaroměř</w:t>
            </w:r>
          </w:p>
        </w:tc>
        <w:tc>
          <w:tcPr>
            <w:tcW w:w="517"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715"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21</w:t>
            </w:r>
          </w:p>
        </w:tc>
        <w:tc>
          <w:tcPr>
            <w:tcW w:w="536"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7"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7"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715"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36"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7"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14</w:t>
            </w:r>
          </w:p>
        </w:tc>
        <w:tc>
          <w:tcPr>
            <w:tcW w:w="755" w:type="dxa"/>
            <w:tcBorders>
              <w:top w:val="nil"/>
              <w:left w:val="nil"/>
              <w:bottom w:val="nil"/>
              <w:right w:val="nil"/>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35</w:t>
            </w:r>
          </w:p>
        </w:tc>
      </w:tr>
      <w:tr w:rsidR="00021DAC" w:rsidRPr="00B202D6" w:rsidTr="00ED18F0">
        <w:trPr>
          <w:cantSplit/>
          <w:trHeight w:val="20"/>
        </w:trPr>
        <w:tc>
          <w:tcPr>
            <w:tcW w:w="338" w:type="dxa"/>
            <w:vMerge/>
            <w:tcBorders>
              <w:top w:val="nil"/>
              <w:left w:val="nil"/>
              <w:bottom w:val="single" w:sz="4" w:space="0" w:color="auto"/>
              <w:right w:val="single" w:sz="4" w:space="0" w:color="auto"/>
            </w:tcBorders>
            <w:vAlign w:val="center"/>
            <w:hideMark/>
          </w:tcPr>
          <w:p w:rsidR="00021DAC" w:rsidRPr="00B202D6" w:rsidRDefault="00021DAC" w:rsidP="00021DAC">
            <w:pPr>
              <w:spacing w:after="0" w:line="240" w:lineRule="auto"/>
              <w:rPr>
                <w:rFonts w:ascii="Arial" w:eastAsia="Times New Roman" w:hAnsi="Arial" w:cs="Arial"/>
                <w:color w:val="000000"/>
                <w:sz w:val="16"/>
                <w:szCs w:val="16"/>
              </w:rPr>
            </w:pPr>
          </w:p>
        </w:tc>
        <w:tc>
          <w:tcPr>
            <w:tcW w:w="3397" w:type="dxa"/>
            <w:tcBorders>
              <w:top w:val="nil"/>
              <w:left w:val="nil"/>
              <w:bottom w:val="nil"/>
              <w:right w:val="single" w:sz="4" w:space="0" w:color="auto"/>
            </w:tcBorders>
            <w:shd w:val="clear" w:color="000000" w:fill="FFFFFF"/>
            <w:hideMark/>
          </w:tcPr>
          <w:p w:rsidR="00021DAC" w:rsidRPr="00B202D6" w:rsidRDefault="00021DAC" w:rsidP="00021DAC">
            <w:pPr>
              <w:spacing w:after="0" w:line="240" w:lineRule="auto"/>
              <w:rPr>
                <w:rFonts w:ascii="Arial" w:eastAsia="Times New Roman" w:hAnsi="Arial" w:cs="Arial"/>
                <w:color w:val="000000"/>
                <w:sz w:val="16"/>
                <w:szCs w:val="16"/>
              </w:rPr>
            </w:pPr>
            <w:r w:rsidRPr="00B202D6">
              <w:rPr>
                <w:rFonts w:ascii="Arial" w:eastAsia="Times New Roman" w:hAnsi="Arial" w:cs="Arial"/>
                <w:color w:val="000000"/>
                <w:sz w:val="16"/>
                <w:szCs w:val="16"/>
              </w:rPr>
              <w:t xml:space="preserve">Pevnost </w:t>
            </w:r>
            <w:proofErr w:type="spellStart"/>
            <w:r w:rsidRPr="00B202D6">
              <w:rPr>
                <w:rFonts w:ascii="Arial" w:eastAsia="Times New Roman" w:hAnsi="Arial" w:cs="Arial"/>
                <w:color w:val="000000"/>
                <w:sz w:val="16"/>
                <w:szCs w:val="16"/>
              </w:rPr>
              <w:t>Dobrošov</w:t>
            </w:r>
            <w:proofErr w:type="spellEnd"/>
          </w:p>
        </w:tc>
        <w:tc>
          <w:tcPr>
            <w:tcW w:w="517"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715"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36"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7"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22</w:t>
            </w:r>
          </w:p>
        </w:tc>
        <w:tc>
          <w:tcPr>
            <w:tcW w:w="517"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715"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36"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7"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755" w:type="dxa"/>
            <w:tcBorders>
              <w:top w:val="nil"/>
              <w:left w:val="nil"/>
              <w:bottom w:val="nil"/>
              <w:right w:val="nil"/>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22</w:t>
            </w:r>
          </w:p>
        </w:tc>
      </w:tr>
      <w:tr w:rsidR="00021DAC" w:rsidRPr="00B202D6" w:rsidTr="00ED18F0">
        <w:trPr>
          <w:cantSplit/>
          <w:trHeight w:val="20"/>
        </w:trPr>
        <w:tc>
          <w:tcPr>
            <w:tcW w:w="338" w:type="dxa"/>
            <w:vMerge/>
            <w:tcBorders>
              <w:top w:val="nil"/>
              <w:left w:val="nil"/>
              <w:bottom w:val="single" w:sz="4" w:space="0" w:color="auto"/>
              <w:right w:val="single" w:sz="4" w:space="0" w:color="auto"/>
            </w:tcBorders>
            <w:vAlign w:val="center"/>
            <w:hideMark/>
          </w:tcPr>
          <w:p w:rsidR="00021DAC" w:rsidRPr="00B202D6" w:rsidRDefault="00021DAC" w:rsidP="00021DAC">
            <w:pPr>
              <w:spacing w:after="0" w:line="240" w:lineRule="auto"/>
              <w:rPr>
                <w:rFonts w:ascii="Arial" w:eastAsia="Times New Roman" w:hAnsi="Arial" w:cs="Arial"/>
                <w:color w:val="000000"/>
                <w:sz w:val="16"/>
                <w:szCs w:val="16"/>
              </w:rPr>
            </w:pPr>
          </w:p>
        </w:tc>
        <w:tc>
          <w:tcPr>
            <w:tcW w:w="3397" w:type="dxa"/>
            <w:tcBorders>
              <w:top w:val="nil"/>
              <w:left w:val="nil"/>
              <w:bottom w:val="nil"/>
              <w:right w:val="single" w:sz="4" w:space="0" w:color="auto"/>
            </w:tcBorders>
            <w:shd w:val="clear" w:color="000000" w:fill="FFFFFF"/>
            <w:hideMark/>
          </w:tcPr>
          <w:p w:rsidR="00021DAC" w:rsidRPr="00B202D6" w:rsidRDefault="00021DAC" w:rsidP="00021DAC">
            <w:pPr>
              <w:spacing w:after="0" w:line="240" w:lineRule="auto"/>
              <w:rPr>
                <w:rFonts w:ascii="Arial" w:eastAsia="Times New Roman" w:hAnsi="Arial" w:cs="Arial"/>
                <w:color w:val="000000"/>
                <w:sz w:val="16"/>
                <w:szCs w:val="16"/>
              </w:rPr>
            </w:pPr>
            <w:proofErr w:type="spellStart"/>
            <w:r w:rsidRPr="00B202D6">
              <w:rPr>
                <w:rFonts w:ascii="Arial" w:eastAsia="Times New Roman" w:hAnsi="Arial" w:cs="Arial"/>
                <w:color w:val="000000"/>
                <w:sz w:val="16"/>
                <w:szCs w:val="16"/>
              </w:rPr>
              <w:t>Skiareál</w:t>
            </w:r>
            <w:proofErr w:type="spellEnd"/>
            <w:r w:rsidRPr="00B202D6">
              <w:rPr>
                <w:rFonts w:ascii="Arial" w:eastAsia="Times New Roman" w:hAnsi="Arial" w:cs="Arial"/>
                <w:color w:val="000000"/>
                <w:sz w:val="16"/>
                <w:szCs w:val="16"/>
              </w:rPr>
              <w:t xml:space="preserve"> Kamenec</w:t>
            </w:r>
          </w:p>
        </w:tc>
        <w:tc>
          <w:tcPr>
            <w:tcW w:w="517"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715"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36"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23</w:t>
            </w:r>
          </w:p>
        </w:tc>
        <w:tc>
          <w:tcPr>
            <w:tcW w:w="517"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7"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715"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36"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11</w:t>
            </w:r>
          </w:p>
        </w:tc>
        <w:tc>
          <w:tcPr>
            <w:tcW w:w="517"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755" w:type="dxa"/>
            <w:tcBorders>
              <w:top w:val="nil"/>
              <w:left w:val="nil"/>
              <w:bottom w:val="nil"/>
              <w:right w:val="nil"/>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34</w:t>
            </w:r>
          </w:p>
        </w:tc>
      </w:tr>
      <w:tr w:rsidR="00021DAC" w:rsidRPr="00B202D6" w:rsidTr="00ED18F0">
        <w:trPr>
          <w:cantSplit/>
          <w:trHeight w:val="20"/>
        </w:trPr>
        <w:tc>
          <w:tcPr>
            <w:tcW w:w="338" w:type="dxa"/>
            <w:vMerge/>
            <w:tcBorders>
              <w:top w:val="nil"/>
              <w:left w:val="nil"/>
              <w:bottom w:val="single" w:sz="4" w:space="0" w:color="auto"/>
              <w:right w:val="single" w:sz="4" w:space="0" w:color="auto"/>
            </w:tcBorders>
            <w:vAlign w:val="center"/>
            <w:hideMark/>
          </w:tcPr>
          <w:p w:rsidR="00021DAC" w:rsidRPr="00B202D6" w:rsidRDefault="00021DAC" w:rsidP="00021DAC">
            <w:pPr>
              <w:spacing w:after="0" w:line="240" w:lineRule="auto"/>
              <w:rPr>
                <w:rFonts w:ascii="Arial" w:eastAsia="Times New Roman" w:hAnsi="Arial" w:cs="Arial"/>
                <w:color w:val="000000"/>
                <w:sz w:val="16"/>
                <w:szCs w:val="16"/>
              </w:rPr>
            </w:pPr>
          </w:p>
        </w:tc>
        <w:tc>
          <w:tcPr>
            <w:tcW w:w="3397" w:type="dxa"/>
            <w:tcBorders>
              <w:top w:val="nil"/>
              <w:left w:val="nil"/>
              <w:bottom w:val="nil"/>
              <w:right w:val="single" w:sz="4" w:space="0" w:color="auto"/>
            </w:tcBorders>
            <w:shd w:val="clear" w:color="000000" w:fill="FFFFFF"/>
            <w:hideMark/>
          </w:tcPr>
          <w:p w:rsidR="00021DAC" w:rsidRPr="00B202D6" w:rsidRDefault="00021DAC" w:rsidP="00021DAC">
            <w:pPr>
              <w:spacing w:after="0" w:line="240" w:lineRule="auto"/>
              <w:rPr>
                <w:rFonts w:ascii="Arial" w:eastAsia="Times New Roman" w:hAnsi="Arial" w:cs="Arial"/>
                <w:color w:val="000000"/>
                <w:sz w:val="16"/>
                <w:szCs w:val="16"/>
              </w:rPr>
            </w:pPr>
            <w:proofErr w:type="spellStart"/>
            <w:r w:rsidRPr="00B202D6">
              <w:rPr>
                <w:rFonts w:ascii="Arial" w:eastAsia="Times New Roman" w:hAnsi="Arial" w:cs="Arial"/>
                <w:color w:val="000000"/>
                <w:sz w:val="16"/>
                <w:szCs w:val="16"/>
              </w:rPr>
              <w:t>Skiareál</w:t>
            </w:r>
            <w:proofErr w:type="spellEnd"/>
            <w:r w:rsidRPr="00B202D6">
              <w:rPr>
                <w:rFonts w:ascii="Arial" w:eastAsia="Times New Roman" w:hAnsi="Arial" w:cs="Arial"/>
                <w:color w:val="000000"/>
                <w:sz w:val="16"/>
                <w:szCs w:val="16"/>
              </w:rPr>
              <w:t xml:space="preserve"> Janovičky</w:t>
            </w:r>
          </w:p>
        </w:tc>
        <w:tc>
          <w:tcPr>
            <w:tcW w:w="517"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715"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36"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7"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7"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715"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36"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11</w:t>
            </w:r>
          </w:p>
        </w:tc>
        <w:tc>
          <w:tcPr>
            <w:tcW w:w="517"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755" w:type="dxa"/>
            <w:tcBorders>
              <w:top w:val="nil"/>
              <w:left w:val="nil"/>
              <w:bottom w:val="nil"/>
              <w:right w:val="nil"/>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11</w:t>
            </w:r>
          </w:p>
        </w:tc>
      </w:tr>
      <w:tr w:rsidR="00021DAC" w:rsidRPr="00B202D6" w:rsidTr="00ED18F0">
        <w:trPr>
          <w:cantSplit/>
          <w:trHeight w:val="20"/>
        </w:trPr>
        <w:tc>
          <w:tcPr>
            <w:tcW w:w="338" w:type="dxa"/>
            <w:vMerge/>
            <w:tcBorders>
              <w:top w:val="nil"/>
              <w:left w:val="nil"/>
              <w:bottom w:val="single" w:sz="4" w:space="0" w:color="auto"/>
              <w:right w:val="single" w:sz="4" w:space="0" w:color="auto"/>
            </w:tcBorders>
            <w:vAlign w:val="center"/>
            <w:hideMark/>
          </w:tcPr>
          <w:p w:rsidR="00021DAC" w:rsidRPr="00B202D6" w:rsidRDefault="00021DAC" w:rsidP="00021DAC">
            <w:pPr>
              <w:spacing w:after="0" w:line="240" w:lineRule="auto"/>
              <w:rPr>
                <w:rFonts w:ascii="Arial" w:eastAsia="Times New Roman" w:hAnsi="Arial" w:cs="Arial"/>
                <w:color w:val="000000"/>
                <w:sz w:val="16"/>
                <w:szCs w:val="16"/>
              </w:rPr>
            </w:pPr>
          </w:p>
        </w:tc>
        <w:tc>
          <w:tcPr>
            <w:tcW w:w="3397" w:type="dxa"/>
            <w:tcBorders>
              <w:top w:val="nil"/>
              <w:left w:val="nil"/>
              <w:bottom w:val="nil"/>
              <w:right w:val="single" w:sz="4" w:space="0" w:color="auto"/>
            </w:tcBorders>
            <w:shd w:val="clear" w:color="000000" w:fill="FFFFFF"/>
            <w:hideMark/>
          </w:tcPr>
          <w:p w:rsidR="00021DAC" w:rsidRPr="00B202D6" w:rsidRDefault="00021DAC" w:rsidP="00021DAC">
            <w:pPr>
              <w:spacing w:after="0" w:line="240" w:lineRule="auto"/>
              <w:rPr>
                <w:rFonts w:ascii="Arial" w:eastAsia="Times New Roman" w:hAnsi="Arial" w:cs="Arial"/>
                <w:color w:val="000000"/>
                <w:sz w:val="16"/>
                <w:szCs w:val="16"/>
              </w:rPr>
            </w:pPr>
            <w:r w:rsidRPr="00B202D6">
              <w:rPr>
                <w:rFonts w:ascii="Arial" w:eastAsia="Times New Roman" w:hAnsi="Arial" w:cs="Arial"/>
                <w:color w:val="000000"/>
                <w:sz w:val="16"/>
                <w:szCs w:val="16"/>
              </w:rPr>
              <w:t>Svatoňovice</w:t>
            </w:r>
          </w:p>
        </w:tc>
        <w:tc>
          <w:tcPr>
            <w:tcW w:w="517"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715"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36"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7"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7"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715"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36"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20</w:t>
            </w:r>
          </w:p>
        </w:tc>
        <w:tc>
          <w:tcPr>
            <w:tcW w:w="517"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755" w:type="dxa"/>
            <w:tcBorders>
              <w:top w:val="nil"/>
              <w:left w:val="nil"/>
              <w:bottom w:val="nil"/>
              <w:right w:val="nil"/>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20</w:t>
            </w:r>
          </w:p>
        </w:tc>
      </w:tr>
      <w:tr w:rsidR="00021DAC" w:rsidRPr="00B202D6" w:rsidTr="00ED18F0">
        <w:trPr>
          <w:cantSplit/>
          <w:trHeight w:val="20"/>
        </w:trPr>
        <w:tc>
          <w:tcPr>
            <w:tcW w:w="338" w:type="dxa"/>
            <w:vMerge/>
            <w:tcBorders>
              <w:top w:val="nil"/>
              <w:left w:val="nil"/>
              <w:bottom w:val="single" w:sz="4" w:space="0" w:color="auto"/>
              <w:right w:val="single" w:sz="4" w:space="0" w:color="auto"/>
            </w:tcBorders>
            <w:vAlign w:val="center"/>
            <w:hideMark/>
          </w:tcPr>
          <w:p w:rsidR="00021DAC" w:rsidRPr="00B202D6" w:rsidRDefault="00021DAC" w:rsidP="00021DAC">
            <w:pPr>
              <w:spacing w:after="0" w:line="240" w:lineRule="auto"/>
              <w:rPr>
                <w:rFonts w:ascii="Arial" w:eastAsia="Times New Roman" w:hAnsi="Arial" w:cs="Arial"/>
                <w:color w:val="000000"/>
                <w:sz w:val="16"/>
                <w:szCs w:val="16"/>
              </w:rPr>
            </w:pPr>
          </w:p>
        </w:tc>
        <w:tc>
          <w:tcPr>
            <w:tcW w:w="3397" w:type="dxa"/>
            <w:tcBorders>
              <w:top w:val="nil"/>
              <w:left w:val="nil"/>
              <w:bottom w:val="single" w:sz="4" w:space="0" w:color="auto"/>
              <w:right w:val="single" w:sz="4" w:space="0" w:color="auto"/>
            </w:tcBorders>
            <w:shd w:val="clear" w:color="000000" w:fill="FFFFFF"/>
            <w:hideMark/>
          </w:tcPr>
          <w:p w:rsidR="00021DAC" w:rsidRPr="00B202D6" w:rsidRDefault="00021DAC" w:rsidP="00021DAC">
            <w:pPr>
              <w:spacing w:after="0" w:line="240" w:lineRule="auto"/>
              <w:rPr>
                <w:rFonts w:ascii="Arial" w:eastAsia="Times New Roman" w:hAnsi="Arial" w:cs="Arial"/>
                <w:color w:val="000000"/>
                <w:sz w:val="16"/>
                <w:szCs w:val="16"/>
              </w:rPr>
            </w:pPr>
            <w:r w:rsidRPr="00B202D6">
              <w:rPr>
                <w:rFonts w:ascii="Arial" w:eastAsia="Times New Roman" w:hAnsi="Arial" w:cs="Arial"/>
                <w:color w:val="000000"/>
                <w:sz w:val="16"/>
                <w:szCs w:val="16"/>
              </w:rPr>
              <w:t>Lázně Velichovky</w:t>
            </w:r>
          </w:p>
        </w:tc>
        <w:tc>
          <w:tcPr>
            <w:tcW w:w="517" w:type="dxa"/>
            <w:tcBorders>
              <w:top w:val="nil"/>
              <w:left w:val="single" w:sz="4" w:space="0" w:color="auto"/>
              <w:bottom w:val="single" w:sz="4" w:space="0" w:color="auto"/>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715" w:type="dxa"/>
            <w:tcBorders>
              <w:top w:val="nil"/>
              <w:left w:val="single" w:sz="4" w:space="0" w:color="auto"/>
              <w:bottom w:val="single" w:sz="4" w:space="0" w:color="auto"/>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36" w:type="dxa"/>
            <w:tcBorders>
              <w:top w:val="nil"/>
              <w:left w:val="nil"/>
              <w:bottom w:val="single" w:sz="4" w:space="0" w:color="auto"/>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20</w:t>
            </w:r>
          </w:p>
        </w:tc>
        <w:tc>
          <w:tcPr>
            <w:tcW w:w="517" w:type="dxa"/>
            <w:tcBorders>
              <w:top w:val="nil"/>
              <w:left w:val="single" w:sz="4" w:space="0" w:color="auto"/>
              <w:bottom w:val="single" w:sz="4" w:space="0" w:color="auto"/>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7" w:type="dxa"/>
            <w:tcBorders>
              <w:top w:val="nil"/>
              <w:left w:val="single" w:sz="4" w:space="0" w:color="auto"/>
              <w:bottom w:val="single" w:sz="4" w:space="0" w:color="auto"/>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715" w:type="dxa"/>
            <w:tcBorders>
              <w:top w:val="nil"/>
              <w:left w:val="single" w:sz="4" w:space="0" w:color="auto"/>
              <w:bottom w:val="single" w:sz="4" w:space="0" w:color="auto"/>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36" w:type="dxa"/>
            <w:tcBorders>
              <w:top w:val="nil"/>
              <w:left w:val="single" w:sz="4" w:space="0" w:color="auto"/>
              <w:bottom w:val="single" w:sz="4" w:space="0" w:color="auto"/>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7" w:type="dxa"/>
            <w:tcBorders>
              <w:top w:val="nil"/>
              <w:left w:val="single" w:sz="4" w:space="0" w:color="auto"/>
              <w:bottom w:val="single" w:sz="4" w:space="0" w:color="auto"/>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755" w:type="dxa"/>
            <w:tcBorders>
              <w:top w:val="nil"/>
              <w:left w:val="nil"/>
              <w:bottom w:val="single" w:sz="4" w:space="0" w:color="auto"/>
              <w:right w:val="nil"/>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20</w:t>
            </w:r>
          </w:p>
        </w:tc>
      </w:tr>
      <w:tr w:rsidR="00021DAC" w:rsidRPr="00B202D6" w:rsidTr="00ED18F0">
        <w:trPr>
          <w:cantSplit/>
          <w:trHeight w:val="20"/>
        </w:trPr>
        <w:tc>
          <w:tcPr>
            <w:tcW w:w="338" w:type="dxa"/>
            <w:vMerge w:val="restart"/>
            <w:tcBorders>
              <w:top w:val="nil"/>
              <w:left w:val="nil"/>
              <w:bottom w:val="single" w:sz="4" w:space="0" w:color="auto"/>
              <w:right w:val="single" w:sz="4" w:space="0" w:color="auto"/>
            </w:tcBorders>
            <w:shd w:val="clear" w:color="000000" w:fill="FFFFFF"/>
            <w:noWrap/>
            <w:textDirection w:val="btLr"/>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Hradecko</w:t>
            </w:r>
          </w:p>
        </w:tc>
        <w:tc>
          <w:tcPr>
            <w:tcW w:w="3397" w:type="dxa"/>
            <w:tcBorders>
              <w:top w:val="nil"/>
              <w:left w:val="nil"/>
              <w:bottom w:val="nil"/>
              <w:right w:val="single" w:sz="4" w:space="0" w:color="auto"/>
            </w:tcBorders>
            <w:shd w:val="clear" w:color="000000" w:fill="FFFFFF"/>
            <w:hideMark/>
          </w:tcPr>
          <w:p w:rsidR="00021DAC" w:rsidRPr="00B202D6" w:rsidRDefault="00021DAC" w:rsidP="00021DAC">
            <w:pPr>
              <w:spacing w:after="0" w:line="240" w:lineRule="auto"/>
              <w:rPr>
                <w:rFonts w:ascii="Arial" w:eastAsia="Times New Roman" w:hAnsi="Arial" w:cs="Arial"/>
                <w:color w:val="000000"/>
                <w:sz w:val="16"/>
                <w:szCs w:val="16"/>
              </w:rPr>
            </w:pPr>
            <w:r w:rsidRPr="00B202D6">
              <w:rPr>
                <w:rFonts w:ascii="Arial" w:eastAsia="Times New Roman" w:hAnsi="Arial" w:cs="Arial"/>
                <w:color w:val="000000"/>
                <w:sz w:val="16"/>
                <w:szCs w:val="16"/>
              </w:rPr>
              <w:t>Hradec Králové</w:t>
            </w:r>
          </w:p>
        </w:tc>
        <w:tc>
          <w:tcPr>
            <w:tcW w:w="517"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22</w:t>
            </w:r>
          </w:p>
        </w:tc>
        <w:tc>
          <w:tcPr>
            <w:tcW w:w="715"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12</w:t>
            </w:r>
          </w:p>
        </w:tc>
        <w:tc>
          <w:tcPr>
            <w:tcW w:w="536"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39</w:t>
            </w:r>
          </w:p>
        </w:tc>
        <w:tc>
          <w:tcPr>
            <w:tcW w:w="517"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31</w:t>
            </w:r>
          </w:p>
        </w:tc>
        <w:tc>
          <w:tcPr>
            <w:tcW w:w="517"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25</w:t>
            </w:r>
          </w:p>
        </w:tc>
        <w:tc>
          <w:tcPr>
            <w:tcW w:w="715"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35</w:t>
            </w:r>
          </w:p>
        </w:tc>
        <w:tc>
          <w:tcPr>
            <w:tcW w:w="536"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46</w:t>
            </w:r>
          </w:p>
        </w:tc>
        <w:tc>
          <w:tcPr>
            <w:tcW w:w="517"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5</w:t>
            </w:r>
          </w:p>
        </w:tc>
        <w:tc>
          <w:tcPr>
            <w:tcW w:w="755" w:type="dxa"/>
            <w:tcBorders>
              <w:top w:val="nil"/>
              <w:left w:val="single" w:sz="4" w:space="0" w:color="auto"/>
              <w:bottom w:val="nil"/>
              <w:right w:val="nil"/>
            </w:tcBorders>
            <w:shd w:val="clear" w:color="000000" w:fill="699FAC"/>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215</w:t>
            </w:r>
          </w:p>
        </w:tc>
      </w:tr>
      <w:tr w:rsidR="00021DAC" w:rsidRPr="00B202D6" w:rsidTr="00ED18F0">
        <w:trPr>
          <w:cantSplit/>
          <w:trHeight w:val="20"/>
        </w:trPr>
        <w:tc>
          <w:tcPr>
            <w:tcW w:w="338" w:type="dxa"/>
            <w:vMerge/>
            <w:tcBorders>
              <w:top w:val="nil"/>
              <w:left w:val="nil"/>
              <w:bottom w:val="single" w:sz="4" w:space="0" w:color="auto"/>
              <w:right w:val="single" w:sz="4" w:space="0" w:color="auto"/>
            </w:tcBorders>
            <w:vAlign w:val="center"/>
            <w:hideMark/>
          </w:tcPr>
          <w:p w:rsidR="00021DAC" w:rsidRPr="00B202D6" w:rsidRDefault="00021DAC" w:rsidP="00021DAC">
            <w:pPr>
              <w:spacing w:after="0" w:line="240" w:lineRule="auto"/>
              <w:rPr>
                <w:rFonts w:ascii="Arial" w:eastAsia="Times New Roman" w:hAnsi="Arial" w:cs="Arial"/>
                <w:color w:val="000000"/>
                <w:sz w:val="16"/>
                <w:szCs w:val="16"/>
              </w:rPr>
            </w:pPr>
          </w:p>
        </w:tc>
        <w:tc>
          <w:tcPr>
            <w:tcW w:w="3397" w:type="dxa"/>
            <w:tcBorders>
              <w:top w:val="nil"/>
              <w:left w:val="nil"/>
              <w:bottom w:val="nil"/>
              <w:right w:val="single" w:sz="4" w:space="0" w:color="auto"/>
            </w:tcBorders>
            <w:shd w:val="clear" w:color="000000" w:fill="FFFFFF"/>
            <w:hideMark/>
          </w:tcPr>
          <w:p w:rsidR="00021DAC" w:rsidRPr="00B202D6" w:rsidRDefault="00021DAC" w:rsidP="00021DAC">
            <w:pPr>
              <w:spacing w:after="0" w:line="240" w:lineRule="auto"/>
              <w:rPr>
                <w:rFonts w:ascii="Arial" w:eastAsia="Times New Roman" w:hAnsi="Arial" w:cs="Arial"/>
                <w:color w:val="000000"/>
                <w:sz w:val="16"/>
                <w:szCs w:val="16"/>
              </w:rPr>
            </w:pPr>
            <w:proofErr w:type="spellStart"/>
            <w:r w:rsidRPr="00B202D6">
              <w:rPr>
                <w:rFonts w:ascii="Arial" w:eastAsia="Times New Roman" w:hAnsi="Arial" w:cs="Arial"/>
                <w:color w:val="000000"/>
                <w:sz w:val="16"/>
                <w:szCs w:val="16"/>
              </w:rPr>
              <w:t>Aqua</w:t>
            </w:r>
            <w:proofErr w:type="spellEnd"/>
            <w:r w:rsidRPr="00B202D6">
              <w:rPr>
                <w:rFonts w:ascii="Arial" w:eastAsia="Times New Roman" w:hAnsi="Arial" w:cs="Arial"/>
                <w:color w:val="000000"/>
                <w:sz w:val="16"/>
                <w:szCs w:val="16"/>
              </w:rPr>
              <w:t xml:space="preserve"> park HK</w:t>
            </w:r>
          </w:p>
        </w:tc>
        <w:tc>
          <w:tcPr>
            <w:tcW w:w="517"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715"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36"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27</w:t>
            </w:r>
          </w:p>
        </w:tc>
        <w:tc>
          <w:tcPr>
            <w:tcW w:w="517"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7"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715"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36"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7"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755" w:type="dxa"/>
            <w:tcBorders>
              <w:top w:val="nil"/>
              <w:left w:val="nil"/>
              <w:bottom w:val="nil"/>
              <w:right w:val="nil"/>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27</w:t>
            </w:r>
          </w:p>
        </w:tc>
      </w:tr>
      <w:tr w:rsidR="00021DAC" w:rsidRPr="00B202D6" w:rsidTr="00ED18F0">
        <w:trPr>
          <w:cantSplit/>
          <w:trHeight w:val="20"/>
        </w:trPr>
        <w:tc>
          <w:tcPr>
            <w:tcW w:w="338" w:type="dxa"/>
            <w:vMerge/>
            <w:tcBorders>
              <w:top w:val="nil"/>
              <w:left w:val="nil"/>
              <w:bottom w:val="single" w:sz="4" w:space="0" w:color="auto"/>
              <w:right w:val="single" w:sz="4" w:space="0" w:color="auto"/>
            </w:tcBorders>
            <w:vAlign w:val="center"/>
            <w:hideMark/>
          </w:tcPr>
          <w:p w:rsidR="00021DAC" w:rsidRPr="00B202D6" w:rsidRDefault="00021DAC" w:rsidP="00021DAC">
            <w:pPr>
              <w:spacing w:after="0" w:line="240" w:lineRule="auto"/>
              <w:rPr>
                <w:rFonts w:ascii="Arial" w:eastAsia="Times New Roman" w:hAnsi="Arial" w:cs="Arial"/>
                <w:color w:val="000000"/>
                <w:sz w:val="16"/>
                <w:szCs w:val="16"/>
              </w:rPr>
            </w:pPr>
          </w:p>
        </w:tc>
        <w:tc>
          <w:tcPr>
            <w:tcW w:w="3397" w:type="dxa"/>
            <w:tcBorders>
              <w:top w:val="nil"/>
              <w:left w:val="nil"/>
              <w:bottom w:val="nil"/>
              <w:right w:val="single" w:sz="4" w:space="0" w:color="auto"/>
            </w:tcBorders>
            <w:shd w:val="clear" w:color="000000" w:fill="FFFFFF"/>
            <w:hideMark/>
          </w:tcPr>
          <w:p w:rsidR="00021DAC" w:rsidRPr="00B202D6" w:rsidRDefault="00021DAC" w:rsidP="00021DAC">
            <w:pPr>
              <w:spacing w:after="0" w:line="240" w:lineRule="auto"/>
              <w:rPr>
                <w:rFonts w:ascii="Arial" w:eastAsia="Times New Roman" w:hAnsi="Arial" w:cs="Arial"/>
                <w:color w:val="000000"/>
                <w:sz w:val="16"/>
                <w:szCs w:val="16"/>
              </w:rPr>
            </w:pPr>
            <w:r w:rsidRPr="00B202D6">
              <w:rPr>
                <w:rFonts w:ascii="Arial" w:eastAsia="Times New Roman" w:hAnsi="Arial" w:cs="Arial"/>
                <w:color w:val="000000"/>
                <w:sz w:val="16"/>
                <w:szCs w:val="16"/>
              </w:rPr>
              <w:t>Obří akvárium</w:t>
            </w:r>
          </w:p>
        </w:tc>
        <w:tc>
          <w:tcPr>
            <w:tcW w:w="517"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715"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36"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22</w:t>
            </w:r>
          </w:p>
        </w:tc>
        <w:tc>
          <w:tcPr>
            <w:tcW w:w="517"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7"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715"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36"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7"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755" w:type="dxa"/>
            <w:tcBorders>
              <w:top w:val="nil"/>
              <w:left w:val="nil"/>
              <w:bottom w:val="nil"/>
              <w:right w:val="nil"/>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22</w:t>
            </w:r>
          </w:p>
        </w:tc>
      </w:tr>
      <w:tr w:rsidR="00021DAC" w:rsidRPr="00B202D6" w:rsidTr="00ED18F0">
        <w:trPr>
          <w:cantSplit/>
          <w:trHeight w:val="20"/>
        </w:trPr>
        <w:tc>
          <w:tcPr>
            <w:tcW w:w="338" w:type="dxa"/>
            <w:vMerge/>
            <w:tcBorders>
              <w:top w:val="nil"/>
              <w:left w:val="nil"/>
              <w:bottom w:val="single" w:sz="4" w:space="0" w:color="auto"/>
              <w:right w:val="single" w:sz="4" w:space="0" w:color="auto"/>
            </w:tcBorders>
            <w:vAlign w:val="center"/>
            <w:hideMark/>
          </w:tcPr>
          <w:p w:rsidR="00021DAC" w:rsidRPr="00B202D6" w:rsidRDefault="00021DAC" w:rsidP="00021DAC">
            <w:pPr>
              <w:spacing w:after="0" w:line="240" w:lineRule="auto"/>
              <w:rPr>
                <w:rFonts w:ascii="Arial" w:eastAsia="Times New Roman" w:hAnsi="Arial" w:cs="Arial"/>
                <w:color w:val="000000"/>
                <w:sz w:val="16"/>
                <w:szCs w:val="16"/>
              </w:rPr>
            </w:pPr>
          </w:p>
        </w:tc>
        <w:tc>
          <w:tcPr>
            <w:tcW w:w="3397" w:type="dxa"/>
            <w:tcBorders>
              <w:top w:val="nil"/>
              <w:left w:val="nil"/>
              <w:bottom w:val="nil"/>
              <w:right w:val="single" w:sz="4" w:space="0" w:color="auto"/>
            </w:tcBorders>
            <w:shd w:val="clear" w:color="000000" w:fill="FFFFFF"/>
            <w:hideMark/>
          </w:tcPr>
          <w:p w:rsidR="00021DAC" w:rsidRPr="00B202D6" w:rsidRDefault="00021DAC" w:rsidP="00021DAC">
            <w:pPr>
              <w:spacing w:after="0" w:line="240" w:lineRule="auto"/>
              <w:rPr>
                <w:rFonts w:ascii="Arial" w:eastAsia="Times New Roman" w:hAnsi="Arial" w:cs="Arial"/>
                <w:color w:val="000000"/>
                <w:sz w:val="16"/>
                <w:szCs w:val="16"/>
              </w:rPr>
            </w:pPr>
            <w:r w:rsidRPr="00B202D6">
              <w:rPr>
                <w:rFonts w:ascii="Arial" w:eastAsia="Times New Roman" w:hAnsi="Arial" w:cs="Arial"/>
                <w:color w:val="000000"/>
                <w:sz w:val="16"/>
                <w:szCs w:val="16"/>
              </w:rPr>
              <w:t>Veletrh CR HK</w:t>
            </w:r>
          </w:p>
        </w:tc>
        <w:tc>
          <w:tcPr>
            <w:tcW w:w="517"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715"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36"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7"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18</w:t>
            </w:r>
          </w:p>
        </w:tc>
        <w:tc>
          <w:tcPr>
            <w:tcW w:w="517"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715"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36"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7"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29</w:t>
            </w:r>
          </w:p>
        </w:tc>
        <w:tc>
          <w:tcPr>
            <w:tcW w:w="755" w:type="dxa"/>
            <w:tcBorders>
              <w:top w:val="nil"/>
              <w:left w:val="nil"/>
              <w:bottom w:val="nil"/>
              <w:right w:val="nil"/>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47</w:t>
            </w:r>
          </w:p>
        </w:tc>
      </w:tr>
      <w:tr w:rsidR="00021DAC" w:rsidRPr="00B202D6" w:rsidTr="00ED18F0">
        <w:trPr>
          <w:cantSplit/>
          <w:trHeight w:val="20"/>
        </w:trPr>
        <w:tc>
          <w:tcPr>
            <w:tcW w:w="338" w:type="dxa"/>
            <w:vMerge/>
            <w:tcBorders>
              <w:top w:val="nil"/>
              <w:left w:val="nil"/>
              <w:bottom w:val="single" w:sz="4" w:space="0" w:color="auto"/>
              <w:right w:val="single" w:sz="4" w:space="0" w:color="auto"/>
            </w:tcBorders>
            <w:vAlign w:val="center"/>
            <w:hideMark/>
          </w:tcPr>
          <w:p w:rsidR="00021DAC" w:rsidRPr="00B202D6" w:rsidRDefault="00021DAC" w:rsidP="00021DAC">
            <w:pPr>
              <w:spacing w:after="0" w:line="240" w:lineRule="auto"/>
              <w:rPr>
                <w:rFonts w:ascii="Arial" w:eastAsia="Times New Roman" w:hAnsi="Arial" w:cs="Arial"/>
                <w:color w:val="000000"/>
                <w:sz w:val="16"/>
                <w:szCs w:val="16"/>
              </w:rPr>
            </w:pPr>
          </w:p>
        </w:tc>
        <w:tc>
          <w:tcPr>
            <w:tcW w:w="3397" w:type="dxa"/>
            <w:tcBorders>
              <w:top w:val="nil"/>
              <w:left w:val="nil"/>
              <w:bottom w:val="nil"/>
              <w:right w:val="single" w:sz="4" w:space="0" w:color="auto"/>
            </w:tcBorders>
            <w:shd w:val="clear" w:color="000000" w:fill="FFFFFF"/>
            <w:hideMark/>
          </w:tcPr>
          <w:p w:rsidR="00021DAC" w:rsidRPr="00B202D6" w:rsidRDefault="00021DAC" w:rsidP="00021DAC">
            <w:pPr>
              <w:spacing w:after="0" w:line="240" w:lineRule="auto"/>
              <w:rPr>
                <w:rFonts w:ascii="Arial" w:eastAsia="Times New Roman" w:hAnsi="Arial" w:cs="Arial"/>
                <w:color w:val="000000"/>
                <w:sz w:val="16"/>
                <w:szCs w:val="16"/>
              </w:rPr>
            </w:pPr>
            <w:r w:rsidRPr="00B202D6">
              <w:rPr>
                <w:rFonts w:ascii="Arial" w:eastAsia="Times New Roman" w:hAnsi="Arial" w:cs="Arial"/>
                <w:color w:val="000000"/>
                <w:sz w:val="16"/>
                <w:szCs w:val="16"/>
              </w:rPr>
              <w:t>ISSS</w:t>
            </w:r>
          </w:p>
        </w:tc>
        <w:tc>
          <w:tcPr>
            <w:tcW w:w="517"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715"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36"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7"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7"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715"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36"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7"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22</w:t>
            </w:r>
          </w:p>
        </w:tc>
        <w:tc>
          <w:tcPr>
            <w:tcW w:w="755" w:type="dxa"/>
            <w:tcBorders>
              <w:top w:val="nil"/>
              <w:left w:val="nil"/>
              <w:bottom w:val="nil"/>
              <w:right w:val="nil"/>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22</w:t>
            </w:r>
          </w:p>
        </w:tc>
      </w:tr>
      <w:tr w:rsidR="00021DAC" w:rsidRPr="00B202D6" w:rsidTr="00ED18F0">
        <w:trPr>
          <w:cantSplit/>
          <w:trHeight w:val="20"/>
        </w:trPr>
        <w:tc>
          <w:tcPr>
            <w:tcW w:w="338" w:type="dxa"/>
            <w:vMerge/>
            <w:tcBorders>
              <w:top w:val="nil"/>
              <w:left w:val="nil"/>
              <w:bottom w:val="single" w:sz="4" w:space="0" w:color="auto"/>
              <w:right w:val="single" w:sz="4" w:space="0" w:color="auto"/>
            </w:tcBorders>
            <w:vAlign w:val="center"/>
            <w:hideMark/>
          </w:tcPr>
          <w:p w:rsidR="00021DAC" w:rsidRPr="00B202D6" w:rsidRDefault="00021DAC" w:rsidP="00021DAC">
            <w:pPr>
              <w:spacing w:after="0" w:line="240" w:lineRule="auto"/>
              <w:rPr>
                <w:rFonts w:ascii="Arial" w:eastAsia="Times New Roman" w:hAnsi="Arial" w:cs="Arial"/>
                <w:color w:val="000000"/>
                <w:sz w:val="16"/>
                <w:szCs w:val="16"/>
              </w:rPr>
            </w:pPr>
          </w:p>
        </w:tc>
        <w:tc>
          <w:tcPr>
            <w:tcW w:w="3397" w:type="dxa"/>
            <w:tcBorders>
              <w:top w:val="nil"/>
              <w:left w:val="nil"/>
              <w:bottom w:val="nil"/>
              <w:right w:val="single" w:sz="4" w:space="0" w:color="auto"/>
            </w:tcBorders>
            <w:shd w:val="clear" w:color="000000" w:fill="FFFFFF"/>
            <w:hideMark/>
          </w:tcPr>
          <w:p w:rsidR="00021DAC" w:rsidRPr="00B202D6" w:rsidRDefault="00021DAC" w:rsidP="00021DAC">
            <w:pPr>
              <w:spacing w:after="0" w:line="240" w:lineRule="auto"/>
              <w:rPr>
                <w:rFonts w:ascii="Arial" w:eastAsia="Times New Roman" w:hAnsi="Arial" w:cs="Arial"/>
                <w:color w:val="000000"/>
                <w:sz w:val="16"/>
                <w:szCs w:val="16"/>
              </w:rPr>
            </w:pPr>
            <w:r w:rsidRPr="00B202D6">
              <w:rPr>
                <w:rFonts w:ascii="Arial" w:eastAsia="Times New Roman" w:hAnsi="Arial" w:cs="Arial"/>
                <w:color w:val="000000"/>
                <w:sz w:val="16"/>
                <w:szCs w:val="16"/>
              </w:rPr>
              <w:t>Divadlo evropských regionů</w:t>
            </w:r>
          </w:p>
        </w:tc>
        <w:tc>
          <w:tcPr>
            <w:tcW w:w="517"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23</w:t>
            </w:r>
          </w:p>
        </w:tc>
        <w:tc>
          <w:tcPr>
            <w:tcW w:w="715"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36"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7"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7"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23</w:t>
            </w:r>
          </w:p>
        </w:tc>
        <w:tc>
          <w:tcPr>
            <w:tcW w:w="715"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36"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7"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755" w:type="dxa"/>
            <w:tcBorders>
              <w:top w:val="nil"/>
              <w:left w:val="nil"/>
              <w:bottom w:val="nil"/>
              <w:right w:val="nil"/>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46</w:t>
            </w:r>
          </w:p>
        </w:tc>
      </w:tr>
      <w:tr w:rsidR="00021DAC" w:rsidRPr="00B202D6" w:rsidTr="00ED18F0">
        <w:trPr>
          <w:cantSplit/>
          <w:trHeight w:val="20"/>
        </w:trPr>
        <w:tc>
          <w:tcPr>
            <w:tcW w:w="338" w:type="dxa"/>
            <w:vMerge/>
            <w:tcBorders>
              <w:top w:val="nil"/>
              <w:left w:val="nil"/>
              <w:bottom w:val="single" w:sz="4" w:space="0" w:color="auto"/>
              <w:right w:val="single" w:sz="4" w:space="0" w:color="auto"/>
            </w:tcBorders>
            <w:vAlign w:val="center"/>
            <w:hideMark/>
          </w:tcPr>
          <w:p w:rsidR="00021DAC" w:rsidRPr="00B202D6" w:rsidRDefault="00021DAC" w:rsidP="00021DAC">
            <w:pPr>
              <w:spacing w:after="0" w:line="240" w:lineRule="auto"/>
              <w:rPr>
                <w:rFonts w:ascii="Arial" w:eastAsia="Times New Roman" w:hAnsi="Arial" w:cs="Arial"/>
                <w:color w:val="000000"/>
                <w:sz w:val="16"/>
                <w:szCs w:val="16"/>
              </w:rPr>
            </w:pPr>
          </w:p>
        </w:tc>
        <w:tc>
          <w:tcPr>
            <w:tcW w:w="3397" w:type="dxa"/>
            <w:tcBorders>
              <w:top w:val="nil"/>
              <w:left w:val="nil"/>
              <w:bottom w:val="nil"/>
              <w:right w:val="single" w:sz="4" w:space="0" w:color="auto"/>
            </w:tcBorders>
            <w:shd w:val="clear" w:color="000000" w:fill="FFFFFF"/>
            <w:hideMark/>
          </w:tcPr>
          <w:p w:rsidR="00021DAC" w:rsidRPr="00B202D6" w:rsidRDefault="00021DAC" w:rsidP="00021DAC">
            <w:pPr>
              <w:spacing w:after="0" w:line="240" w:lineRule="auto"/>
              <w:rPr>
                <w:rFonts w:ascii="Arial" w:eastAsia="Times New Roman" w:hAnsi="Arial" w:cs="Arial"/>
                <w:color w:val="000000"/>
                <w:sz w:val="16"/>
                <w:szCs w:val="16"/>
              </w:rPr>
            </w:pPr>
            <w:r w:rsidRPr="00B202D6">
              <w:rPr>
                <w:rFonts w:ascii="Arial" w:eastAsia="Times New Roman" w:hAnsi="Arial" w:cs="Arial"/>
                <w:color w:val="000000"/>
                <w:sz w:val="16"/>
                <w:szCs w:val="16"/>
              </w:rPr>
              <w:t>Slavnosti královny Elišky</w:t>
            </w:r>
          </w:p>
        </w:tc>
        <w:tc>
          <w:tcPr>
            <w:tcW w:w="517"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19</w:t>
            </w:r>
          </w:p>
        </w:tc>
        <w:tc>
          <w:tcPr>
            <w:tcW w:w="715"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36"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7"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7"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715"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36"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7"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755" w:type="dxa"/>
            <w:tcBorders>
              <w:top w:val="nil"/>
              <w:left w:val="nil"/>
              <w:bottom w:val="nil"/>
              <w:right w:val="nil"/>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19</w:t>
            </w:r>
          </w:p>
        </w:tc>
      </w:tr>
      <w:tr w:rsidR="00021DAC" w:rsidRPr="00B202D6" w:rsidTr="00ED18F0">
        <w:trPr>
          <w:cantSplit/>
          <w:trHeight w:val="20"/>
        </w:trPr>
        <w:tc>
          <w:tcPr>
            <w:tcW w:w="338" w:type="dxa"/>
            <w:vMerge/>
            <w:tcBorders>
              <w:top w:val="nil"/>
              <w:left w:val="nil"/>
              <w:bottom w:val="single" w:sz="4" w:space="0" w:color="auto"/>
              <w:right w:val="single" w:sz="4" w:space="0" w:color="auto"/>
            </w:tcBorders>
            <w:vAlign w:val="center"/>
            <w:hideMark/>
          </w:tcPr>
          <w:p w:rsidR="00021DAC" w:rsidRPr="00B202D6" w:rsidRDefault="00021DAC" w:rsidP="00021DAC">
            <w:pPr>
              <w:spacing w:after="0" w:line="240" w:lineRule="auto"/>
              <w:rPr>
                <w:rFonts w:ascii="Arial" w:eastAsia="Times New Roman" w:hAnsi="Arial" w:cs="Arial"/>
                <w:color w:val="000000"/>
                <w:sz w:val="16"/>
                <w:szCs w:val="16"/>
              </w:rPr>
            </w:pPr>
          </w:p>
        </w:tc>
        <w:tc>
          <w:tcPr>
            <w:tcW w:w="3397" w:type="dxa"/>
            <w:tcBorders>
              <w:top w:val="nil"/>
              <w:left w:val="nil"/>
              <w:bottom w:val="nil"/>
              <w:right w:val="single" w:sz="4" w:space="0" w:color="auto"/>
            </w:tcBorders>
            <w:shd w:val="clear" w:color="000000" w:fill="FFFFFF"/>
            <w:hideMark/>
          </w:tcPr>
          <w:p w:rsidR="00021DAC" w:rsidRPr="00B202D6" w:rsidRDefault="00021DAC" w:rsidP="00021DAC">
            <w:pPr>
              <w:spacing w:after="0" w:line="240" w:lineRule="auto"/>
              <w:rPr>
                <w:rFonts w:ascii="Arial" w:eastAsia="Times New Roman" w:hAnsi="Arial" w:cs="Arial"/>
                <w:color w:val="000000"/>
                <w:sz w:val="16"/>
                <w:szCs w:val="16"/>
              </w:rPr>
            </w:pPr>
            <w:r w:rsidRPr="00B202D6">
              <w:rPr>
                <w:rFonts w:ascii="Arial" w:eastAsia="Times New Roman" w:hAnsi="Arial" w:cs="Arial"/>
                <w:color w:val="000000"/>
                <w:sz w:val="16"/>
                <w:szCs w:val="16"/>
              </w:rPr>
              <w:t>Festival jazzové hudby HK</w:t>
            </w:r>
          </w:p>
        </w:tc>
        <w:tc>
          <w:tcPr>
            <w:tcW w:w="517"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715"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36"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7"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20</w:t>
            </w:r>
          </w:p>
        </w:tc>
        <w:tc>
          <w:tcPr>
            <w:tcW w:w="517"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715"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36"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7"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755" w:type="dxa"/>
            <w:tcBorders>
              <w:top w:val="nil"/>
              <w:left w:val="nil"/>
              <w:bottom w:val="nil"/>
              <w:right w:val="nil"/>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20</w:t>
            </w:r>
          </w:p>
        </w:tc>
      </w:tr>
      <w:tr w:rsidR="00021DAC" w:rsidRPr="00B202D6" w:rsidTr="00ED18F0">
        <w:trPr>
          <w:cantSplit/>
          <w:trHeight w:val="20"/>
        </w:trPr>
        <w:tc>
          <w:tcPr>
            <w:tcW w:w="338" w:type="dxa"/>
            <w:vMerge/>
            <w:tcBorders>
              <w:top w:val="nil"/>
              <w:left w:val="nil"/>
              <w:bottom w:val="single" w:sz="4" w:space="0" w:color="auto"/>
              <w:right w:val="single" w:sz="4" w:space="0" w:color="auto"/>
            </w:tcBorders>
            <w:vAlign w:val="center"/>
            <w:hideMark/>
          </w:tcPr>
          <w:p w:rsidR="00021DAC" w:rsidRPr="00B202D6" w:rsidRDefault="00021DAC" w:rsidP="00021DAC">
            <w:pPr>
              <w:spacing w:after="0" w:line="240" w:lineRule="auto"/>
              <w:rPr>
                <w:rFonts w:ascii="Arial" w:eastAsia="Times New Roman" w:hAnsi="Arial" w:cs="Arial"/>
                <w:color w:val="000000"/>
                <w:sz w:val="16"/>
                <w:szCs w:val="16"/>
              </w:rPr>
            </w:pPr>
          </w:p>
        </w:tc>
        <w:tc>
          <w:tcPr>
            <w:tcW w:w="3397" w:type="dxa"/>
            <w:tcBorders>
              <w:top w:val="nil"/>
              <w:left w:val="nil"/>
              <w:bottom w:val="nil"/>
              <w:right w:val="single" w:sz="4" w:space="0" w:color="auto"/>
            </w:tcBorders>
            <w:shd w:val="clear" w:color="000000" w:fill="FFFFFF"/>
            <w:hideMark/>
          </w:tcPr>
          <w:p w:rsidR="00021DAC" w:rsidRPr="00B202D6" w:rsidRDefault="00021DAC" w:rsidP="00021DAC">
            <w:pPr>
              <w:spacing w:after="0" w:line="240" w:lineRule="auto"/>
              <w:rPr>
                <w:rFonts w:ascii="Arial" w:eastAsia="Times New Roman" w:hAnsi="Arial" w:cs="Arial"/>
                <w:color w:val="000000"/>
                <w:sz w:val="16"/>
                <w:szCs w:val="16"/>
              </w:rPr>
            </w:pPr>
            <w:r w:rsidRPr="00B202D6">
              <w:rPr>
                <w:rFonts w:ascii="Arial" w:eastAsia="Times New Roman" w:hAnsi="Arial" w:cs="Arial"/>
                <w:color w:val="000000"/>
                <w:sz w:val="16"/>
                <w:szCs w:val="16"/>
              </w:rPr>
              <w:t xml:space="preserve">Jazz </w:t>
            </w:r>
            <w:proofErr w:type="spellStart"/>
            <w:r w:rsidRPr="00B202D6">
              <w:rPr>
                <w:rFonts w:ascii="Arial" w:eastAsia="Times New Roman" w:hAnsi="Arial" w:cs="Arial"/>
                <w:color w:val="000000"/>
                <w:sz w:val="16"/>
                <w:szCs w:val="16"/>
              </w:rPr>
              <w:t>goes</w:t>
            </w:r>
            <w:proofErr w:type="spellEnd"/>
            <w:r w:rsidRPr="00B202D6">
              <w:rPr>
                <w:rFonts w:ascii="Arial" w:eastAsia="Times New Roman" w:hAnsi="Arial" w:cs="Arial"/>
                <w:color w:val="000000"/>
                <w:sz w:val="16"/>
                <w:szCs w:val="16"/>
              </w:rPr>
              <w:t xml:space="preserve"> to </w:t>
            </w:r>
            <w:proofErr w:type="spellStart"/>
            <w:r w:rsidRPr="00B202D6">
              <w:rPr>
                <w:rFonts w:ascii="Arial" w:eastAsia="Times New Roman" w:hAnsi="Arial" w:cs="Arial"/>
                <w:color w:val="000000"/>
                <w:sz w:val="16"/>
                <w:szCs w:val="16"/>
              </w:rPr>
              <w:t>town</w:t>
            </w:r>
            <w:proofErr w:type="spellEnd"/>
          </w:p>
        </w:tc>
        <w:tc>
          <w:tcPr>
            <w:tcW w:w="517"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715"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36"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7"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7"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715"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16</w:t>
            </w:r>
          </w:p>
        </w:tc>
        <w:tc>
          <w:tcPr>
            <w:tcW w:w="536"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7"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755" w:type="dxa"/>
            <w:tcBorders>
              <w:top w:val="nil"/>
              <w:left w:val="nil"/>
              <w:bottom w:val="nil"/>
              <w:right w:val="nil"/>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16</w:t>
            </w:r>
          </w:p>
        </w:tc>
      </w:tr>
      <w:tr w:rsidR="00021DAC" w:rsidRPr="00B202D6" w:rsidTr="00ED18F0">
        <w:trPr>
          <w:cantSplit/>
          <w:trHeight w:val="20"/>
        </w:trPr>
        <w:tc>
          <w:tcPr>
            <w:tcW w:w="338" w:type="dxa"/>
            <w:vMerge/>
            <w:tcBorders>
              <w:top w:val="nil"/>
              <w:left w:val="nil"/>
              <w:bottom w:val="single" w:sz="4" w:space="0" w:color="auto"/>
              <w:right w:val="single" w:sz="4" w:space="0" w:color="auto"/>
            </w:tcBorders>
            <w:vAlign w:val="center"/>
            <w:hideMark/>
          </w:tcPr>
          <w:p w:rsidR="00021DAC" w:rsidRPr="00B202D6" w:rsidRDefault="00021DAC" w:rsidP="00021DAC">
            <w:pPr>
              <w:spacing w:after="0" w:line="240" w:lineRule="auto"/>
              <w:rPr>
                <w:rFonts w:ascii="Arial" w:eastAsia="Times New Roman" w:hAnsi="Arial" w:cs="Arial"/>
                <w:color w:val="000000"/>
                <w:sz w:val="16"/>
                <w:szCs w:val="16"/>
              </w:rPr>
            </w:pPr>
          </w:p>
        </w:tc>
        <w:tc>
          <w:tcPr>
            <w:tcW w:w="3397" w:type="dxa"/>
            <w:tcBorders>
              <w:top w:val="nil"/>
              <w:left w:val="nil"/>
              <w:bottom w:val="nil"/>
              <w:right w:val="single" w:sz="4" w:space="0" w:color="auto"/>
            </w:tcBorders>
            <w:shd w:val="clear" w:color="000000" w:fill="FFFFFF"/>
            <w:hideMark/>
          </w:tcPr>
          <w:p w:rsidR="00021DAC" w:rsidRPr="00B202D6" w:rsidRDefault="00021DAC" w:rsidP="00021DAC">
            <w:pPr>
              <w:spacing w:after="0" w:line="240" w:lineRule="auto"/>
              <w:rPr>
                <w:rFonts w:ascii="Arial" w:eastAsia="Times New Roman" w:hAnsi="Arial" w:cs="Arial"/>
                <w:color w:val="000000"/>
                <w:sz w:val="16"/>
                <w:szCs w:val="16"/>
              </w:rPr>
            </w:pPr>
            <w:r w:rsidRPr="00B202D6">
              <w:rPr>
                <w:rFonts w:ascii="Arial" w:eastAsia="Times New Roman" w:hAnsi="Arial" w:cs="Arial"/>
                <w:color w:val="000000"/>
                <w:sz w:val="16"/>
                <w:szCs w:val="16"/>
              </w:rPr>
              <w:t>Středoevropský jazzový most</w:t>
            </w:r>
          </w:p>
        </w:tc>
        <w:tc>
          <w:tcPr>
            <w:tcW w:w="517"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715"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36"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7"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7"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715"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36"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7"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30</w:t>
            </w:r>
          </w:p>
        </w:tc>
        <w:tc>
          <w:tcPr>
            <w:tcW w:w="755" w:type="dxa"/>
            <w:tcBorders>
              <w:top w:val="nil"/>
              <w:left w:val="nil"/>
              <w:bottom w:val="nil"/>
              <w:right w:val="nil"/>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30</w:t>
            </w:r>
          </w:p>
        </w:tc>
      </w:tr>
      <w:tr w:rsidR="00021DAC" w:rsidRPr="00B202D6" w:rsidTr="00ED18F0">
        <w:trPr>
          <w:cantSplit/>
          <w:trHeight w:val="20"/>
        </w:trPr>
        <w:tc>
          <w:tcPr>
            <w:tcW w:w="338" w:type="dxa"/>
            <w:vMerge/>
            <w:tcBorders>
              <w:top w:val="nil"/>
              <w:left w:val="nil"/>
              <w:bottom w:val="single" w:sz="4" w:space="0" w:color="auto"/>
              <w:right w:val="single" w:sz="4" w:space="0" w:color="auto"/>
            </w:tcBorders>
            <w:vAlign w:val="center"/>
            <w:hideMark/>
          </w:tcPr>
          <w:p w:rsidR="00021DAC" w:rsidRPr="00B202D6" w:rsidRDefault="00021DAC" w:rsidP="00021DAC">
            <w:pPr>
              <w:spacing w:after="0" w:line="240" w:lineRule="auto"/>
              <w:rPr>
                <w:rFonts w:ascii="Arial" w:eastAsia="Times New Roman" w:hAnsi="Arial" w:cs="Arial"/>
                <w:color w:val="000000"/>
                <w:sz w:val="16"/>
                <w:szCs w:val="16"/>
              </w:rPr>
            </w:pPr>
          </w:p>
        </w:tc>
        <w:tc>
          <w:tcPr>
            <w:tcW w:w="3397" w:type="dxa"/>
            <w:tcBorders>
              <w:top w:val="nil"/>
              <w:left w:val="nil"/>
              <w:bottom w:val="nil"/>
              <w:right w:val="single" w:sz="4" w:space="0" w:color="auto"/>
            </w:tcBorders>
            <w:shd w:val="clear" w:color="000000" w:fill="FFFFFF"/>
            <w:hideMark/>
          </w:tcPr>
          <w:p w:rsidR="00021DAC" w:rsidRPr="00B202D6" w:rsidRDefault="00021DAC" w:rsidP="00021DAC">
            <w:pPr>
              <w:spacing w:after="0" w:line="240" w:lineRule="auto"/>
              <w:rPr>
                <w:rFonts w:ascii="Arial" w:eastAsia="Times New Roman" w:hAnsi="Arial" w:cs="Arial"/>
                <w:color w:val="000000"/>
                <w:sz w:val="16"/>
                <w:szCs w:val="16"/>
              </w:rPr>
            </w:pPr>
            <w:r w:rsidRPr="00B202D6">
              <w:rPr>
                <w:rFonts w:ascii="Arial" w:eastAsia="Times New Roman" w:hAnsi="Arial" w:cs="Arial"/>
                <w:color w:val="000000"/>
                <w:sz w:val="16"/>
                <w:szCs w:val="16"/>
              </w:rPr>
              <w:t>Folklórní festival HK</w:t>
            </w:r>
          </w:p>
        </w:tc>
        <w:tc>
          <w:tcPr>
            <w:tcW w:w="517"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715"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36"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7"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18</w:t>
            </w:r>
          </w:p>
        </w:tc>
        <w:tc>
          <w:tcPr>
            <w:tcW w:w="517"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715"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36"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7"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755" w:type="dxa"/>
            <w:tcBorders>
              <w:top w:val="nil"/>
              <w:left w:val="nil"/>
              <w:bottom w:val="nil"/>
              <w:right w:val="nil"/>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18</w:t>
            </w:r>
          </w:p>
        </w:tc>
      </w:tr>
      <w:tr w:rsidR="00021DAC" w:rsidRPr="00B202D6" w:rsidTr="00ED18F0">
        <w:trPr>
          <w:cantSplit/>
          <w:trHeight w:val="20"/>
        </w:trPr>
        <w:tc>
          <w:tcPr>
            <w:tcW w:w="338" w:type="dxa"/>
            <w:vMerge/>
            <w:tcBorders>
              <w:top w:val="nil"/>
              <w:left w:val="nil"/>
              <w:bottom w:val="single" w:sz="4" w:space="0" w:color="auto"/>
              <w:right w:val="single" w:sz="4" w:space="0" w:color="auto"/>
            </w:tcBorders>
            <w:vAlign w:val="center"/>
            <w:hideMark/>
          </w:tcPr>
          <w:p w:rsidR="00021DAC" w:rsidRPr="00B202D6" w:rsidRDefault="00021DAC" w:rsidP="00021DAC">
            <w:pPr>
              <w:spacing w:after="0" w:line="240" w:lineRule="auto"/>
              <w:rPr>
                <w:rFonts w:ascii="Arial" w:eastAsia="Times New Roman" w:hAnsi="Arial" w:cs="Arial"/>
                <w:color w:val="000000"/>
                <w:sz w:val="16"/>
                <w:szCs w:val="16"/>
              </w:rPr>
            </w:pPr>
          </w:p>
        </w:tc>
        <w:tc>
          <w:tcPr>
            <w:tcW w:w="3397" w:type="dxa"/>
            <w:tcBorders>
              <w:top w:val="nil"/>
              <w:left w:val="nil"/>
              <w:bottom w:val="nil"/>
              <w:right w:val="single" w:sz="4" w:space="0" w:color="auto"/>
            </w:tcBorders>
            <w:shd w:val="clear" w:color="000000" w:fill="FFFFFF"/>
            <w:hideMark/>
          </w:tcPr>
          <w:p w:rsidR="00021DAC" w:rsidRPr="00B202D6" w:rsidRDefault="00021DAC" w:rsidP="00021DAC">
            <w:pPr>
              <w:spacing w:after="0" w:line="240" w:lineRule="auto"/>
              <w:rPr>
                <w:rFonts w:ascii="Arial" w:eastAsia="Times New Roman" w:hAnsi="Arial" w:cs="Arial"/>
                <w:color w:val="000000"/>
                <w:sz w:val="16"/>
                <w:szCs w:val="16"/>
              </w:rPr>
            </w:pPr>
            <w:r w:rsidRPr="00B202D6">
              <w:rPr>
                <w:rFonts w:ascii="Arial" w:eastAsia="Times New Roman" w:hAnsi="Arial" w:cs="Arial"/>
                <w:color w:val="000000"/>
                <w:sz w:val="16"/>
                <w:szCs w:val="16"/>
              </w:rPr>
              <w:t xml:space="preserve">Rock </w:t>
            </w:r>
            <w:proofErr w:type="spellStart"/>
            <w:r w:rsidRPr="00B202D6">
              <w:rPr>
                <w:rFonts w:ascii="Arial" w:eastAsia="Times New Roman" w:hAnsi="Arial" w:cs="Arial"/>
                <w:color w:val="000000"/>
                <w:sz w:val="16"/>
                <w:szCs w:val="16"/>
              </w:rPr>
              <w:t>For</w:t>
            </w:r>
            <w:proofErr w:type="spellEnd"/>
            <w:r w:rsidRPr="00B202D6">
              <w:rPr>
                <w:rFonts w:ascii="Arial" w:eastAsia="Times New Roman" w:hAnsi="Arial" w:cs="Arial"/>
                <w:color w:val="000000"/>
                <w:sz w:val="16"/>
                <w:szCs w:val="16"/>
              </w:rPr>
              <w:t xml:space="preserve"> </w:t>
            </w:r>
            <w:proofErr w:type="spellStart"/>
            <w:r w:rsidRPr="00B202D6">
              <w:rPr>
                <w:rFonts w:ascii="Arial" w:eastAsia="Times New Roman" w:hAnsi="Arial" w:cs="Arial"/>
                <w:color w:val="000000"/>
                <w:sz w:val="16"/>
                <w:szCs w:val="16"/>
              </w:rPr>
              <w:t>People</w:t>
            </w:r>
            <w:proofErr w:type="spellEnd"/>
          </w:p>
        </w:tc>
        <w:tc>
          <w:tcPr>
            <w:tcW w:w="517"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715"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36"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7"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7"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61</w:t>
            </w:r>
          </w:p>
        </w:tc>
        <w:tc>
          <w:tcPr>
            <w:tcW w:w="715"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36"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7"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755" w:type="dxa"/>
            <w:tcBorders>
              <w:top w:val="nil"/>
              <w:left w:val="nil"/>
              <w:bottom w:val="nil"/>
              <w:right w:val="nil"/>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61</w:t>
            </w:r>
          </w:p>
        </w:tc>
      </w:tr>
      <w:tr w:rsidR="00021DAC" w:rsidRPr="00B202D6" w:rsidTr="00ED18F0">
        <w:trPr>
          <w:cantSplit/>
          <w:trHeight w:val="20"/>
        </w:trPr>
        <w:tc>
          <w:tcPr>
            <w:tcW w:w="338" w:type="dxa"/>
            <w:vMerge/>
            <w:tcBorders>
              <w:top w:val="nil"/>
              <w:left w:val="nil"/>
              <w:bottom w:val="single" w:sz="4" w:space="0" w:color="auto"/>
              <w:right w:val="single" w:sz="4" w:space="0" w:color="auto"/>
            </w:tcBorders>
            <w:vAlign w:val="center"/>
            <w:hideMark/>
          </w:tcPr>
          <w:p w:rsidR="00021DAC" w:rsidRPr="00B202D6" w:rsidRDefault="00021DAC" w:rsidP="00021DAC">
            <w:pPr>
              <w:spacing w:after="0" w:line="240" w:lineRule="auto"/>
              <w:rPr>
                <w:rFonts w:ascii="Arial" w:eastAsia="Times New Roman" w:hAnsi="Arial" w:cs="Arial"/>
                <w:color w:val="000000"/>
                <w:sz w:val="16"/>
                <w:szCs w:val="16"/>
              </w:rPr>
            </w:pPr>
          </w:p>
        </w:tc>
        <w:tc>
          <w:tcPr>
            <w:tcW w:w="3397" w:type="dxa"/>
            <w:tcBorders>
              <w:top w:val="nil"/>
              <w:left w:val="nil"/>
              <w:bottom w:val="nil"/>
              <w:right w:val="single" w:sz="4" w:space="0" w:color="auto"/>
            </w:tcBorders>
            <w:shd w:val="clear" w:color="000000" w:fill="FFFFFF"/>
            <w:hideMark/>
          </w:tcPr>
          <w:p w:rsidR="00021DAC" w:rsidRPr="00B202D6" w:rsidRDefault="00021DAC" w:rsidP="00021DAC">
            <w:pPr>
              <w:spacing w:after="0" w:line="240" w:lineRule="auto"/>
              <w:rPr>
                <w:rFonts w:ascii="Arial" w:eastAsia="Times New Roman" w:hAnsi="Arial" w:cs="Arial"/>
                <w:color w:val="000000"/>
                <w:sz w:val="16"/>
                <w:szCs w:val="16"/>
              </w:rPr>
            </w:pPr>
            <w:r w:rsidRPr="00B202D6">
              <w:rPr>
                <w:rFonts w:ascii="Arial" w:eastAsia="Times New Roman" w:hAnsi="Arial" w:cs="Arial"/>
                <w:color w:val="000000"/>
                <w:sz w:val="16"/>
                <w:szCs w:val="16"/>
              </w:rPr>
              <w:t>Hip Hop Kemp</w:t>
            </w:r>
          </w:p>
        </w:tc>
        <w:tc>
          <w:tcPr>
            <w:tcW w:w="517"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715"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36"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7"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7"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57</w:t>
            </w:r>
          </w:p>
        </w:tc>
        <w:tc>
          <w:tcPr>
            <w:tcW w:w="715"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36"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7"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755" w:type="dxa"/>
            <w:tcBorders>
              <w:top w:val="nil"/>
              <w:left w:val="nil"/>
              <w:bottom w:val="nil"/>
              <w:right w:val="nil"/>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57</w:t>
            </w:r>
          </w:p>
        </w:tc>
      </w:tr>
      <w:tr w:rsidR="00021DAC" w:rsidRPr="00B202D6" w:rsidTr="00ED18F0">
        <w:trPr>
          <w:cantSplit/>
          <w:trHeight w:val="20"/>
        </w:trPr>
        <w:tc>
          <w:tcPr>
            <w:tcW w:w="338" w:type="dxa"/>
            <w:vMerge/>
            <w:tcBorders>
              <w:top w:val="nil"/>
              <w:left w:val="nil"/>
              <w:bottom w:val="single" w:sz="4" w:space="0" w:color="auto"/>
              <w:right w:val="single" w:sz="4" w:space="0" w:color="auto"/>
            </w:tcBorders>
            <w:vAlign w:val="center"/>
            <w:hideMark/>
          </w:tcPr>
          <w:p w:rsidR="00021DAC" w:rsidRPr="00B202D6" w:rsidRDefault="00021DAC" w:rsidP="00021DAC">
            <w:pPr>
              <w:spacing w:after="0" w:line="240" w:lineRule="auto"/>
              <w:rPr>
                <w:rFonts w:ascii="Arial" w:eastAsia="Times New Roman" w:hAnsi="Arial" w:cs="Arial"/>
                <w:color w:val="000000"/>
                <w:sz w:val="16"/>
                <w:szCs w:val="16"/>
              </w:rPr>
            </w:pPr>
          </w:p>
        </w:tc>
        <w:tc>
          <w:tcPr>
            <w:tcW w:w="3397" w:type="dxa"/>
            <w:tcBorders>
              <w:top w:val="nil"/>
              <w:left w:val="nil"/>
              <w:bottom w:val="nil"/>
              <w:right w:val="single" w:sz="4" w:space="0" w:color="auto"/>
            </w:tcBorders>
            <w:shd w:val="clear" w:color="000000" w:fill="FFFFFF"/>
            <w:hideMark/>
          </w:tcPr>
          <w:p w:rsidR="00021DAC" w:rsidRPr="00B202D6" w:rsidRDefault="00021DAC" w:rsidP="00021DAC">
            <w:pPr>
              <w:spacing w:after="0" w:line="240" w:lineRule="auto"/>
              <w:rPr>
                <w:rFonts w:ascii="Arial" w:eastAsia="Times New Roman" w:hAnsi="Arial" w:cs="Arial"/>
                <w:color w:val="000000"/>
                <w:sz w:val="16"/>
                <w:szCs w:val="16"/>
              </w:rPr>
            </w:pPr>
            <w:proofErr w:type="spellStart"/>
            <w:r w:rsidRPr="00B202D6">
              <w:rPr>
                <w:rFonts w:ascii="Arial" w:eastAsia="Times New Roman" w:hAnsi="Arial" w:cs="Arial"/>
                <w:color w:val="000000"/>
                <w:sz w:val="16"/>
                <w:szCs w:val="16"/>
              </w:rPr>
              <w:t>Dancefloor</w:t>
            </w:r>
            <w:proofErr w:type="spellEnd"/>
            <w:r w:rsidRPr="00B202D6">
              <w:rPr>
                <w:rFonts w:ascii="Arial" w:eastAsia="Times New Roman" w:hAnsi="Arial" w:cs="Arial"/>
                <w:color w:val="000000"/>
                <w:sz w:val="16"/>
                <w:szCs w:val="16"/>
              </w:rPr>
              <w:t xml:space="preserve"> </w:t>
            </w:r>
            <w:proofErr w:type="spellStart"/>
            <w:r w:rsidRPr="00B202D6">
              <w:rPr>
                <w:rFonts w:ascii="Arial" w:eastAsia="Times New Roman" w:hAnsi="Arial" w:cs="Arial"/>
                <w:color w:val="000000"/>
                <w:sz w:val="16"/>
                <w:szCs w:val="16"/>
              </w:rPr>
              <w:t>Attack</w:t>
            </w:r>
            <w:proofErr w:type="spellEnd"/>
          </w:p>
        </w:tc>
        <w:tc>
          <w:tcPr>
            <w:tcW w:w="517"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715"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36"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7"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7"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715"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36"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83</w:t>
            </w:r>
          </w:p>
        </w:tc>
        <w:tc>
          <w:tcPr>
            <w:tcW w:w="517"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755" w:type="dxa"/>
            <w:tcBorders>
              <w:top w:val="nil"/>
              <w:left w:val="nil"/>
              <w:bottom w:val="nil"/>
              <w:right w:val="nil"/>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83</w:t>
            </w:r>
          </w:p>
        </w:tc>
      </w:tr>
      <w:tr w:rsidR="00021DAC" w:rsidRPr="00B202D6" w:rsidTr="00ED18F0">
        <w:trPr>
          <w:cantSplit/>
          <w:trHeight w:val="20"/>
        </w:trPr>
        <w:tc>
          <w:tcPr>
            <w:tcW w:w="338" w:type="dxa"/>
            <w:vMerge/>
            <w:tcBorders>
              <w:top w:val="nil"/>
              <w:left w:val="nil"/>
              <w:bottom w:val="single" w:sz="4" w:space="0" w:color="auto"/>
              <w:right w:val="single" w:sz="4" w:space="0" w:color="auto"/>
            </w:tcBorders>
            <w:vAlign w:val="center"/>
            <w:hideMark/>
          </w:tcPr>
          <w:p w:rsidR="00021DAC" w:rsidRPr="00B202D6" w:rsidRDefault="00021DAC" w:rsidP="00021DAC">
            <w:pPr>
              <w:spacing w:after="0" w:line="240" w:lineRule="auto"/>
              <w:rPr>
                <w:rFonts w:ascii="Arial" w:eastAsia="Times New Roman" w:hAnsi="Arial" w:cs="Arial"/>
                <w:color w:val="000000"/>
                <w:sz w:val="16"/>
                <w:szCs w:val="16"/>
              </w:rPr>
            </w:pPr>
          </w:p>
        </w:tc>
        <w:tc>
          <w:tcPr>
            <w:tcW w:w="3397" w:type="dxa"/>
            <w:tcBorders>
              <w:top w:val="nil"/>
              <w:left w:val="nil"/>
              <w:bottom w:val="nil"/>
              <w:right w:val="single" w:sz="4" w:space="0" w:color="auto"/>
            </w:tcBorders>
            <w:shd w:val="clear" w:color="000000" w:fill="FFFFFF"/>
            <w:hideMark/>
          </w:tcPr>
          <w:p w:rsidR="00021DAC" w:rsidRPr="00B202D6" w:rsidRDefault="00021DAC" w:rsidP="00021DAC">
            <w:pPr>
              <w:spacing w:after="0" w:line="240" w:lineRule="auto"/>
              <w:rPr>
                <w:rFonts w:ascii="Arial" w:eastAsia="Times New Roman" w:hAnsi="Arial" w:cs="Arial"/>
                <w:color w:val="000000"/>
                <w:sz w:val="16"/>
                <w:szCs w:val="16"/>
              </w:rPr>
            </w:pPr>
            <w:r w:rsidRPr="00B202D6">
              <w:rPr>
                <w:rFonts w:ascii="Arial" w:eastAsia="Times New Roman" w:hAnsi="Arial" w:cs="Arial"/>
                <w:color w:val="000000"/>
                <w:sz w:val="16"/>
                <w:szCs w:val="16"/>
              </w:rPr>
              <w:t>Bitva 1866</w:t>
            </w:r>
          </w:p>
        </w:tc>
        <w:tc>
          <w:tcPr>
            <w:tcW w:w="517"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715"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36"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7"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7"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9</w:t>
            </w:r>
          </w:p>
        </w:tc>
        <w:tc>
          <w:tcPr>
            <w:tcW w:w="715"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36"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7"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755" w:type="dxa"/>
            <w:tcBorders>
              <w:top w:val="nil"/>
              <w:left w:val="nil"/>
              <w:bottom w:val="nil"/>
              <w:right w:val="nil"/>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9</w:t>
            </w:r>
          </w:p>
        </w:tc>
      </w:tr>
      <w:tr w:rsidR="00021DAC" w:rsidRPr="00B202D6" w:rsidTr="00ED18F0">
        <w:trPr>
          <w:cantSplit/>
          <w:trHeight w:val="20"/>
        </w:trPr>
        <w:tc>
          <w:tcPr>
            <w:tcW w:w="338" w:type="dxa"/>
            <w:vMerge/>
            <w:tcBorders>
              <w:top w:val="nil"/>
              <w:left w:val="nil"/>
              <w:bottom w:val="single" w:sz="4" w:space="0" w:color="auto"/>
              <w:right w:val="single" w:sz="4" w:space="0" w:color="auto"/>
            </w:tcBorders>
            <w:vAlign w:val="center"/>
            <w:hideMark/>
          </w:tcPr>
          <w:p w:rsidR="00021DAC" w:rsidRPr="00B202D6" w:rsidRDefault="00021DAC" w:rsidP="00021DAC">
            <w:pPr>
              <w:spacing w:after="0" w:line="240" w:lineRule="auto"/>
              <w:rPr>
                <w:rFonts w:ascii="Arial" w:eastAsia="Times New Roman" w:hAnsi="Arial" w:cs="Arial"/>
                <w:color w:val="000000"/>
                <w:sz w:val="16"/>
                <w:szCs w:val="16"/>
              </w:rPr>
            </w:pPr>
          </w:p>
        </w:tc>
        <w:tc>
          <w:tcPr>
            <w:tcW w:w="3397" w:type="dxa"/>
            <w:tcBorders>
              <w:top w:val="nil"/>
              <w:left w:val="nil"/>
              <w:bottom w:val="nil"/>
              <w:right w:val="single" w:sz="4" w:space="0" w:color="auto"/>
            </w:tcBorders>
            <w:shd w:val="clear" w:color="000000" w:fill="FFFFFF"/>
            <w:hideMark/>
          </w:tcPr>
          <w:p w:rsidR="00021DAC" w:rsidRPr="00B202D6" w:rsidRDefault="00021DAC" w:rsidP="00021DAC">
            <w:pPr>
              <w:spacing w:after="0" w:line="240" w:lineRule="auto"/>
              <w:rPr>
                <w:rFonts w:ascii="Arial" w:eastAsia="Times New Roman" w:hAnsi="Arial" w:cs="Arial"/>
                <w:color w:val="000000"/>
                <w:sz w:val="16"/>
                <w:szCs w:val="16"/>
              </w:rPr>
            </w:pPr>
            <w:proofErr w:type="spellStart"/>
            <w:r w:rsidRPr="00B202D6">
              <w:rPr>
                <w:rFonts w:ascii="Arial" w:eastAsia="Times New Roman" w:hAnsi="Arial" w:cs="Arial"/>
                <w:color w:val="000000"/>
                <w:sz w:val="16"/>
                <w:szCs w:val="16"/>
              </w:rPr>
              <w:t>Flošna</w:t>
            </w:r>
            <w:proofErr w:type="spellEnd"/>
          </w:p>
        </w:tc>
        <w:tc>
          <w:tcPr>
            <w:tcW w:w="517"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19</w:t>
            </w:r>
          </w:p>
        </w:tc>
        <w:tc>
          <w:tcPr>
            <w:tcW w:w="715"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36"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7"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7"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715"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36"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7"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755" w:type="dxa"/>
            <w:tcBorders>
              <w:top w:val="nil"/>
              <w:left w:val="nil"/>
              <w:bottom w:val="nil"/>
              <w:right w:val="nil"/>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19</w:t>
            </w:r>
          </w:p>
        </w:tc>
      </w:tr>
      <w:tr w:rsidR="00021DAC" w:rsidRPr="00B202D6" w:rsidTr="00ED18F0">
        <w:trPr>
          <w:cantSplit/>
          <w:trHeight w:val="20"/>
        </w:trPr>
        <w:tc>
          <w:tcPr>
            <w:tcW w:w="338" w:type="dxa"/>
            <w:vMerge/>
            <w:tcBorders>
              <w:top w:val="nil"/>
              <w:left w:val="nil"/>
              <w:bottom w:val="single" w:sz="4" w:space="0" w:color="auto"/>
              <w:right w:val="single" w:sz="4" w:space="0" w:color="auto"/>
            </w:tcBorders>
            <w:vAlign w:val="center"/>
            <w:hideMark/>
          </w:tcPr>
          <w:p w:rsidR="00021DAC" w:rsidRPr="00B202D6" w:rsidRDefault="00021DAC" w:rsidP="00021DAC">
            <w:pPr>
              <w:spacing w:after="0" w:line="240" w:lineRule="auto"/>
              <w:rPr>
                <w:rFonts w:ascii="Arial" w:eastAsia="Times New Roman" w:hAnsi="Arial" w:cs="Arial"/>
                <w:color w:val="000000"/>
                <w:sz w:val="16"/>
                <w:szCs w:val="16"/>
              </w:rPr>
            </w:pPr>
          </w:p>
        </w:tc>
        <w:tc>
          <w:tcPr>
            <w:tcW w:w="3397" w:type="dxa"/>
            <w:tcBorders>
              <w:top w:val="nil"/>
              <w:left w:val="nil"/>
              <w:bottom w:val="nil"/>
              <w:right w:val="single" w:sz="4" w:space="0" w:color="auto"/>
            </w:tcBorders>
            <w:shd w:val="clear" w:color="000000" w:fill="FFFFFF"/>
            <w:hideMark/>
          </w:tcPr>
          <w:p w:rsidR="00021DAC" w:rsidRPr="00B202D6" w:rsidRDefault="00021DAC" w:rsidP="00021DAC">
            <w:pPr>
              <w:spacing w:after="0" w:line="240" w:lineRule="auto"/>
              <w:rPr>
                <w:rFonts w:ascii="Arial" w:eastAsia="Times New Roman" w:hAnsi="Arial" w:cs="Arial"/>
                <w:color w:val="000000"/>
                <w:sz w:val="16"/>
                <w:szCs w:val="16"/>
              </w:rPr>
            </w:pPr>
            <w:r w:rsidRPr="00B202D6">
              <w:rPr>
                <w:rFonts w:ascii="Arial" w:eastAsia="Times New Roman" w:hAnsi="Arial" w:cs="Arial"/>
                <w:color w:val="000000"/>
                <w:sz w:val="16"/>
                <w:szCs w:val="16"/>
              </w:rPr>
              <w:t xml:space="preserve">Grand </w:t>
            </w:r>
            <w:proofErr w:type="spellStart"/>
            <w:r w:rsidRPr="00B202D6">
              <w:rPr>
                <w:rFonts w:ascii="Arial" w:eastAsia="Times New Roman" w:hAnsi="Arial" w:cs="Arial"/>
                <w:color w:val="000000"/>
                <w:sz w:val="16"/>
                <w:szCs w:val="16"/>
              </w:rPr>
              <w:t>prix</w:t>
            </w:r>
            <w:proofErr w:type="spellEnd"/>
            <w:r w:rsidRPr="00B202D6">
              <w:rPr>
                <w:rFonts w:ascii="Arial" w:eastAsia="Times New Roman" w:hAnsi="Arial" w:cs="Arial"/>
                <w:color w:val="000000"/>
                <w:sz w:val="16"/>
                <w:szCs w:val="16"/>
              </w:rPr>
              <w:t xml:space="preserve"> v karate HK</w:t>
            </w:r>
          </w:p>
        </w:tc>
        <w:tc>
          <w:tcPr>
            <w:tcW w:w="517"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715"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36"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7"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33</w:t>
            </w:r>
          </w:p>
        </w:tc>
        <w:tc>
          <w:tcPr>
            <w:tcW w:w="517"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715"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36"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7"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22</w:t>
            </w:r>
          </w:p>
        </w:tc>
        <w:tc>
          <w:tcPr>
            <w:tcW w:w="755" w:type="dxa"/>
            <w:tcBorders>
              <w:top w:val="nil"/>
              <w:left w:val="nil"/>
              <w:bottom w:val="nil"/>
              <w:right w:val="nil"/>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55</w:t>
            </w:r>
          </w:p>
        </w:tc>
      </w:tr>
      <w:tr w:rsidR="00021DAC" w:rsidRPr="00B202D6" w:rsidTr="00ED18F0">
        <w:trPr>
          <w:cantSplit/>
          <w:trHeight w:val="20"/>
        </w:trPr>
        <w:tc>
          <w:tcPr>
            <w:tcW w:w="338" w:type="dxa"/>
            <w:vMerge/>
            <w:tcBorders>
              <w:top w:val="nil"/>
              <w:left w:val="nil"/>
              <w:bottom w:val="single" w:sz="4" w:space="0" w:color="auto"/>
              <w:right w:val="single" w:sz="4" w:space="0" w:color="auto"/>
            </w:tcBorders>
            <w:vAlign w:val="center"/>
            <w:hideMark/>
          </w:tcPr>
          <w:p w:rsidR="00021DAC" w:rsidRPr="00B202D6" w:rsidRDefault="00021DAC" w:rsidP="00021DAC">
            <w:pPr>
              <w:spacing w:after="0" w:line="240" w:lineRule="auto"/>
              <w:rPr>
                <w:rFonts w:ascii="Arial" w:eastAsia="Times New Roman" w:hAnsi="Arial" w:cs="Arial"/>
                <w:color w:val="000000"/>
                <w:sz w:val="16"/>
                <w:szCs w:val="16"/>
              </w:rPr>
            </w:pPr>
          </w:p>
        </w:tc>
        <w:tc>
          <w:tcPr>
            <w:tcW w:w="3397" w:type="dxa"/>
            <w:tcBorders>
              <w:top w:val="nil"/>
              <w:left w:val="nil"/>
              <w:bottom w:val="nil"/>
              <w:right w:val="single" w:sz="4" w:space="0" w:color="auto"/>
            </w:tcBorders>
            <w:shd w:val="clear" w:color="000000" w:fill="FFFFFF"/>
            <w:hideMark/>
          </w:tcPr>
          <w:p w:rsidR="00021DAC" w:rsidRPr="00B202D6" w:rsidRDefault="00021DAC" w:rsidP="00021DAC">
            <w:pPr>
              <w:spacing w:after="0" w:line="240" w:lineRule="auto"/>
              <w:rPr>
                <w:rFonts w:ascii="Arial" w:eastAsia="Times New Roman" w:hAnsi="Arial" w:cs="Arial"/>
                <w:color w:val="000000"/>
                <w:sz w:val="16"/>
                <w:szCs w:val="16"/>
              </w:rPr>
            </w:pPr>
            <w:r w:rsidRPr="00B202D6">
              <w:rPr>
                <w:rFonts w:ascii="Arial" w:eastAsia="Times New Roman" w:hAnsi="Arial" w:cs="Arial"/>
                <w:color w:val="000000"/>
                <w:sz w:val="16"/>
                <w:szCs w:val="16"/>
              </w:rPr>
              <w:t>Okolo Hradce - MTB maraton</w:t>
            </w:r>
          </w:p>
        </w:tc>
        <w:tc>
          <w:tcPr>
            <w:tcW w:w="517"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715"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36"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7"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7"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715"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36"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7"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11</w:t>
            </w:r>
          </w:p>
        </w:tc>
        <w:tc>
          <w:tcPr>
            <w:tcW w:w="755" w:type="dxa"/>
            <w:tcBorders>
              <w:top w:val="nil"/>
              <w:left w:val="nil"/>
              <w:bottom w:val="nil"/>
              <w:right w:val="nil"/>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11</w:t>
            </w:r>
          </w:p>
        </w:tc>
      </w:tr>
      <w:tr w:rsidR="00021DAC" w:rsidRPr="00B202D6" w:rsidTr="00ED18F0">
        <w:trPr>
          <w:cantSplit/>
          <w:trHeight w:val="20"/>
        </w:trPr>
        <w:tc>
          <w:tcPr>
            <w:tcW w:w="338" w:type="dxa"/>
            <w:vMerge/>
            <w:tcBorders>
              <w:top w:val="nil"/>
              <w:left w:val="nil"/>
              <w:bottom w:val="single" w:sz="4" w:space="0" w:color="auto"/>
              <w:right w:val="single" w:sz="4" w:space="0" w:color="auto"/>
            </w:tcBorders>
            <w:vAlign w:val="center"/>
            <w:hideMark/>
          </w:tcPr>
          <w:p w:rsidR="00021DAC" w:rsidRPr="00B202D6" w:rsidRDefault="00021DAC" w:rsidP="00021DAC">
            <w:pPr>
              <w:spacing w:after="0" w:line="240" w:lineRule="auto"/>
              <w:rPr>
                <w:rFonts w:ascii="Arial" w:eastAsia="Times New Roman" w:hAnsi="Arial" w:cs="Arial"/>
                <w:color w:val="000000"/>
                <w:sz w:val="16"/>
                <w:szCs w:val="16"/>
              </w:rPr>
            </w:pPr>
          </w:p>
        </w:tc>
        <w:tc>
          <w:tcPr>
            <w:tcW w:w="3397" w:type="dxa"/>
            <w:tcBorders>
              <w:top w:val="nil"/>
              <w:left w:val="nil"/>
              <w:bottom w:val="nil"/>
              <w:right w:val="single" w:sz="4" w:space="0" w:color="auto"/>
            </w:tcBorders>
            <w:shd w:val="clear" w:color="000000" w:fill="FFFFFF"/>
            <w:hideMark/>
          </w:tcPr>
          <w:p w:rsidR="00021DAC" w:rsidRPr="00B202D6" w:rsidRDefault="00021DAC" w:rsidP="00021DAC">
            <w:pPr>
              <w:spacing w:after="0" w:line="240" w:lineRule="auto"/>
              <w:rPr>
                <w:rFonts w:ascii="Arial" w:eastAsia="Times New Roman" w:hAnsi="Arial" w:cs="Arial"/>
                <w:color w:val="000000"/>
                <w:sz w:val="16"/>
                <w:szCs w:val="16"/>
              </w:rPr>
            </w:pPr>
            <w:r w:rsidRPr="00B202D6">
              <w:rPr>
                <w:rFonts w:ascii="Arial" w:eastAsia="Times New Roman" w:hAnsi="Arial" w:cs="Arial"/>
                <w:color w:val="000000"/>
                <w:sz w:val="16"/>
                <w:szCs w:val="16"/>
              </w:rPr>
              <w:t xml:space="preserve">Skanzen lidových staveb v </w:t>
            </w:r>
            <w:proofErr w:type="spellStart"/>
            <w:r w:rsidRPr="00B202D6">
              <w:rPr>
                <w:rFonts w:ascii="Arial" w:eastAsia="Times New Roman" w:hAnsi="Arial" w:cs="Arial"/>
                <w:color w:val="000000"/>
                <w:sz w:val="16"/>
                <w:szCs w:val="16"/>
              </w:rPr>
              <w:t>Krňovicích</w:t>
            </w:r>
            <w:proofErr w:type="spellEnd"/>
          </w:p>
        </w:tc>
        <w:tc>
          <w:tcPr>
            <w:tcW w:w="517"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15</w:t>
            </w:r>
          </w:p>
        </w:tc>
        <w:tc>
          <w:tcPr>
            <w:tcW w:w="715"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36"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7"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7"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715"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9</w:t>
            </w:r>
          </w:p>
        </w:tc>
        <w:tc>
          <w:tcPr>
            <w:tcW w:w="536"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7"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755" w:type="dxa"/>
            <w:tcBorders>
              <w:top w:val="nil"/>
              <w:left w:val="nil"/>
              <w:bottom w:val="nil"/>
              <w:right w:val="nil"/>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24</w:t>
            </w:r>
          </w:p>
        </w:tc>
      </w:tr>
      <w:tr w:rsidR="00021DAC" w:rsidRPr="00B202D6" w:rsidTr="00ED18F0">
        <w:trPr>
          <w:cantSplit/>
          <w:trHeight w:val="20"/>
        </w:trPr>
        <w:tc>
          <w:tcPr>
            <w:tcW w:w="338" w:type="dxa"/>
            <w:vMerge/>
            <w:tcBorders>
              <w:top w:val="nil"/>
              <w:left w:val="nil"/>
              <w:bottom w:val="single" w:sz="4" w:space="0" w:color="auto"/>
              <w:right w:val="single" w:sz="4" w:space="0" w:color="auto"/>
            </w:tcBorders>
            <w:vAlign w:val="center"/>
            <w:hideMark/>
          </w:tcPr>
          <w:p w:rsidR="00021DAC" w:rsidRPr="00B202D6" w:rsidRDefault="00021DAC" w:rsidP="00021DAC">
            <w:pPr>
              <w:spacing w:after="0" w:line="240" w:lineRule="auto"/>
              <w:rPr>
                <w:rFonts w:ascii="Arial" w:eastAsia="Times New Roman" w:hAnsi="Arial" w:cs="Arial"/>
                <w:color w:val="000000"/>
                <w:sz w:val="16"/>
                <w:szCs w:val="16"/>
              </w:rPr>
            </w:pPr>
          </w:p>
        </w:tc>
        <w:tc>
          <w:tcPr>
            <w:tcW w:w="3397" w:type="dxa"/>
            <w:tcBorders>
              <w:top w:val="nil"/>
              <w:left w:val="nil"/>
              <w:bottom w:val="nil"/>
              <w:right w:val="single" w:sz="4" w:space="0" w:color="auto"/>
            </w:tcBorders>
            <w:shd w:val="clear" w:color="000000" w:fill="FFFFFF"/>
            <w:hideMark/>
          </w:tcPr>
          <w:p w:rsidR="00021DAC" w:rsidRPr="00B202D6" w:rsidRDefault="00021DAC" w:rsidP="00021DAC">
            <w:pPr>
              <w:spacing w:after="0" w:line="240" w:lineRule="auto"/>
              <w:rPr>
                <w:rFonts w:ascii="Arial" w:eastAsia="Times New Roman" w:hAnsi="Arial" w:cs="Arial"/>
                <w:color w:val="000000"/>
                <w:sz w:val="16"/>
                <w:szCs w:val="16"/>
              </w:rPr>
            </w:pPr>
            <w:r w:rsidRPr="00B202D6">
              <w:rPr>
                <w:rFonts w:ascii="Arial" w:eastAsia="Times New Roman" w:hAnsi="Arial" w:cs="Arial"/>
                <w:color w:val="000000"/>
                <w:sz w:val="16"/>
                <w:szCs w:val="16"/>
              </w:rPr>
              <w:t>CIAF</w:t>
            </w:r>
          </w:p>
        </w:tc>
        <w:tc>
          <w:tcPr>
            <w:tcW w:w="517"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15</w:t>
            </w:r>
          </w:p>
        </w:tc>
        <w:tc>
          <w:tcPr>
            <w:tcW w:w="715"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36"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7"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7"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25</w:t>
            </w:r>
          </w:p>
        </w:tc>
        <w:tc>
          <w:tcPr>
            <w:tcW w:w="715"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36"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7"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755" w:type="dxa"/>
            <w:tcBorders>
              <w:top w:val="nil"/>
              <w:left w:val="nil"/>
              <w:bottom w:val="nil"/>
              <w:right w:val="nil"/>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40</w:t>
            </w:r>
          </w:p>
        </w:tc>
      </w:tr>
      <w:tr w:rsidR="00021DAC" w:rsidRPr="00B202D6" w:rsidTr="00ED18F0">
        <w:trPr>
          <w:cantSplit/>
          <w:trHeight w:val="20"/>
        </w:trPr>
        <w:tc>
          <w:tcPr>
            <w:tcW w:w="338" w:type="dxa"/>
            <w:vMerge/>
            <w:tcBorders>
              <w:top w:val="nil"/>
              <w:left w:val="nil"/>
              <w:bottom w:val="single" w:sz="4" w:space="0" w:color="auto"/>
              <w:right w:val="single" w:sz="4" w:space="0" w:color="auto"/>
            </w:tcBorders>
            <w:vAlign w:val="center"/>
            <w:hideMark/>
          </w:tcPr>
          <w:p w:rsidR="00021DAC" w:rsidRPr="00B202D6" w:rsidRDefault="00021DAC" w:rsidP="00021DAC">
            <w:pPr>
              <w:spacing w:after="0" w:line="240" w:lineRule="auto"/>
              <w:rPr>
                <w:rFonts w:ascii="Arial" w:eastAsia="Times New Roman" w:hAnsi="Arial" w:cs="Arial"/>
                <w:color w:val="000000"/>
                <w:sz w:val="16"/>
                <w:szCs w:val="16"/>
              </w:rPr>
            </w:pPr>
          </w:p>
        </w:tc>
        <w:tc>
          <w:tcPr>
            <w:tcW w:w="3397" w:type="dxa"/>
            <w:tcBorders>
              <w:top w:val="nil"/>
              <w:left w:val="nil"/>
              <w:bottom w:val="nil"/>
              <w:right w:val="single" w:sz="4" w:space="0" w:color="auto"/>
            </w:tcBorders>
            <w:shd w:val="clear" w:color="000000" w:fill="FFFFFF"/>
            <w:hideMark/>
          </w:tcPr>
          <w:p w:rsidR="00021DAC" w:rsidRPr="00B202D6" w:rsidRDefault="00021DAC" w:rsidP="00021DAC">
            <w:pPr>
              <w:spacing w:after="0" w:line="240" w:lineRule="auto"/>
              <w:rPr>
                <w:rFonts w:ascii="Arial" w:eastAsia="Times New Roman" w:hAnsi="Arial" w:cs="Arial"/>
                <w:color w:val="000000"/>
                <w:sz w:val="16"/>
                <w:szCs w:val="16"/>
              </w:rPr>
            </w:pPr>
            <w:r w:rsidRPr="00B202D6">
              <w:rPr>
                <w:rFonts w:ascii="Arial" w:eastAsia="Times New Roman" w:hAnsi="Arial" w:cs="Arial"/>
                <w:color w:val="000000"/>
                <w:sz w:val="16"/>
                <w:szCs w:val="16"/>
              </w:rPr>
              <w:t>Hoděšovice - Mazurova chalupa</w:t>
            </w:r>
          </w:p>
        </w:tc>
        <w:tc>
          <w:tcPr>
            <w:tcW w:w="517"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715"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20</w:t>
            </w:r>
          </w:p>
        </w:tc>
        <w:tc>
          <w:tcPr>
            <w:tcW w:w="536"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7"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7"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715"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36"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7"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755" w:type="dxa"/>
            <w:tcBorders>
              <w:top w:val="nil"/>
              <w:left w:val="nil"/>
              <w:bottom w:val="nil"/>
              <w:right w:val="nil"/>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20</w:t>
            </w:r>
          </w:p>
        </w:tc>
      </w:tr>
      <w:tr w:rsidR="00021DAC" w:rsidRPr="00B202D6" w:rsidTr="00ED18F0">
        <w:trPr>
          <w:cantSplit/>
          <w:trHeight w:val="20"/>
        </w:trPr>
        <w:tc>
          <w:tcPr>
            <w:tcW w:w="338" w:type="dxa"/>
            <w:vMerge/>
            <w:tcBorders>
              <w:top w:val="nil"/>
              <w:left w:val="nil"/>
              <w:bottom w:val="single" w:sz="4" w:space="0" w:color="auto"/>
              <w:right w:val="single" w:sz="4" w:space="0" w:color="auto"/>
            </w:tcBorders>
            <w:vAlign w:val="center"/>
            <w:hideMark/>
          </w:tcPr>
          <w:p w:rsidR="00021DAC" w:rsidRPr="00B202D6" w:rsidRDefault="00021DAC" w:rsidP="00021DAC">
            <w:pPr>
              <w:spacing w:after="0" w:line="240" w:lineRule="auto"/>
              <w:rPr>
                <w:rFonts w:ascii="Arial" w:eastAsia="Times New Roman" w:hAnsi="Arial" w:cs="Arial"/>
                <w:color w:val="000000"/>
                <w:sz w:val="16"/>
                <w:szCs w:val="16"/>
              </w:rPr>
            </w:pPr>
          </w:p>
        </w:tc>
        <w:tc>
          <w:tcPr>
            <w:tcW w:w="3397" w:type="dxa"/>
            <w:tcBorders>
              <w:top w:val="nil"/>
              <w:left w:val="nil"/>
              <w:bottom w:val="single" w:sz="4" w:space="0" w:color="auto"/>
              <w:right w:val="single" w:sz="4" w:space="0" w:color="auto"/>
            </w:tcBorders>
            <w:shd w:val="clear" w:color="000000" w:fill="FFFFFF"/>
            <w:hideMark/>
          </w:tcPr>
          <w:p w:rsidR="00021DAC" w:rsidRPr="00B202D6" w:rsidRDefault="00021DAC" w:rsidP="00021DAC">
            <w:pPr>
              <w:spacing w:after="0" w:line="240" w:lineRule="auto"/>
              <w:rPr>
                <w:rFonts w:ascii="Arial" w:eastAsia="Times New Roman" w:hAnsi="Arial" w:cs="Arial"/>
                <w:color w:val="000000"/>
                <w:sz w:val="16"/>
                <w:szCs w:val="16"/>
              </w:rPr>
            </w:pPr>
            <w:r w:rsidRPr="00B202D6">
              <w:rPr>
                <w:rFonts w:ascii="Arial" w:eastAsia="Times New Roman" w:hAnsi="Arial" w:cs="Arial"/>
                <w:color w:val="000000"/>
                <w:sz w:val="16"/>
                <w:szCs w:val="16"/>
              </w:rPr>
              <w:t>Chlumec nad Cidlinou</w:t>
            </w:r>
          </w:p>
        </w:tc>
        <w:tc>
          <w:tcPr>
            <w:tcW w:w="517" w:type="dxa"/>
            <w:tcBorders>
              <w:top w:val="nil"/>
              <w:left w:val="single" w:sz="4" w:space="0" w:color="auto"/>
              <w:bottom w:val="single" w:sz="4" w:space="0" w:color="auto"/>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715" w:type="dxa"/>
            <w:tcBorders>
              <w:top w:val="nil"/>
              <w:left w:val="nil"/>
              <w:bottom w:val="single" w:sz="4" w:space="0" w:color="auto"/>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20</w:t>
            </w:r>
          </w:p>
        </w:tc>
        <w:tc>
          <w:tcPr>
            <w:tcW w:w="536" w:type="dxa"/>
            <w:tcBorders>
              <w:top w:val="nil"/>
              <w:left w:val="single" w:sz="4" w:space="0" w:color="auto"/>
              <w:bottom w:val="single" w:sz="4" w:space="0" w:color="auto"/>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7" w:type="dxa"/>
            <w:tcBorders>
              <w:top w:val="nil"/>
              <w:left w:val="single" w:sz="4" w:space="0" w:color="auto"/>
              <w:bottom w:val="single" w:sz="4" w:space="0" w:color="auto"/>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7" w:type="dxa"/>
            <w:tcBorders>
              <w:top w:val="nil"/>
              <w:left w:val="single" w:sz="4" w:space="0" w:color="auto"/>
              <w:bottom w:val="single" w:sz="4" w:space="0" w:color="auto"/>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715" w:type="dxa"/>
            <w:tcBorders>
              <w:top w:val="nil"/>
              <w:left w:val="single" w:sz="4" w:space="0" w:color="auto"/>
              <w:bottom w:val="single" w:sz="4" w:space="0" w:color="auto"/>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36" w:type="dxa"/>
            <w:tcBorders>
              <w:top w:val="nil"/>
              <w:left w:val="single" w:sz="4" w:space="0" w:color="auto"/>
              <w:bottom w:val="single" w:sz="4" w:space="0" w:color="auto"/>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7" w:type="dxa"/>
            <w:tcBorders>
              <w:top w:val="nil"/>
              <w:left w:val="single" w:sz="4" w:space="0" w:color="auto"/>
              <w:bottom w:val="single" w:sz="4" w:space="0" w:color="auto"/>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755" w:type="dxa"/>
            <w:tcBorders>
              <w:top w:val="nil"/>
              <w:left w:val="nil"/>
              <w:bottom w:val="single" w:sz="4" w:space="0" w:color="auto"/>
              <w:right w:val="nil"/>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20</w:t>
            </w:r>
          </w:p>
        </w:tc>
      </w:tr>
    </w:tbl>
    <w:p w:rsidR="003C06EC" w:rsidRPr="00B202D6" w:rsidRDefault="003C06EC" w:rsidP="00204C7A">
      <w:pPr>
        <w:pStyle w:val="Normlnpsmo"/>
        <w:spacing w:after="0" w:line="360" w:lineRule="auto"/>
        <w:jc w:val="left"/>
        <w:rPr>
          <w:b/>
        </w:rPr>
      </w:pPr>
    </w:p>
    <w:p w:rsidR="00ED18F0" w:rsidRPr="00B202D6" w:rsidRDefault="00ED18F0" w:rsidP="00204C7A">
      <w:pPr>
        <w:pStyle w:val="Normlnpsmo"/>
        <w:spacing w:after="0" w:line="360" w:lineRule="auto"/>
        <w:jc w:val="left"/>
        <w:rPr>
          <w:b/>
        </w:rPr>
      </w:pPr>
    </w:p>
    <w:p w:rsidR="00021DAC" w:rsidRPr="00B202D6" w:rsidRDefault="00021DAC" w:rsidP="00204C7A">
      <w:pPr>
        <w:pStyle w:val="Normlnpsmo"/>
        <w:spacing w:after="0" w:line="360" w:lineRule="auto"/>
        <w:jc w:val="left"/>
        <w:rPr>
          <w:b/>
        </w:rPr>
      </w:pPr>
    </w:p>
    <w:tbl>
      <w:tblPr>
        <w:tblW w:w="9060" w:type="dxa"/>
        <w:tblInd w:w="93" w:type="dxa"/>
        <w:tblLook w:val="04A0" w:firstRow="1" w:lastRow="0" w:firstColumn="1" w:lastColumn="0" w:noHBand="0" w:noVBand="1"/>
      </w:tblPr>
      <w:tblGrid>
        <w:gridCol w:w="411"/>
        <w:gridCol w:w="3343"/>
        <w:gridCol w:w="572"/>
        <w:gridCol w:w="750"/>
        <w:gridCol w:w="572"/>
        <w:gridCol w:w="572"/>
        <w:gridCol w:w="572"/>
        <w:gridCol w:w="750"/>
        <w:gridCol w:w="572"/>
        <w:gridCol w:w="572"/>
        <w:gridCol w:w="759"/>
      </w:tblGrid>
      <w:tr w:rsidR="00021DAC" w:rsidRPr="00B202D6" w:rsidTr="00ED18F0">
        <w:trPr>
          <w:cantSplit/>
          <w:trHeight w:val="20"/>
        </w:trPr>
        <w:tc>
          <w:tcPr>
            <w:tcW w:w="3754" w:type="dxa"/>
            <w:gridSpan w:val="2"/>
            <w:tcBorders>
              <w:top w:val="nil"/>
              <w:left w:val="nil"/>
              <w:bottom w:val="single" w:sz="8" w:space="0" w:color="auto"/>
              <w:right w:val="single" w:sz="4" w:space="0" w:color="auto"/>
            </w:tcBorders>
            <w:shd w:val="clear" w:color="000000" w:fill="FFFFFF"/>
            <w:noWrap/>
            <w:vAlign w:val="bottom"/>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Lokality</w:t>
            </w:r>
          </w:p>
        </w:tc>
        <w:tc>
          <w:tcPr>
            <w:tcW w:w="515" w:type="dxa"/>
            <w:tcBorders>
              <w:top w:val="nil"/>
              <w:left w:val="nil"/>
              <w:bottom w:val="single" w:sz="8" w:space="0" w:color="auto"/>
              <w:right w:val="single" w:sz="4" w:space="0" w:color="auto"/>
            </w:tcBorders>
            <w:shd w:val="clear" w:color="000000" w:fill="FFFFFF"/>
            <w:vAlign w:val="bottom"/>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Léto 2011</w:t>
            </w:r>
          </w:p>
        </w:tc>
        <w:tc>
          <w:tcPr>
            <w:tcW w:w="713" w:type="dxa"/>
            <w:tcBorders>
              <w:top w:val="nil"/>
              <w:left w:val="nil"/>
              <w:bottom w:val="single" w:sz="8" w:space="0" w:color="auto"/>
              <w:right w:val="single" w:sz="4" w:space="0" w:color="auto"/>
            </w:tcBorders>
            <w:shd w:val="clear" w:color="000000" w:fill="FFFFFF"/>
            <w:vAlign w:val="bottom"/>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Podzim 2011</w:t>
            </w:r>
          </w:p>
        </w:tc>
        <w:tc>
          <w:tcPr>
            <w:tcW w:w="534" w:type="dxa"/>
            <w:tcBorders>
              <w:top w:val="nil"/>
              <w:left w:val="nil"/>
              <w:bottom w:val="single" w:sz="8" w:space="0" w:color="auto"/>
              <w:right w:val="single" w:sz="4" w:space="0" w:color="auto"/>
            </w:tcBorders>
            <w:shd w:val="clear" w:color="000000" w:fill="FFFFFF"/>
            <w:vAlign w:val="bottom"/>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Zima 2011</w:t>
            </w:r>
          </w:p>
        </w:tc>
        <w:tc>
          <w:tcPr>
            <w:tcW w:w="515" w:type="dxa"/>
            <w:tcBorders>
              <w:top w:val="nil"/>
              <w:left w:val="nil"/>
              <w:bottom w:val="single" w:sz="8" w:space="0" w:color="auto"/>
              <w:right w:val="single" w:sz="4" w:space="0" w:color="auto"/>
            </w:tcBorders>
            <w:shd w:val="clear" w:color="000000" w:fill="FFFFFF"/>
            <w:vAlign w:val="bottom"/>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Jaro 2012</w:t>
            </w:r>
          </w:p>
        </w:tc>
        <w:tc>
          <w:tcPr>
            <w:tcW w:w="515" w:type="dxa"/>
            <w:tcBorders>
              <w:top w:val="nil"/>
              <w:left w:val="nil"/>
              <w:bottom w:val="single" w:sz="8" w:space="0" w:color="auto"/>
              <w:right w:val="single" w:sz="4" w:space="0" w:color="auto"/>
            </w:tcBorders>
            <w:shd w:val="clear" w:color="000000" w:fill="FFFFFF"/>
            <w:vAlign w:val="bottom"/>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Léto 2012</w:t>
            </w:r>
          </w:p>
        </w:tc>
        <w:tc>
          <w:tcPr>
            <w:tcW w:w="713" w:type="dxa"/>
            <w:tcBorders>
              <w:top w:val="nil"/>
              <w:left w:val="nil"/>
              <w:bottom w:val="single" w:sz="8" w:space="0" w:color="auto"/>
              <w:right w:val="single" w:sz="4" w:space="0" w:color="auto"/>
            </w:tcBorders>
            <w:shd w:val="clear" w:color="000000" w:fill="FFFFFF"/>
            <w:vAlign w:val="bottom"/>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Podzim 2012</w:t>
            </w:r>
          </w:p>
        </w:tc>
        <w:tc>
          <w:tcPr>
            <w:tcW w:w="534" w:type="dxa"/>
            <w:tcBorders>
              <w:top w:val="nil"/>
              <w:left w:val="nil"/>
              <w:bottom w:val="single" w:sz="8" w:space="0" w:color="auto"/>
              <w:right w:val="single" w:sz="4" w:space="0" w:color="auto"/>
            </w:tcBorders>
            <w:shd w:val="clear" w:color="000000" w:fill="FFFFFF"/>
            <w:vAlign w:val="bottom"/>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Zima 2012</w:t>
            </w:r>
          </w:p>
        </w:tc>
        <w:tc>
          <w:tcPr>
            <w:tcW w:w="515" w:type="dxa"/>
            <w:tcBorders>
              <w:top w:val="nil"/>
              <w:left w:val="nil"/>
              <w:bottom w:val="single" w:sz="8" w:space="0" w:color="auto"/>
              <w:right w:val="single" w:sz="4" w:space="0" w:color="auto"/>
            </w:tcBorders>
            <w:shd w:val="clear" w:color="000000" w:fill="FFFFFF"/>
            <w:vAlign w:val="bottom"/>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Jaro 2013</w:t>
            </w:r>
          </w:p>
        </w:tc>
        <w:tc>
          <w:tcPr>
            <w:tcW w:w="752" w:type="dxa"/>
            <w:tcBorders>
              <w:top w:val="nil"/>
              <w:left w:val="nil"/>
              <w:bottom w:val="single" w:sz="8" w:space="0" w:color="auto"/>
              <w:right w:val="nil"/>
            </w:tcBorders>
            <w:shd w:val="clear" w:color="000000" w:fill="FFFFFF"/>
            <w:vAlign w:val="bottom"/>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Celkem</w:t>
            </w:r>
          </w:p>
        </w:tc>
      </w:tr>
      <w:tr w:rsidR="00021DAC" w:rsidRPr="00B202D6" w:rsidTr="00ED18F0">
        <w:trPr>
          <w:cantSplit/>
          <w:trHeight w:val="20"/>
        </w:trPr>
        <w:tc>
          <w:tcPr>
            <w:tcW w:w="359" w:type="dxa"/>
            <w:vMerge w:val="restart"/>
            <w:tcBorders>
              <w:top w:val="nil"/>
              <w:left w:val="nil"/>
              <w:bottom w:val="single" w:sz="4" w:space="0" w:color="000000"/>
              <w:right w:val="single" w:sz="4" w:space="0" w:color="auto"/>
            </w:tcBorders>
            <w:shd w:val="clear" w:color="000000" w:fill="FFFFFF"/>
            <w:noWrap/>
            <w:textDirection w:val="btLr"/>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Hradecko</w:t>
            </w:r>
          </w:p>
        </w:tc>
        <w:tc>
          <w:tcPr>
            <w:tcW w:w="3395" w:type="dxa"/>
            <w:tcBorders>
              <w:top w:val="nil"/>
              <w:left w:val="nil"/>
              <w:bottom w:val="nil"/>
              <w:right w:val="single" w:sz="4" w:space="0" w:color="auto"/>
            </w:tcBorders>
            <w:shd w:val="clear" w:color="000000" w:fill="FFFFFF"/>
            <w:hideMark/>
          </w:tcPr>
          <w:p w:rsidR="00021DAC" w:rsidRPr="00B202D6" w:rsidRDefault="00021DAC" w:rsidP="00021DAC">
            <w:pPr>
              <w:spacing w:after="0" w:line="240" w:lineRule="auto"/>
              <w:rPr>
                <w:rFonts w:ascii="Arial" w:eastAsia="Times New Roman" w:hAnsi="Arial" w:cs="Arial"/>
                <w:color w:val="000000"/>
                <w:sz w:val="16"/>
                <w:szCs w:val="16"/>
              </w:rPr>
            </w:pPr>
            <w:r w:rsidRPr="00B202D6">
              <w:rPr>
                <w:rFonts w:ascii="Arial" w:eastAsia="Times New Roman" w:hAnsi="Arial" w:cs="Arial"/>
                <w:color w:val="000000"/>
                <w:sz w:val="16"/>
                <w:szCs w:val="16"/>
              </w:rPr>
              <w:t>Zámek Karlova Koruna</w:t>
            </w:r>
          </w:p>
        </w:tc>
        <w:tc>
          <w:tcPr>
            <w:tcW w:w="515"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713"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11</w:t>
            </w:r>
          </w:p>
        </w:tc>
        <w:tc>
          <w:tcPr>
            <w:tcW w:w="534"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5"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5"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713"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34"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5"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752" w:type="dxa"/>
            <w:tcBorders>
              <w:top w:val="nil"/>
              <w:left w:val="nil"/>
              <w:bottom w:val="nil"/>
              <w:right w:val="nil"/>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11</w:t>
            </w:r>
          </w:p>
        </w:tc>
      </w:tr>
      <w:tr w:rsidR="00021DAC" w:rsidRPr="00B202D6" w:rsidTr="00ED18F0">
        <w:trPr>
          <w:cantSplit/>
          <w:trHeight w:val="20"/>
        </w:trPr>
        <w:tc>
          <w:tcPr>
            <w:tcW w:w="359" w:type="dxa"/>
            <w:vMerge/>
            <w:tcBorders>
              <w:top w:val="nil"/>
              <w:left w:val="nil"/>
              <w:bottom w:val="single" w:sz="4" w:space="0" w:color="000000"/>
              <w:right w:val="single" w:sz="4" w:space="0" w:color="auto"/>
            </w:tcBorders>
            <w:vAlign w:val="center"/>
            <w:hideMark/>
          </w:tcPr>
          <w:p w:rsidR="00021DAC" w:rsidRPr="00B202D6" w:rsidRDefault="00021DAC" w:rsidP="00021DAC">
            <w:pPr>
              <w:spacing w:after="0" w:line="240" w:lineRule="auto"/>
              <w:rPr>
                <w:rFonts w:ascii="Arial" w:eastAsia="Times New Roman" w:hAnsi="Arial" w:cs="Arial"/>
                <w:color w:val="000000"/>
                <w:sz w:val="16"/>
                <w:szCs w:val="16"/>
              </w:rPr>
            </w:pPr>
          </w:p>
        </w:tc>
        <w:tc>
          <w:tcPr>
            <w:tcW w:w="3395" w:type="dxa"/>
            <w:tcBorders>
              <w:top w:val="nil"/>
              <w:left w:val="nil"/>
              <w:bottom w:val="nil"/>
              <w:right w:val="single" w:sz="4" w:space="0" w:color="auto"/>
            </w:tcBorders>
            <w:shd w:val="clear" w:color="000000" w:fill="FFFFFF"/>
            <w:hideMark/>
          </w:tcPr>
          <w:p w:rsidR="00021DAC" w:rsidRPr="00B202D6" w:rsidRDefault="00021DAC" w:rsidP="00021DAC">
            <w:pPr>
              <w:spacing w:after="0" w:line="240" w:lineRule="auto"/>
              <w:rPr>
                <w:rFonts w:ascii="Arial" w:eastAsia="Times New Roman" w:hAnsi="Arial" w:cs="Arial"/>
                <w:color w:val="000000"/>
                <w:sz w:val="16"/>
                <w:szCs w:val="16"/>
              </w:rPr>
            </w:pPr>
            <w:r w:rsidRPr="00B202D6">
              <w:rPr>
                <w:rFonts w:ascii="Arial" w:eastAsia="Times New Roman" w:hAnsi="Arial" w:cs="Arial"/>
                <w:color w:val="000000"/>
                <w:sz w:val="16"/>
                <w:szCs w:val="16"/>
              </w:rPr>
              <w:t>Zámek Hrádek u Nechanic</w:t>
            </w:r>
          </w:p>
        </w:tc>
        <w:tc>
          <w:tcPr>
            <w:tcW w:w="515"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713"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15</w:t>
            </w:r>
          </w:p>
        </w:tc>
        <w:tc>
          <w:tcPr>
            <w:tcW w:w="534"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5"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5"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713"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25</w:t>
            </w:r>
          </w:p>
        </w:tc>
        <w:tc>
          <w:tcPr>
            <w:tcW w:w="534"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5"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752" w:type="dxa"/>
            <w:tcBorders>
              <w:top w:val="nil"/>
              <w:left w:val="nil"/>
              <w:bottom w:val="nil"/>
              <w:right w:val="nil"/>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40</w:t>
            </w:r>
          </w:p>
        </w:tc>
      </w:tr>
      <w:tr w:rsidR="00021DAC" w:rsidRPr="00B202D6" w:rsidTr="00ED18F0">
        <w:trPr>
          <w:cantSplit/>
          <w:trHeight w:val="20"/>
        </w:trPr>
        <w:tc>
          <w:tcPr>
            <w:tcW w:w="359" w:type="dxa"/>
            <w:vMerge/>
            <w:tcBorders>
              <w:top w:val="nil"/>
              <w:left w:val="nil"/>
              <w:bottom w:val="single" w:sz="4" w:space="0" w:color="000000"/>
              <w:right w:val="single" w:sz="4" w:space="0" w:color="auto"/>
            </w:tcBorders>
            <w:vAlign w:val="center"/>
            <w:hideMark/>
          </w:tcPr>
          <w:p w:rsidR="00021DAC" w:rsidRPr="00B202D6" w:rsidRDefault="00021DAC" w:rsidP="00021DAC">
            <w:pPr>
              <w:spacing w:after="0" w:line="240" w:lineRule="auto"/>
              <w:rPr>
                <w:rFonts w:ascii="Arial" w:eastAsia="Times New Roman" w:hAnsi="Arial" w:cs="Arial"/>
                <w:color w:val="000000"/>
                <w:sz w:val="16"/>
                <w:szCs w:val="16"/>
              </w:rPr>
            </w:pPr>
          </w:p>
        </w:tc>
        <w:tc>
          <w:tcPr>
            <w:tcW w:w="3395" w:type="dxa"/>
            <w:tcBorders>
              <w:top w:val="nil"/>
              <w:left w:val="nil"/>
              <w:bottom w:val="nil"/>
              <w:right w:val="single" w:sz="4" w:space="0" w:color="auto"/>
            </w:tcBorders>
            <w:shd w:val="clear" w:color="000000" w:fill="FFFFFF"/>
            <w:hideMark/>
          </w:tcPr>
          <w:p w:rsidR="00021DAC" w:rsidRPr="00B202D6" w:rsidRDefault="00021DAC" w:rsidP="00021DAC">
            <w:pPr>
              <w:spacing w:after="0" w:line="240" w:lineRule="auto"/>
              <w:rPr>
                <w:rFonts w:ascii="Arial" w:eastAsia="Times New Roman" w:hAnsi="Arial" w:cs="Arial"/>
                <w:color w:val="000000"/>
                <w:sz w:val="16"/>
                <w:szCs w:val="16"/>
              </w:rPr>
            </w:pPr>
            <w:r w:rsidRPr="00B202D6">
              <w:rPr>
                <w:rFonts w:ascii="Arial" w:eastAsia="Times New Roman" w:hAnsi="Arial" w:cs="Arial"/>
                <w:color w:val="000000"/>
                <w:sz w:val="16"/>
                <w:szCs w:val="16"/>
              </w:rPr>
              <w:t>Běleč nad Orlicí</w:t>
            </w:r>
          </w:p>
        </w:tc>
        <w:tc>
          <w:tcPr>
            <w:tcW w:w="515"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713"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8</w:t>
            </w:r>
          </w:p>
        </w:tc>
        <w:tc>
          <w:tcPr>
            <w:tcW w:w="534"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5"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5"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713"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34"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5"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752" w:type="dxa"/>
            <w:tcBorders>
              <w:top w:val="nil"/>
              <w:left w:val="nil"/>
              <w:bottom w:val="nil"/>
              <w:right w:val="nil"/>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8</w:t>
            </w:r>
          </w:p>
        </w:tc>
      </w:tr>
      <w:tr w:rsidR="00021DAC" w:rsidRPr="00B202D6" w:rsidTr="00ED18F0">
        <w:trPr>
          <w:cantSplit/>
          <w:trHeight w:val="20"/>
        </w:trPr>
        <w:tc>
          <w:tcPr>
            <w:tcW w:w="359" w:type="dxa"/>
            <w:vMerge/>
            <w:tcBorders>
              <w:top w:val="nil"/>
              <w:left w:val="nil"/>
              <w:bottom w:val="single" w:sz="4" w:space="0" w:color="000000"/>
              <w:right w:val="single" w:sz="4" w:space="0" w:color="auto"/>
            </w:tcBorders>
            <w:vAlign w:val="center"/>
            <w:hideMark/>
          </w:tcPr>
          <w:p w:rsidR="00021DAC" w:rsidRPr="00B202D6" w:rsidRDefault="00021DAC" w:rsidP="00021DAC">
            <w:pPr>
              <w:spacing w:after="0" w:line="240" w:lineRule="auto"/>
              <w:rPr>
                <w:rFonts w:ascii="Arial" w:eastAsia="Times New Roman" w:hAnsi="Arial" w:cs="Arial"/>
                <w:color w:val="000000"/>
                <w:sz w:val="16"/>
                <w:szCs w:val="16"/>
              </w:rPr>
            </w:pPr>
          </w:p>
        </w:tc>
        <w:tc>
          <w:tcPr>
            <w:tcW w:w="3395" w:type="dxa"/>
            <w:tcBorders>
              <w:top w:val="nil"/>
              <w:left w:val="nil"/>
              <w:bottom w:val="nil"/>
              <w:right w:val="single" w:sz="4" w:space="0" w:color="auto"/>
            </w:tcBorders>
            <w:shd w:val="clear" w:color="000000" w:fill="FFFFFF"/>
            <w:hideMark/>
          </w:tcPr>
          <w:p w:rsidR="00021DAC" w:rsidRPr="00B202D6" w:rsidRDefault="00021DAC" w:rsidP="00021DAC">
            <w:pPr>
              <w:spacing w:after="0" w:line="240" w:lineRule="auto"/>
              <w:rPr>
                <w:rFonts w:ascii="Arial" w:eastAsia="Times New Roman" w:hAnsi="Arial" w:cs="Arial"/>
                <w:color w:val="000000"/>
                <w:sz w:val="16"/>
                <w:szCs w:val="16"/>
              </w:rPr>
            </w:pPr>
            <w:proofErr w:type="spellStart"/>
            <w:r w:rsidRPr="00B202D6">
              <w:rPr>
                <w:rFonts w:ascii="Arial" w:eastAsia="Times New Roman" w:hAnsi="Arial" w:cs="Arial"/>
                <w:color w:val="000000"/>
                <w:sz w:val="16"/>
                <w:szCs w:val="16"/>
              </w:rPr>
              <w:t>Piletice</w:t>
            </w:r>
            <w:proofErr w:type="spellEnd"/>
            <w:r w:rsidRPr="00B202D6">
              <w:rPr>
                <w:rFonts w:ascii="Arial" w:eastAsia="Times New Roman" w:hAnsi="Arial" w:cs="Arial"/>
                <w:color w:val="000000"/>
                <w:sz w:val="16"/>
                <w:szCs w:val="16"/>
              </w:rPr>
              <w:t xml:space="preserve"> - Šrámkův statek</w:t>
            </w:r>
          </w:p>
        </w:tc>
        <w:tc>
          <w:tcPr>
            <w:tcW w:w="515"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713"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15</w:t>
            </w:r>
          </w:p>
        </w:tc>
        <w:tc>
          <w:tcPr>
            <w:tcW w:w="534"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23</w:t>
            </w:r>
          </w:p>
        </w:tc>
        <w:tc>
          <w:tcPr>
            <w:tcW w:w="515"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5"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713"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9</w:t>
            </w:r>
          </w:p>
        </w:tc>
        <w:tc>
          <w:tcPr>
            <w:tcW w:w="534"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22</w:t>
            </w:r>
          </w:p>
        </w:tc>
        <w:tc>
          <w:tcPr>
            <w:tcW w:w="515"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9</w:t>
            </w:r>
          </w:p>
        </w:tc>
        <w:tc>
          <w:tcPr>
            <w:tcW w:w="752" w:type="dxa"/>
            <w:tcBorders>
              <w:top w:val="nil"/>
              <w:left w:val="nil"/>
              <w:bottom w:val="nil"/>
              <w:right w:val="nil"/>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78</w:t>
            </w:r>
          </w:p>
        </w:tc>
      </w:tr>
      <w:tr w:rsidR="00021DAC" w:rsidRPr="00B202D6" w:rsidTr="00ED18F0">
        <w:trPr>
          <w:cantSplit/>
          <w:trHeight w:val="20"/>
        </w:trPr>
        <w:tc>
          <w:tcPr>
            <w:tcW w:w="359" w:type="dxa"/>
            <w:vMerge/>
            <w:tcBorders>
              <w:top w:val="nil"/>
              <w:left w:val="nil"/>
              <w:bottom w:val="single" w:sz="4" w:space="0" w:color="000000"/>
              <w:right w:val="single" w:sz="4" w:space="0" w:color="auto"/>
            </w:tcBorders>
            <w:vAlign w:val="center"/>
            <w:hideMark/>
          </w:tcPr>
          <w:p w:rsidR="00021DAC" w:rsidRPr="00B202D6" w:rsidRDefault="00021DAC" w:rsidP="00021DAC">
            <w:pPr>
              <w:spacing w:after="0" w:line="240" w:lineRule="auto"/>
              <w:rPr>
                <w:rFonts w:ascii="Arial" w:eastAsia="Times New Roman" w:hAnsi="Arial" w:cs="Arial"/>
                <w:color w:val="000000"/>
                <w:sz w:val="16"/>
                <w:szCs w:val="16"/>
              </w:rPr>
            </w:pPr>
          </w:p>
        </w:tc>
        <w:tc>
          <w:tcPr>
            <w:tcW w:w="3395" w:type="dxa"/>
            <w:tcBorders>
              <w:top w:val="nil"/>
              <w:left w:val="nil"/>
              <w:bottom w:val="single" w:sz="4" w:space="0" w:color="auto"/>
              <w:right w:val="single" w:sz="4" w:space="0" w:color="auto"/>
            </w:tcBorders>
            <w:shd w:val="clear" w:color="000000" w:fill="FFFFFF"/>
            <w:hideMark/>
          </w:tcPr>
          <w:p w:rsidR="00021DAC" w:rsidRPr="00B202D6" w:rsidRDefault="00021DAC" w:rsidP="00021DAC">
            <w:pPr>
              <w:spacing w:after="0" w:line="240" w:lineRule="auto"/>
              <w:rPr>
                <w:rFonts w:ascii="Arial" w:eastAsia="Times New Roman" w:hAnsi="Arial" w:cs="Arial"/>
                <w:color w:val="000000"/>
                <w:sz w:val="16"/>
                <w:szCs w:val="16"/>
              </w:rPr>
            </w:pPr>
            <w:r w:rsidRPr="00B202D6">
              <w:rPr>
                <w:rFonts w:ascii="Arial" w:eastAsia="Times New Roman" w:hAnsi="Arial" w:cs="Arial"/>
                <w:color w:val="000000"/>
                <w:sz w:val="16"/>
                <w:szCs w:val="16"/>
              </w:rPr>
              <w:t xml:space="preserve">Všestary - </w:t>
            </w:r>
            <w:proofErr w:type="spellStart"/>
            <w:proofErr w:type="gramStart"/>
            <w:r w:rsidRPr="00B202D6">
              <w:rPr>
                <w:rFonts w:ascii="Arial" w:eastAsia="Times New Roman" w:hAnsi="Arial" w:cs="Arial"/>
                <w:color w:val="000000"/>
                <w:sz w:val="16"/>
                <w:szCs w:val="16"/>
              </w:rPr>
              <w:t>Arch</w:t>
            </w:r>
            <w:r w:rsidR="00C866DA" w:rsidRPr="00B202D6">
              <w:rPr>
                <w:rFonts w:ascii="Arial" w:eastAsia="Times New Roman" w:hAnsi="Arial" w:cs="Arial"/>
                <w:color w:val="000000"/>
                <w:sz w:val="16"/>
                <w:szCs w:val="16"/>
              </w:rPr>
              <w:t>eolog</w:t>
            </w:r>
            <w:proofErr w:type="gramEnd"/>
            <w:r w:rsidRPr="00B202D6">
              <w:rPr>
                <w:rFonts w:ascii="Arial" w:eastAsia="Times New Roman" w:hAnsi="Arial" w:cs="Arial"/>
                <w:color w:val="000000"/>
                <w:sz w:val="16"/>
                <w:szCs w:val="16"/>
              </w:rPr>
              <w:t>.</w:t>
            </w:r>
            <w:proofErr w:type="gramStart"/>
            <w:r w:rsidRPr="00B202D6">
              <w:rPr>
                <w:rFonts w:ascii="Arial" w:eastAsia="Times New Roman" w:hAnsi="Arial" w:cs="Arial"/>
                <w:color w:val="000000"/>
                <w:sz w:val="16"/>
                <w:szCs w:val="16"/>
              </w:rPr>
              <w:t>park</w:t>
            </w:r>
            <w:proofErr w:type="spellEnd"/>
            <w:proofErr w:type="gramEnd"/>
          </w:p>
        </w:tc>
        <w:tc>
          <w:tcPr>
            <w:tcW w:w="515" w:type="dxa"/>
            <w:tcBorders>
              <w:top w:val="nil"/>
              <w:left w:val="single" w:sz="4" w:space="0" w:color="auto"/>
              <w:bottom w:val="single" w:sz="4" w:space="0" w:color="auto"/>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713" w:type="dxa"/>
            <w:tcBorders>
              <w:top w:val="nil"/>
              <w:left w:val="single" w:sz="4" w:space="0" w:color="auto"/>
              <w:bottom w:val="single" w:sz="4" w:space="0" w:color="auto"/>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34" w:type="dxa"/>
            <w:tcBorders>
              <w:top w:val="nil"/>
              <w:left w:val="single" w:sz="4" w:space="0" w:color="auto"/>
              <w:bottom w:val="single" w:sz="4" w:space="0" w:color="auto"/>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5" w:type="dxa"/>
            <w:tcBorders>
              <w:top w:val="nil"/>
              <w:left w:val="single" w:sz="4" w:space="0" w:color="auto"/>
              <w:bottom w:val="single" w:sz="4" w:space="0" w:color="auto"/>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5" w:type="dxa"/>
            <w:tcBorders>
              <w:top w:val="nil"/>
              <w:left w:val="single" w:sz="4" w:space="0" w:color="auto"/>
              <w:bottom w:val="single" w:sz="4" w:space="0" w:color="auto"/>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713" w:type="dxa"/>
            <w:tcBorders>
              <w:top w:val="nil"/>
              <w:left w:val="single" w:sz="4" w:space="0" w:color="auto"/>
              <w:bottom w:val="single" w:sz="4" w:space="0" w:color="auto"/>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34" w:type="dxa"/>
            <w:tcBorders>
              <w:top w:val="nil"/>
              <w:left w:val="nil"/>
              <w:bottom w:val="single" w:sz="4" w:space="0" w:color="auto"/>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2</w:t>
            </w:r>
          </w:p>
        </w:tc>
        <w:tc>
          <w:tcPr>
            <w:tcW w:w="515" w:type="dxa"/>
            <w:tcBorders>
              <w:top w:val="nil"/>
              <w:left w:val="single" w:sz="4" w:space="0" w:color="auto"/>
              <w:bottom w:val="single" w:sz="4" w:space="0" w:color="auto"/>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752" w:type="dxa"/>
            <w:tcBorders>
              <w:top w:val="nil"/>
              <w:left w:val="nil"/>
              <w:bottom w:val="single" w:sz="4" w:space="0" w:color="auto"/>
              <w:right w:val="nil"/>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2</w:t>
            </w:r>
          </w:p>
        </w:tc>
      </w:tr>
      <w:tr w:rsidR="00021DAC" w:rsidRPr="00B202D6" w:rsidTr="00ED18F0">
        <w:trPr>
          <w:cantSplit/>
          <w:trHeight w:val="20"/>
        </w:trPr>
        <w:tc>
          <w:tcPr>
            <w:tcW w:w="359" w:type="dxa"/>
            <w:vMerge w:val="restart"/>
            <w:tcBorders>
              <w:top w:val="nil"/>
              <w:left w:val="nil"/>
              <w:bottom w:val="single" w:sz="4" w:space="0" w:color="auto"/>
              <w:right w:val="single" w:sz="4" w:space="0" w:color="auto"/>
            </w:tcBorders>
            <w:shd w:val="clear" w:color="000000" w:fill="FFFFFF"/>
            <w:noWrap/>
            <w:textDirection w:val="btLr"/>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Orlické hory a Podorlicko</w:t>
            </w:r>
          </w:p>
        </w:tc>
        <w:tc>
          <w:tcPr>
            <w:tcW w:w="3395" w:type="dxa"/>
            <w:tcBorders>
              <w:top w:val="nil"/>
              <w:left w:val="nil"/>
              <w:bottom w:val="nil"/>
              <w:right w:val="single" w:sz="4" w:space="0" w:color="auto"/>
            </w:tcBorders>
            <w:shd w:val="clear" w:color="000000" w:fill="FFFFFF"/>
            <w:hideMark/>
          </w:tcPr>
          <w:p w:rsidR="00021DAC" w:rsidRPr="00B202D6" w:rsidRDefault="00021DAC" w:rsidP="00021DAC">
            <w:pPr>
              <w:spacing w:after="0" w:line="240" w:lineRule="auto"/>
              <w:rPr>
                <w:rFonts w:ascii="Arial" w:eastAsia="Times New Roman" w:hAnsi="Arial" w:cs="Arial"/>
                <w:color w:val="000000"/>
                <w:sz w:val="16"/>
                <w:szCs w:val="16"/>
              </w:rPr>
            </w:pPr>
            <w:r w:rsidRPr="00B202D6">
              <w:rPr>
                <w:rFonts w:ascii="Arial" w:eastAsia="Times New Roman" w:hAnsi="Arial" w:cs="Arial"/>
                <w:color w:val="000000"/>
                <w:sz w:val="16"/>
                <w:szCs w:val="16"/>
              </w:rPr>
              <w:t xml:space="preserve">Masarykova hora - </w:t>
            </w:r>
            <w:proofErr w:type="spellStart"/>
            <w:r w:rsidRPr="00B202D6">
              <w:rPr>
                <w:rFonts w:ascii="Arial" w:eastAsia="Times New Roman" w:hAnsi="Arial" w:cs="Arial"/>
                <w:color w:val="000000"/>
                <w:sz w:val="16"/>
                <w:szCs w:val="16"/>
              </w:rPr>
              <w:t>Šerlich</w:t>
            </w:r>
            <w:proofErr w:type="spellEnd"/>
          </w:p>
        </w:tc>
        <w:tc>
          <w:tcPr>
            <w:tcW w:w="515"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22</w:t>
            </w:r>
          </w:p>
        </w:tc>
        <w:tc>
          <w:tcPr>
            <w:tcW w:w="713" w:type="dxa"/>
            <w:tcBorders>
              <w:top w:val="single" w:sz="4" w:space="0" w:color="auto"/>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34" w:type="dxa"/>
            <w:tcBorders>
              <w:top w:val="single" w:sz="4" w:space="0" w:color="auto"/>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5" w:type="dxa"/>
            <w:tcBorders>
              <w:top w:val="single" w:sz="4" w:space="0" w:color="auto"/>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5" w:type="dxa"/>
            <w:tcBorders>
              <w:top w:val="single" w:sz="4" w:space="0" w:color="auto"/>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713"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13</w:t>
            </w:r>
          </w:p>
        </w:tc>
        <w:tc>
          <w:tcPr>
            <w:tcW w:w="534" w:type="dxa"/>
            <w:tcBorders>
              <w:top w:val="single" w:sz="4" w:space="0" w:color="auto"/>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5" w:type="dxa"/>
            <w:tcBorders>
              <w:top w:val="single" w:sz="4" w:space="0" w:color="auto"/>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752" w:type="dxa"/>
            <w:tcBorders>
              <w:top w:val="nil"/>
              <w:left w:val="nil"/>
              <w:bottom w:val="nil"/>
              <w:right w:val="nil"/>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35</w:t>
            </w:r>
          </w:p>
        </w:tc>
      </w:tr>
      <w:tr w:rsidR="00021DAC" w:rsidRPr="00B202D6" w:rsidTr="00ED18F0">
        <w:trPr>
          <w:cantSplit/>
          <w:trHeight w:val="20"/>
        </w:trPr>
        <w:tc>
          <w:tcPr>
            <w:tcW w:w="359" w:type="dxa"/>
            <w:vMerge/>
            <w:tcBorders>
              <w:top w:val="nil"/>
              <w:left w:val="nil"/>
              <w:bottom w:val="single" w:sz="4" w:space="0" w:color="auto"/>
              <w:right w:val="single" w:sz="4" w:space="0" w:color="auto"/>
            </w:tcBorders>
            <w:vAlign w:val="center"/>
            <w:hideMark/>
          </w:tcPr>
          <w:p w:rsidR="00021DAC" w:rsidRPr="00B202D6" w:rsidRDefault="00021DAC" w:rsidP="00021DAC">
            <w:pPr>
              <w:spacing w:after="0" w:line="240" w:lineRule="auto"/>
              <w:rPr>
                <w:rFonts w:ascii="Arial" w:eastAsia="Times New Roman" w:hAnsi="Arial" w:cs="Arial"/>
                <w:color w:val="000000"/>
                <w:sz w:val="16"/>
                <w:szCs w:val="16"/>
              </w:rPr>
            </w:pPr>
          </w:p>
        </w:tc>
        <w:tc>
          <w:tcPr>
            <w:tcW w:w="3395" w:type="dxa"/>
            <w:tcBorders>
              <w:top w:val="nil"/>
              <w:left w:val="nil"/>
              <w:bottom w:val="nil"/>
              <w:right w:val="single" w:sz="4" w:space="0" w:color="auto"/>
            </w:tcBorders>
            <w:shd w:val="clear" w:color="000000" w:fill="FFFFFF"/>
            <w:hideMark/>
          </w:tcPr>
          <w:p w:rsidR="00021DAC" w:rsidRPr="00B202D6" w:rsidRDefault="00021DAC" w:rsidP="00021DAC">
            <w:pPr>
              <w:spacing w:after="0" w:line="240" w:lineRule="auto"/>
              <w:rPr>
                <w:rFonts w:ascii="Arial" w:eastAsia="Times New Roman" w:hAnsi="Arial" w:cs="Arial"/>
                <w:color w:val="000000"/>
                <w:sz w:val="16"/>
                <w:szCs w:val="16"/>
              </w:rPr>
            </w:pPr>
            <w:r w:rsidRPr="00B202D6">
              <w:rPr>
                <w:rFonts w:ascii="Arial" w:eastAsia="Times New Roman" w:hAnsi="Arial" w:cs="Arial"/>
                <w:color w:val="000000"/>
                <w:sz w:val="16"/>
                <w:szCs w:val="16"/>
              </w:rPr>
              <w:t>Říčky</w:t>
            </w:r>
          </w:p>
        </w:tc>
        <w:tc>
          <w:tcPr>
            <w:tcW w:w="515"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22</w:t>
            </w:r>
          </w:p>
        </w:tc>
        <w:tc>
          <w:tcPr>
            <w:tcW w:w="713"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34"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22</w:t>
            </w:r>
          </w:p>
        </w:tc>
        <w:tc>
          <w:tcPr>
            <w:tcW w:w="515"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21</w:t>
            </w:r>
          </w:p>
        </w:tc>
        <w:tc>
          <w:tcPr>
            <w:tcW w:w="515"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713"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34"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35</w:t>
            </w:r>
          </w:p>
        </w:tc>
        <w:tc>
          <w:tcPr>
            <w:tcW w:w="515"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16</w:t>
            </w:r>
          </w:p>
        </w:tc>
        <w:tc>
          <w:tcPr>
            <w:tcW w:w="752" w:type="dxa"/>
            <w:tcBorders>
              <w:top w:val="nil"/>
              <w:left w:val="single" w:sz="4" w:space="0" w:color="auto"/>
              <w:bottom w:val="nil"/>
              <w:right w:val="nil"/>
            </w:tcBorders>
            <w:shd w:val="clear" w:color="000000" w:fill="699FAC"/>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116</w:t>
            </w:r>
          </w:p>
        </w:tc>
      </w:tr>
      <w:tr w:rsidR="00021DAC" w:rsidRPr="00B202D6" w:rsidTr="00ED18F0">
        <w:trPr>
          <w:cantSplit/>
          <w:trHeight w:val="20"/>
        </w:trPr>
        <w:tc>
          <w:tcPr>
            <w:tcW w:w="359" w:type="dxa"/>
            <w:vMerge/>
            <w:tcBorders>
              <w:top w:val="nil"/>
              <w:left w:val="nil"/>
              <w:bottom w:val="single" w:sz="4" w:space="0" w:color="auto"/>
              <w:right w:val="single" w:sz="4" w:space="0" w:color="auto"/>
            </w:tcBorders>
            <w:vAlign w:val="center"/>
            <w:hideMark/>
          </w:tcPr>
          <w:p w:rsidR="00021DAC" w:rsidRPr="00B202D6" w:rsidRDefault="00021DAC" w:rsidP="00021DAC">
            <w:pPr>
              <w:spacing w:after="0" w:line="240" w:lineRule="auto"/>
              <w:rPr>
                <w:rFonts w:ascii="Arial" w:eastAsia="Times New Roman" w:hAnsi="Arial" w:cs="Arial"/>
                <w:color w:val="000000"/>
                <w:sz w:val="16"/>
                <w:szCs w:val="16"/>
              </w:rPr>
            </w:pPr>
          </w:p>
        </w:tc>
        <w:tc>
          <w:tcPr>
            <w:tcW w:w="3395" w:type="dxa"/>
            <w:tcBorders>
              <w:top w:val="nil"/>
              <w:left w:val="nil"/>
              <w:bottom w:val="nil"/>
              <w:right w:val="single" w:sz="4" w:space="0" w:color="auto"/>
            </w:tcBorders>
            <w:shd w:val="clear" w:color="000000" w:fill="FFFFFF"/>
            <w:hideMark/>
          </w:tcPr>
          <w:p w:rsidR="00021DAC" w:rsidRPr="00B202D6" w:rsidRDefault="00021DAC" w:rsidP="00021DAC">
            <w:pPr>
              <w:spacing w:after="0" w:line="240" w:lineRule="auto"/>
              <w:rPr>
                <w:rFonts w:ascii="Arial" w:eastAsia="Times New Roman" w:hAnsi="Arial" w:cs="Arial"/>
                <w:color w:val="000000"/>
                <w:sz w:val="16"/>
                <w:szCs w:val="16"/>
              </w:rPr>
            </w:pPr>
            <w:r w:rsidRPr="00B202D6">
              <w:rPr>
                <w:rFonts w:ascii="Arial" w:eastAsia="Times New Roman" w:hAnsi="Arial" w:cs="Arial"/>
                <w:color w:val="000000"/>
                <w:sz w:val="16"/>
                <w:szCs w:val="16"/>
              </w:rPr>
              <w:t>Deštné v OH</w:t>
            </w:r>
          </w:p>
        </w:tc>
        <w:tc>
          <w:tcPr>
            <w:tcW w:w="515"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713"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34"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53</w:t>
            </w:r>
          </w:p>
        </w:tc>
        <w:tc>
          <w:tcPr>
            <w:tcW w:w="515"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19</w:t>
            </w:r>
          </w:p>
        </w:tc>
        <w:tc>
          <w:tcPr>
            <w:tcW w:w="515"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713"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34"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42</w:t>
            </w:r>
          </w:p>
        </w:tc>
        <w:tc>
          <w:tcPr>
            <w:tcW w:w="515"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15</w:t>
            </w:r>
          </w:p>
        </w:tc>
        <w:tc>
          <w:tcPr>
            <w:tcW w:w="752" w:type="dxa"/>
            <w:tcBorders>
              <w:top w:val="nil"/>
              <w:left w:val="single" w:sz="4" w:space="0" w:color="auto"/>
              <w:bottom w:val="nil"/>
              <w:right w:val="nil"/>
            </w:tcBorders>
            <w:shd w:val="clear" w:color="000000" w:fill="699FAC"/>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129</w:t>
            </w:r>
          </w:p>
        </w:tc>
      </w:tr>
      <w:tr w:rsidR="00021DAC" w:rsidRPr="00B202D6" w:rsidTr="00ED18F0">
        <w:trPr>
          <w:cantSplit/>
          <w:trHeight w:val="20"/>
        </w:trPr>
        <w:tc>
          <w:tcPr>
            <w:tcW w:w="359" w:type="dxa"/>
            <w:vMerge/>
            <w:tcBorders>
              <w:top w:val="nil"/>
              <w:left w:val="nil"/>
              <w:bottom w:val="single" w:sz="4" w:space="0" w:color="auto"/>
              <w:right w:val="single" w:sz="4" w:space="0" w:color="auto"/>
            </w:tcBorders>
            <w:vAlign w:val="center"/>
            <w:hideMark/>
          </w:tcPr>
          <w:p w:rsidR="00021DAC" w:rsidRPr="00B202D6" w:rsidRDefault="00021DAC" w:rsidP="00021DAC">
            <w:pPr>
              <w:spacing w:after="0" w:line="240" w:lineRule="auto"/>
              <w:rPr>
                <w:rFonts w:ascii="Arial" w:eastAsia="Times New Roman" w:hAnsi="Arial" w:cs="Arial"/>
                <w:color w:val="000000"/>
                <w:sz w:val="16"/>
                <w:szCs w:val="16"/>
              </w:rPr>
            </w:pPr>
          </w:p>
        </w:tc>
        <w:tc>
          <w:tcPr>
            <w:tcW w:w="3395" w:type="dxa"/>
            <w:tcBorders>
              <w:top w:val="nil"/>
              <w:left w:val="nil"/>
              <w:bottom w:val="nil"/>
              <w:right w:val="single" w:sz="4" w:space="0" w:color="auto"/>
            </w:tcBorders>
            <w:shd w:val="clear" w:color="000000" w:fill="FFFFFF"/>
            <w:hideMark/>
          </w:tcPr>
          <w:p w:rsidR="00021DAC" w:rsidRPr="00B202D6" w:rsidRDefault="00021DAC" w:rsidP="00021DAC">
            <w:pPr>
              <w:spacing w:after="0" w:line="240" w:lineRule="auto"/>
              <w:rPr>
                <w:rFonts w:ascii="Arial" w:eastAsia="Times New Roman" w:hAnsi="Arial" w:cs="Arial"/>
                <w:color w:val="000000"/>
                <w:sz w:val="16"/>
                <w:szCs w:val="16"/>
              </w:rPr>
            </w:pPr>
            <w:r w:rsidRPr="00B202D6">
              <w:rPr>
                <w:rFonts w:ascii="Arial" w:eastAsia="Times New Roman" w:hAnsi="Arial" w:cs="Arial"/>
                <w:color w:val="000000"/>
                <w:sz w:val="16"/>
                <w:szCs w:val="16"/>
              </w:rPr>
              <w:t>Zdobnice</w:t>
            </w:r>
          </w:p>
        </w:tc>
        <w:tc>
          <w:tcPr>
            <w:tcW w:w="515"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713"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34"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22</w:t>
            </w:r>
          </w:p>
        </w:tc>
        <w:tc>
          <w:tcPr>
            <w:tcW w:w="515"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5"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713"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34"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17</w:t>
            </w:r>
          </w:p>
        </w:tc>
        <w:tc>
          <w:tcPr>
            <w:tcW w:w="515"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752" w:type="dxa"/>
            <w:tcBorders>
              <w:top w:val="nil"/>
              <w:left w:val="nil"/>
              <w:bottom w:val="nil"/>
              <w:right w:val="nil"/>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39</w:t>
            </w:r>
          </w:p>
        </w:tc>
      </w:tr>
      <w:tr w:rsidR="00021DAC" w:rsidRPr="00B202D6" w:rsidTr="00ED18F0">
        <w:trPr>
          <w:cantSplit/>
          <w:trHeight w:val="20"/>
        </w:trPr>
        <w:tc>
          <w:tcPr>
            <w:tcW w:w="359" w:type="dxa"/>
            <w:vMerge/>
            <w:tcBorders>
              <w:top w:val="nil"/>
              <w:left w:val="nil"/>
              <w:bottom w:val="single" w:sz="4" w:space="0" w:color="auto"/>
              <w:right w:val="single" w:sz="4" w:space="0" w:color="auto"/>
            </w:tcBorders>
            <w:vAlign w:val="center"/>
            <w:hideMark/>
          </w:tcPr>
          <w:p w:rsidR="00021DAC" w:rsidRPr="00B202D6" w:rsidRDefault="00021DAC" w:rsidP="00021DAC">
            <w:pPr>
              <w:spacing w:after="0" w:line="240" w:lineRule="auto"/>
              <w:rPr>
                <w:rFonts w:ascii="Arial" w:eastAsia="Times New Roman" w:hAnsi="Arial" w:cs="Arial"/>
                <w:color w:val="000000"/>
                <w:sz w:val="16"/>
                <w:szCs w:val="16"/>
              </w:rPr>
            </w:pPr>
          </w:p>
        </w:tc>
        <w:tc>
          <w:tcPr>
            <w:tcW w:w="3395" w:type="dxa"/>
            <w:tcBorders>
              <w:top w:val="nil"/>
              <w:left w:val="nil"/>
              <w:bottom w:val="nil"/>
              <w:right w:val="single" w:sz="4" w:space="0" w:color="auto"/>
            </w:tcBorders>
            <w:shd w:val="clear" w:color="000000" w:fill="FFFFFF"/>
            <w:hideMark/>
          </w:tcPr>
          <w:p w:rsidR="00021DAC" w:rsidRPr="00B202D6" w:rsidRDefault="00021DAC" w:rsidP="00021DAC">
            <w:pPr>
              <w:spacing w:after="0" w:line="240" w:lineRule="auto"/>
              <w:rPr>
                <w:rFonts w:ascii="Arial" w:eastAsia="Times New Roman" w:hAnsi="Arial" w:cs="Arial"/>
                <w:color w:val="000000"/>
                <w:sz w:val="16"/>
                <w:szCs w:val="16"/>
              </w:rPr>
            </w:pPr>
            <w:r w:rsidRPr="00B202D6">
              <w:rPr>
                <w:rFonts w:ascii="Arial" w:eastAsia="Times New Roman" w:hAnsi="Arial" w:cs="Arial"/>
                <w:color w:val="000000"/>
                <w:sz w:val="16"/>
                <w:szCs w:val="16"/>
              </w:rPr>
              <w:t>Zámek Opočno</w:t>
            </w:r>
          </w:p>
        </w:tc>
        <w:tc>
          <w:tcPr>
            <w:tcW w:w="515"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22</w:t>
            </w:r>
          </w:p>
        </w:tc>
        <w:tc>
          <w:tcPr>
            <w:tcW w:w="713"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22</w:t>
            </w:r>
          </w:p>
        </w:tc>
        <w:tc>
          <w:tcPr>
            <w:tcW w:w="534"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5"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22</w:t>
            </w:r>
          </w:p>
        </w:tc>
        <w:tc>
          <w:tcPr>
            <w:tcW w:w="515"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11</w:t>
            </w:r>
          </w:p>
        </w:tc>
        <w:tc>
          <w:tcPr>
            <w:tcW w:w="713"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21</w:t>
            </w:r>
          </w:p>
        </w:tc>
        <w:tc>
          <w:tcPr>
            <w:tcW w:w="534"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5"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16</w:t>
            </w:r>
          </w:p>
        </w:tc>
        <w:tc>
          <w:tcPr>
            <w:tcW w:w="752" w:type="dxa"/>
            <w:tcBorders>
              <w:top w:val="nil"/>
              <w:left w:val="single" w:sz="4" w:space="0" w:color="auto"/>
              <w:bottom w:val="nil"/>
              <w:right w:val="nil"/>
            </w:tcBorders>
            <w:shd w:val="clear" w:color="000000" w:fill="699FAC"/>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114</w:t>
            </w:r>
          </w:p>
        </w:tc>
      </w:tr>
      <w:tr w:rsidR="00021DAC" w:rsidRPr="00B202D6" w:rsidTr="00ED18F0">
        <w:trPr>
          <w:cantSplit/>
          <w:trHeight w:val="20"/>
        </w:trPr>
        <w:tc>
          <w:tcPr>
            <w:tcW w:w="359" w:type="dxa"/>
            <w:vMerge/>
            <w:tcBorders>
              <w:top w:val="nil"/>
              <w:left w:val="nil"/>
              <w:bottom w:val="single" w:sz="4" w:space="0" w:color="auto"/>
              <w:right w:val="single" w:sz="4" w:space="0" w:color="auto"/>
            </w:tcBorders>
            <w:vAlign w:val="center"/>
            <w:hideMark/>
          </w:tcPr>
          <w:p w:rsidR="00021DAC" w:rsidRPr="00B202D6" w:rsidRDefault="00021DAC" w:rsidP="00021DAC">
            <w:pPr>
              <w:spacing w:after="0" w:line="240" w:lineRule="auto"/>
              <w:rPr>
                <w:rFonts w:ascii="Arial" w:eastAsia="Times New Roman" w:hAnsi="Arial" w:cs="Arial"/>
                <w:color w:val="000000"/>
                <w:sz w:val="16"/>
                <w:szCs w:val="16"/>
              </w:rPr>
            </w:pPr>
          </w:p>
        </w:tc>
        <w:tc>
          <w:tcPr>
            <w:tcW w:w="3395" w:type="dxa"/>
            <w:tcBorders>
              <w:top w:val="nil"/>
              <w:left w:val="nil"/>
              <w:bottom w:val="nil"/>
              <w:right w:val="single" w:sz="4" w:space="0" w:color="auto"/>
            </w:tcBorders>
            <w:shd w:val="clear" w:color="000000" w:fill="FFFFFF"/>
            <w:hideMark/>
          </w:tcPr>
          <w:p w:rsidR="00021DAC" w:rsidRPr="00B202D6" w:rsidRDefault="00021DAC" w:rsidP="00021DAC">
            <w:pPr>
              <w:spacing w:after="0" w:line="240" w:lineRule="auto"/>
              <w:rPr>
                <w:rFonts w:ascii="Arial" w:eastAsia="Times New Roman" w:hAnsi="Arial" w:cs="Arial"/>
                <w:color w:val="000000"/>
                <w:sz w:val="16"/>
                <w:szCs w:val="16"/>
              </w:rPr>
            </w:pPr>
            <w:r w:rsidRPr="00B202D6">
              <w:rPr>
                <w:rFonts w:ascii="Arial" w:eastAsia="Times New Roman" w:hAnsi="Arial" w:cs="Arial"/>
                <w:color w:val="000000"/>
                <w:sz w:val="16"/>
                <w:szCs w:val="16"/>
              </w:rPr>
              <w:t>Potštejn</w:t>
            </w:r>
          </w:p>
        </w:tc>
        <w:tc>
          <w:tcPr>
            <w:tcW w:w="515"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22</w:t>
            </w:r>
          </w:p>
        </w:tc>
        <w:tc>
          <w:tcPr>
            <w:tcW w:w="713"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44</w:t>
            </w:r>
          </w:p>
        </w:tc>
        <w:tc>
          <w:tcPr>
            <w:tcW w:w="534"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5"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18</w:t>
            </w:r>
          </w:p>
        </w:tc>
        <w:tc>
          <w:tcPr>
            <w:tcW w:w="515"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19</w:t>
            </w:r>
          </w:p>
        </w:tc>
        <w:tc>
          <w:tcPr>
            <w:tcW w:w="713"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31</w:t>
            </w:r>
          </w:p>
        </w:tc>
        <w:tc>
          <w:tcPr>
            <w:tcW w:w="534"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5"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19</w:t>
            </w:r>
          </w:p>
        </w:tc>
        <w:tc>
          <w:tcPr>
            <w:tcW w:w="752" w:type="dxa"/>
            <w:tcBorders>
              <w:top w:val="nil"/>
              <w:left w:val="single" w:sz="4" w:space="0" w:color="auto"/>
              <w:bottom w:val="nil"/>
              <w:right w:val="nil"/>
            </w:tcBorders>
            <w:shd w:val="clear" w:color="000000" w:fill="699FAC"/>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153</w:t>
            </w:r>
          </w:p>
        </w:tc>
      </w:tr>
      <w:tr w:rsidR="00021DAC" w:rsidRPr="00B202D6" w:rsidTr="00ED18F0">
        <w:trPr>
          <w:cantSplit/>
          <w:trHeight w:val="20"/>
        </w:trPr>
        <w:tc>
          <w:tcPr>
            <w:tcW w:w="359" w:type="dxa"/>
            <w:vMerge/>
            <w:tcBorders>
              <w:top w:val="nil"/>
              <w:left w:val="nil"/>
              <w:bottom w:val="single" w:sz="4" w:space="0" w:color="auto"/>
              <w:right w:val="single" w:sz="4" w:space="0" w:color="auto"/>
            </w:tcBorders>
            <w:vAlign w:val="center"/>
            <w:hideMark/>
          </w:tcPr>
          <w:p w:rsidR="00021DAC" w:rsidRPr="00B202D6" w:rsidRDefault="00021DAC" w:rsidP="00021DAC">
            <w:pPr>
              <w:spacing w:after="0" w:line="240" w:lineRule="auto"/>
              <w:rPr>
                <w:rFonts w:ascii="Arial" w:eastAsia="Times New Roman" w:hAnsi="Arial" w:cs="Arial"/>
                <w:color w:val="000000"/>
                <w:sz w:val="16"/>
                <w:szCs w:val="16"/>
              </w:rPr>
            </w:pPr>
          </w:p>
        </w:tc>
        <w:tc>
          <w:tcPr>
            <w:tcW w:w="3395" w:type="dxa"/>
            <w:tcBorders>
              <w:top w:val="nil"/>
              <w:left w:val="nil"/>
              <w:bottom w:val="nil"/>
              <w:right w:val="single" w:sz="4" w:space="0" w:color="auto"/>
            </w:tcBorders>
            <w:shd w:val="clear" w:color="000000" w:fill="FFFFFF"/>
            <w:hideMark/>
          </w:tcPr>
          <w:p w:rsidR="00021DAC" w:rsidRPr="00B202D6" w:rsidRDefault="00021DAC" w:rsidP="00021DAC">
            <w:pPr>
              <w:spacing w:after="0" w:line="240" w:lineRule="auto"/>
              <w:rPr>
                <w:rFonts w:ascii="Arial" w:eastAsia="Times New Roman" w:hAnsi="Arial" w:cs="Arial"/>
                <w:color w:val="000000"/>
                <w:sz w:val="16"/>
                <w:szCs w:val="16"/>
              </w:rPr>
            </w:pPr>
            <w:r w:rsidRPr="00B202D6">
              <w:rPr>
                <w:rFonts w:ascii="Arial" w:eastAsia="Times New Roman" w:hAnsi="Arial" w:cs="Arial"/>
                <w:color w:val="000000"/>
                <w:sz w:val="16"/>
                <w:szCs w:val="16"/>
              </w:rPr>
              <w:t>Zámek Častolovice</w:t>
            </w:r>
          </w:p>
        </w:tc>
        <w:tc>
          <w:tcPr>
            <w:tcW w:w="515"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713"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22</w:t>
            </w:r>
          </w:p>
        </w:tc>
        <w:tc>
          <w:tcPr>
            <w:tcW w:w="534"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5"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5"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33</w:t>
            </w:r>
          </w:p>
        </w:tc>
        <w:tc>
          <w:tcPr>
            <w:tcW w:w="713"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34"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5"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752" w:type="dxa"/>
            <w:tcBorders>
              <w:top w:val="nil"/>
              <w:left w:val="nil"/>
              <w:bottom w:val="nil"/>
              <w:right w:val="nil"/>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55</w:t>
            </w:r>
          </w:p>
        </w:tc>
      </w:tr>
      <w:tr w:rsidR="00021DAC" w:rsidRPr="00B202D6" w:rsidTr="00ED18F0">
        <w:trPr>
          <w:cantSplit/>
          <w:trHeight w:val="20"/>
        </w:trPr>
        <w:tc>
          <w:tcPr>
            <w:tcW w:w="359" w:type="dxa"/>
            <w:vMerge/>
            <w:tcBorders>
              <w:top w:val="nil"/>
              <w:left w:val="nil"/>
              <w:bottom w:val="single" w:sz="4" w:space="0" w:color="auto"/>
              <w:right w:val="single" w:sz="4" w:space="0" w:color="auto"/>
            </w:tcBorders>
            <w:vAlign w:val="center"/>
            <w:hideMark/>
          </w:tcPr>
          <w:p w:rsidR="00021DAC" w:rsidRPr="00B202D6" w:rsidRDefault="00021DAC" w:rsidP="00021DAC">
            <w:pPr>
              <w:spacing w:after="0" w:line="240" w:lineRule="auto"/>
              <w:rPr>
                <w:rFonts w:ascii="Arial" w:eastAsia="Times New Roman" w:hAnsi="Arial" w:cs="Arial"/>
                <w:color w:val="000000"/>
                <w:sz w:val="16"/>
                <w:szCs w:val="16"/>
              </w:rPr>
            </w:pPr>
          </w:p>
        </w:tc>
        <w:tc>
          <w:tcPr>
            <w:tcW w:w="3395" w:type="dxa"/>
            <w:tcBorders>
              <w:top w:val="nil"/>
              <w:left w:val="nil"/>
              <w:bottom w:val="nil"/>
              <w:right w:val="single" w:sz="4" w:space="0" w:color="auto"/>
            </w:tcBorders>
            <w:shd w:val="clear" w:color="000000" w:fill="FFFFFF"/>
            <w:hideMark/>
          </w:tcPr>
          <w:p w:rsidR="00021DAC" w:rsidRPr="00B202D6" w:rsidRDefault="00021DAC" w:rsidP="00021DAC">
            <w:pPr>
              <w:spacing w:after="0" w:line="240" w:lineRule="auto"/>
              <w:rPr>
                <w:rFonts w:ascii="Arial" w:eastAsia="Times New Roman" w:hAnsi="Arial" w:cs="Arial"/>
                <w:color w:val="000000"/>
                <w:sz w:val="16"/>
                <w:szCs w:val="16"/>
              </w:rPr>
            </w:pPr>
            <w:proofErr w:type="spellStart"/>
            <w:r w:rsidRPr="00B202D6">
              <w:rPr>
                <w:rFonts w:ascii="Arial" w:eastAsia="Times New Roman" w:hAnsi="Arial" w:cs="Arial"/>
                <w:color w:val="000000"/>
                <w:sz w:val="16"/>
                <w:szCs w:val="16"/>
              </w:rPr>
              <w:t>Vochtánka</w:t>
            </w:r>
            <w:proofErr w:type="spellEnd"/>
          </w:p>
        </w:tc>
        <w:tc>
          <w:tcPr>
            <w:tcW w:w="515"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20</w:t>
            </w:r>
          </w:p>
        </w:tc>
        <w:tc>
          <w:tcPr>
            <w:tcW w:w="713"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34"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5"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5"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3</w:t>
            </w:r>
          </w:p>
        </w:tc>
        <w:tc>
          <w:tcPr>
            <w:tcW w:w="713"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34"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5"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752" w:type="dxa"/>
            <w:tcBorders>
              <w:top w:val="nil"/>
              <w:left w:val="nil"/>
              <w:bottom w:val="nil"/>
              <w:right w:val="nil"/>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23</w:t>
            </w:r>
          </w:p>
        </w:tc>
      </w:tr>
      <w:tr w:rsidR="00021DAC" w:rsidRPr="00B202D6" w:rsidTr="00ED18F0">
        <w:trPr>
          <w:cantSplit/>
          <w:trHeight w:val="20"/>
        </w:trPr>
        <w:tc>
          <w:tcPr>
            <w:tcW w:w="359" w:type="dxa"/>
            <w:vMerge/>
            <w:tcBorders>
              <w:top w:val="nil"/>
              <w:left w:val="nil"/>
              <w:bottom w:val="single" w:sz="4" w:space="0" w:color="auto"/>
              <w:right w:val="single" w:sz="4" w:space="0" w:color="auto"/>
            </w:tcBorders>
            <w:vAlign w:val="center"/>
            <w:hideMark/>
          </w:tcPr>
          <w:p w:rsidR="00021DAC" w:rsidRPr="00B202D6" w:rsidRDefault="00021DAC" w:rsidP="00021DAC">
            <w:pPr>
              <w:spacing w:after="0" w:line="240" w:lineRule="auto"/>
              <w:rPr>
                <w:rFonts w:ascii="Arial" w:eastAsia="Times New Roman" w:hAnsi="Arial" w:cs="Arial"/>
                <w:color w:val="000000"/>
                <w:sz w:val="16"/>
                <w:szCs w:val="16"/>
              </w:rPr>
            </w:pPr>
          </w:p>
        </w:tc>
        <w:tc>
          <w:tcPr>
            <w:tcW w:w="3395" w:type="dxa"/>
            <w:tcBorders>
              <w:top w:val="nil"/>
              <w:left w:val="nil"/>
              <w:bottom w:val="nil"/>
              <w:right w:val="single" w:sz="4" w:space="0" w:color="auto"/>
            </w:tcBorders>
            <w:shd w:val="clear" w:color="000000" w:fill="FFFFFF"/>
            <w:hideMark/>
          </w:tcPr>
          <w:p w:rsidR="00021DAC" w:rsidRPr="00B202D6" w:rsidRDefault="00021DAC" w:rsidP="00021DAC">
            <w:pPr>
              <w:spacing w:after="0" w:line="240" w:lineRule="auto"/>
              <w:rPr>
                <w:rFonts w:ascii="Arial" w:eastAsia="Times New Roman" w:hAnsi="Arial" w:cs="Arial"/>
                <w:color w:val="000000"/>
                <w:sz w:val="16"/>
                <w:szCs w:val="16"/>
              </w:rPr>
            </w:pPr>
            <w:r w:rsidRPr="00B202D6">
              <w:rPr>
                <w:rFonts w:ascii="Arial" w:eastAsia="Times New Roman" w:hAnsi="Arial" w:cs="Arial"/>
                <w:color w:val="000000"/>
                <w:sz w:val="16"/>
                <w:szCs w:val="16"/>
              </w:rPr>
              <w:t>Pevnost Hanička</w:t>
            </w:r>
          </w:p>
        </w:tc>
        <w:tc>
          <w:tcPr>
            <w:tcW w:w="515"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713"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18</w:t>
            </w:r>
          </w:p>
        </w:tc>
        <w:tc>
          <w:tcPr>
            <w:tcW w:w="534"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5"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5"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713"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21</w:t>
            </w:r>
          </w:p>
        </w:tc>
        <w:tc>
          <w:tcPr>
            <w:tcW w:w="534"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5"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752" w:type="dxa"/>
            <w:tcBorders>
              <w:top w:val="nil"/>
              <w:left w:val="nil"/>
              <w:bottom w:val="nil"/>
              <w:right w:val="nil"/>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39</w:t>
            </w:r>
          </w:p>
        </w:tc>
      </w:tr>
      <w:tr w:rsidR="00021DAC" w:rsidRPr="00B202D6" w:rsidTr="00ED18F0">
        <w:trPr>
          <w:cantSplit/>
          <w:trHeight w:val="20"/>
        </w:trPr>
        <w:tc>
          <w:tcPr>
            <w:tcW w:w="359" w:type="dxa"/>
            <w:vMerge/>
            <w:tcBorders>
              <w:top w:val="nil"/>
              <w:left w:val="nil"/>
              <w:bottom w:val="single" w:sz="4" w:space="0" w:color="auto"/>
              <w:right w:val="single" w:sz="4" w:space="0" w:color="auto"/>
            </w:tcBorders>
            <w:vAlign w:val="center"/>
            <w:hideMark/>
          </w:tcPr>
          <w:p w:rsidR="00021DAC" w:rsidRPr="00B202D6" w:rsidRDefault="00021DAC" w:rsidP="00021DAC">
            <w:pPr>
              <w:spacing w:after="0" w:line="240" w:lineRule="auto"/>
              <w:rPr>
                <w:rFonts w:ascii="Arial" w:eastAsia="Times New Roman" w:hAnsi="Arial" w:cs="Arial"/>
                <w:color w:val="000000"/>
                <w:sz w:val="16"/>
                <w:szCs w:val="16"/>
              </w:rPr>
            </w:pPr>
          </w:p>
        </w:tc>
        <w:tc>
          <w:tcPr>
            <w:tcW w:w="3395" w:type="dxa"/>
            <w:tcBorders>
              <w:top w:val="nil"/>
              <w:left w:val="nil"/>
              <w:bottom w:val="nil"/>
              <w:right w:val="single" w:sz="4" w:space="0" w:color="auto"/>
            </w:tcBorders>
            <w:shd w:val="clear" w:color="000000" w:fill="FFFFFF"/>
            <w:hideMark/>
          </w:tcPr>
          <w:p w:rsidR="00021DAC" w:rsidRPr="00B202D6" w:rsidRDefault="00021DAC" w:rsidP="00021DAC">
            <w:pPr>
              <w:spacing w:after="0" w:line="240" w:lineRule="auto"/>
              <w:rPr>
                <w:rFonts w:ascii="Arial" w:eastAsia="Times New Roman" w:hAnsi="Arial" w:cs="Arial"/>
                <w:color w:val="000000"/>
                <w:sz w:val="16"/>
                <w:szCs w:val="16"/>
              </w:rPr>
            </w:pPr>
            <w:r w:rsidRPr="00B202D6">
              <w:rPr>
                <w:rFonts w:ascii="Arial" w:eastAsia="Times New Roman" w:hAnsi="Arial" w:cs="Arial"/>
                <w:color w:val="000000"/>
                <w:sz w:val="16"/>
                <w:szCs w:val="16"/>
              </w:rPr>
              <w:t>Rychnov n Kněžnou</w:t>
            </w:r>
          </w:p>
        </w:tc>
        <w:tc>
          <w:tcPr>
            <w:tcW w:w="515"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713"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34"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5"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20</w:t>
            </w:r>
          </w:p>
        </w:tc>
        <w:tc>
          <w:tcPr>
            <w:tcW w:w="515"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713"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9</w:t>
            </w:r>
          </w:p>
        </w:tc>
        <w:tc>
          <w:tcPr>
            <w:tcW w:w="534"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5"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18</w:t>
            </w:r>
          </w:p>
        </w:tc>
        <w:tc>
          <w:tcPr>
            <w:tcW w:w="752" w:type="dxa"/>
            <w:tcBorders>
              <w:top w:val="nil"/>
              <w:left w:val="nil"/>
              <w:bottom w:val="nil"/>
              <w:right w:val="nil"/>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47</w:t>
            </w:r>
          </w:p>
        </w:tc>
      </w:tr>
      <w:tr w:rsidR="00021DAC" w:rsidRPr="00B202D6" w:rsidTr="00ED18F0">
        <w:trPr>
          <w:cantSplit/>
          <w:trHeight w:val="20"/>
        </w:trPr>
        <w:tc>
          <w:tcPr>
            <w:tcW w:w="359" w:type="dxa"/>
            <w:vMerge/>
            <w:tcBorders>
              <w:top w:val="nil"/>
              <w:left w:val="nil"/>
              <w:bottom w:val="single" w:sz="4" w:space="0" w:color="auto"/>
              <w:right w:val="single" w:sz="4" w:space="0" w:color="auto"/>
            </w:tcBorders>
            <w:vAlign w:val="center"/>
            <w:hideMark/>
          </w:tcPr>
          <w:p w:rsidR="00021DAC" w:rsidRPr="00B202D6" w:rsidRDefault="00021DAC" w:rsidP="00021DAC">
            <w:pPr>
              <w:spacing w:after="0" w:line="240" w:lineRule="auto"/>
              <w:rPr>
                <w:rFonts w:ascii="Arial" w:eastAsia="Times New Roman" w:hAnsi="Arial" w:cs="Arial"/>
                <w:color w:val="000000"/>
                <w:sz w:val="16"/>
                <w:szCs w:val="16"/>
              </w:rPr>
            </w:pPr>
          </w:p>
        </w:tc>
        <w:tc>
          <w:tcPr>
            <w:tcW w:w="3395" w:type="dxa"/>
            <w:tcBorders>
              <w:top w:val="nil"/>
              <w:left w:val="nil"/>
              <w:bottom w:val="single" w:sz="4" w:space="0" w:color="auto"/>
              <w:right w:val="single" w:sz="4" w:space="0" w:color="auto"/>
            </w:tcBorders>
            <w:shd w:val="clear" w:color="000000" w:fill="FFFFFF"/>
            <w:hideMark/>
          </w:tcPr>
          <w:p w:rsidR="00021DAC" w:rsidRPr="00B202D6" w:rsidRDefault="00021DAC" w:rsidP="00021DAC">
            <w:pPr>
              <w:spacing w:after="0" w:line="240" w:lineRule="auto"/>
              <w:rPr>
                <w:rFonts w:ascii="Arial" w:eastAsia="Times New Roman" w:hAnsi="Arial" w:cs="Arial"/>
                <w:color w:val="000000"/>
                <w:sz w:val="16"/>
                <w:szCs w:val="16"/>
              </w:rPr>
            </w:pPr>
            <w:r w:rsidRPr="00B202D6">
              <w:rPr>
                <w:rFonts w:ascii="Arial" w:eastAsia="Times New Roman" w:hAnsi="Arial" w:cs="Arial"/>
                <w:color w:val="000000"/>
                <w:sz w:val="16"/>
                <w:szCs w:val="16"/>
              </w:rPr>
              <w:t>Kostelec nad Orlicí</w:t>
            </w:r>
          </w:p>
        </w:tc>
        <w:tc>
          <w:tcPr>
            <w:tcW w:w="515" w:type="dxa"/>
            <w:tcBorders>
              <w:top w:val="nil"/>
              <w:left w:val="single" w:sz="4" w:space="0" w:color="auto"/>
              <w:bottom w:val="single" w:sz="4" w:space="0" w:color="auto"/>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713" w:type="dxa"/>
            <w:tcBorders>
              <w:top w:val="nil"/>
              <w:left w:val="single" w:sz="4" w:space="0" w:color="auto"/>
              <w:bottom w:val="single" w:sz="4" w:space="0" w:color="auto"/>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34" w:type="dxa"/>
            <w:tcBorders>
              <w:top w:val="nil"/>
              <w:left w:val="single" w:sz="4" w:space="0" w:color="auto"/>
              <w:bottom w:val="single" w:sz="4" w:space="0" w:color="auto"/>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5" w:type="dxa"/>
            <w:tcBorders>
              <w:top w:val="nil"/>
              <w:left w:val="single" w:sz="4" w:space="0" w:color="auto"/>
              <w:bottom w:val="single" w:sz="4" w:space="0" w:color="auto"/>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5" w:type="dxa"/>
            <w:tcBorders>
              <w:top w:val="nil"/>
              <w:left w:val="nil"/>
              <w:bottom w:val="single" w:sz="4" w:space="0" w:color="auto"/>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22</w:t>
            </w:r>
          </w:p>
        </w:tc>
        <w:tc>
          <w:tcPr>
            <w:tcW w:w="713" w:type="dxa"/>
            <w:tcBorders>
              <w:top w:val="nil"/>
              <w:left w:val="single" w:sz="4" w:space="0" w:color="auto"/>
              <w:bottom w:val="single" w:sz="4" w:space="0" w:color="auto"/>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34" w:type="dxa"/>
            <w:tcBorders>
              <w:top w:val="nil"/>
              <w:left w:val="single" w:sz="4" w:space="0" w:color="auto"/>
              <w:bottom w:val="single" w:sz="4" w:space="0" w:color="auto"/>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5" w:type="dxa"/>
            <w:tcBorders>
              <w:top w:val="nil"/>
              <w:left w:val="single" w:sz="4" w:space="0" w:color="auto"/>
              <w:bottom w:val="single" w:sz="4" w:space="0" w:color="auto"/>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752" w:type="dxa"/>
            <w:tcBorders>
              <w:top w:val="nil"/>
              <w:left w:val="nil"/>
              <w:bottom w:val="single" w:sz="4" w:space="0" w:color="auto"/>
              <w:right w:val="nil"/>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22</w:t>
            </w:r>
          </w:p>
        </w:tc>
      </w:tr>
      <w:tr w:rsidR="00021DAC" w:rsidRPr="00B202D6" w:rsidTr="00ED18F0">
        <w:trPr>
          <w:cantSplit/>
          <w:trHeight w:val="20"/>
        </w:trPr>
        <w:tc>
          <w:tcPr>
            <w:tcW w:w="359" w:type="dxa"/>
            <w:vMerge w:val="restart"/>
            <w:tcBorders>
              <w:top w:val="nil"/>
              <w:left w:val="nil"/>
              <w:bottom w:val="single" w:sz="4" w:space="0" w:color="auto"/>
              <w:right w:val="single" w:sz="4" w:space="0" w:color="auto"/>
            </w:tcBorders>
            <w:shd w:val="clear" w:color="000000" w:fill="FFFFFF"/>
            <w:noWrap/>
            <w:textDirection w:val="btLr"/>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Český ráj</w:t>
            </w:r>
          </w:p>
        </w:tc>
        <w:tc>
          <w:tcPr>
            <w:tcW w:w="3395" w:type="dxa"/>
            <w:tcBorders>
              <w:top w:val="nil"/>
              <w:left w:val="nil"/>
              <w:bottom w:val="nil"/>
              <w:right w:val="single" w:sz="4" w:space="0" w:color="auto"/>
            </w:tcBorders>
            <w:shd w:val="clear" w:color="000000" w:fill="FFFFFF"/>
            <w:hideMark/>
          </w:tcPr>
          <w:p w:rsidR="00021DAC" w:rsidRPr="00B202D6" w:rsidRDefault="00021DAC" w:rsidP="00021DAC">
            <w:pPr>
              <w:spacing w:after="0" w:line="240" w:lineRule="auto"/>
              <w:rPr>
                <w:rFonts w:ascii="Arial" w:eastAsia="Times New Roman" w:hAnsi="Arial" w:cs="Arial"/>
                <w:color w:val="000000"/>
                <w:sz w:val="16"/>
                <w:szCs w:val="16"/>
              </w:rPr>
            </w:pPr>
            <w:r w:rsidRPr="00B202D6">
              <w:rPr>
                <w:rFonts w:ascii="Arial" w:eastAsia="Times New Roman" w:hAnsi="Arial" w:cs="Arial"/>
                <w:color w:val="000000"/>
                <w:sz w:val="16"/>
                <w:szCs w:val="16"/>
              </w:rPr>
              <w:t>Prachovské skály</w:t>
            </w:r>
          </w:p>
        </w:tc>
        <w:tc>
          <w:tcPr>
            <w:tcW w:w="515"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22</w:t>
            </w:r>
          </w:p>
        </w:tc>
        <w:tc>
          <w:tcPr>
            <w:tcW w:w="713"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34"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5"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23</w:t>
            </w:r>
          </w:p>
        </w:tc>
        <w:tc>
          <w:tcPr>
            <w:tcW w:w="515"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19</w:t>
            </w:r>
          </w:p>
        </w:tc>
        <w:tc>
          <w:tcPr>
            <w:tcW w:w="713"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34"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5"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15</w:t>
            </w:r>
          </w:p>
        </w:tc>
        <w:tc>
          <w:tcPr>
            <w:tcW w:w="752" w:type="dxa"/>
            <w:tcBorders>
              <w:top w:val="nil"/>
              <w:left w:val="nil"/>
              <w:bottom w:val="nil"/>
              <w:right w:val="nil"/>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79</w:t>
            </w:r>
          </w:p>
        </w:tc>
      </w:tr>
      <w:tr w:rsidR="00021DAC" w:rsidRPr="00B202D6" w:rsidTr="00ED18F0">
        <w:trPr>
          <w:cantSplit/>
          <w:trHeight w:val="20"/>
        </w:trPr>
        <w:tc>
          <w:tcPr>
            <w:tcW w:w="359" w:type="dxa"/>
            <w:vMerge/>
            <w:tcBorders>
              <w:top w:val="nil"/>
              <w:left w:val="nil"/>
              <w:bottom w:val="single" w:sz="4" w:space="0" w:color="auto"/>
              <w:right w:val="single" w:sz="4" w:space="0" w:color="auto"/>
            </w:tcBorders>
            <w:vAlign w:val="center"/>
            <w:hideMark/>
          </w:tcPr>
          <w:p w:rsidR="00021DAC" w:rsidRPr="00B202D6" w:rsidRDefault="00021DAC" w:rsidP="00021DAC">
            <w:pPr>
              <w:spacing w:after="0" w:line="240" w:lineRule="auto"/>
              <w:rPr>
                <w:rFonts w:ascii="Arial" w:eastAsia="Times New Roman" w:hAnsi="Arial" w:cs="Arial"/>
                <w:color w:val="000000"/>
                <w:sz w:val="16"/>
                <w:szCs w:val="16"/>
              </w:rPr>
            </w:pPr>
          </w:p>
        </w:tc>
        <w:tc>
          <w:tcPr>
            <w:tcW w:w="3395" w:type="dxa"/>
            <w:tcBorders>
              <w:top w:val="nil"/>
              <w:left w:val="nil"/>
              <w:bottom w:val="nil"/>
              <w:right w:val="single" w:sz="4" w:space="0" w:color="auto"/>
            </w:tcBorders>
            <w:shd w:val="clear" w:color="000000" w:fill="FFFFFF"/>
            <w:hideMark/>
          </w:tcPr>
          <w:p w:rsidR="00021DAC" w:rsidRPr="00B202D6" w:rsidRDefault="00021DAC" w:rsidP="00021DAC">
            <w:pPr>
              <w:spacing w:after="0" w:line="240" w:lineRule="auto"/>
              <w:rPr>
                <w:rFonts w:ascii="Arial" w:eastAsia="Times New Roman" w:hAnsi="Arial" w:cs="Arial"/>
                <w:color w:val="000000"/>
                <w:sz w:val="16"/>
                <w:szCs w:val="16"/>
              </w:rPr>
            </w:pPr>
            <w:r w:rsidRPr="00B202D6">
              <w:rPr>
                <w:rFonts w:ascii="Arial" w:eastAsia="Times New Roman" w:hAnsi="Arial" w:cs="Arial"/>
                <w:color w:val="000000"/>
                <w:sz w:val="16"/>
                <w:szCs w:val="16"/>
              </w:rPr>
              <w:t>Jičín</w:t>
            </w:r>
          </w:p>
        </w:tc>
        <w:tc>
          <w:tcPr>
            <w:tcW w:w="515"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44</w:t>
            </w:r>
          </w:p>
        </w:tc>
        <w:tc>
          <w:tcPr>
            <w:tcW w:w="713"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27</w:t>
            </w:r>
          </w:p>
        </w:tc>
        <w:tc>
          <w:tcPr>
            <w:tcW w:w="534"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44</w:t>
            </w:r>
          </w:p>
        </w:tc>
        <w:tc>
          <w:tcPr>
            <w:tcW w:w="515"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22</w:t>
            </w:r>
          </w:p>
        </w:tc>
        <w:tc>
          <w:tcPr>
            <w:tcW w:w="515"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22</w:t>
            </w:r>
          </w:p>
        </w:tc>
        <w:tc>
          <w:tcPr>
            <w:tcW w:w="713"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24</w:t>
            </w:r>
          </w:p>
        </w:tc>
        <w:tc>
          <w:tcPr>
            <w:tcW w:w="534"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46</w:t>
            </w:r>
          </w:p>
        </w:tc>
        <w:tc>
          <w:tcPr>
            <w:tcW w:w="515"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40</w:t>
            </w:r>
          </w:p>
        </w:tc>
        <w:tc>
          <w:tcPr>
            <w:tcW w:w="752" w:type="dxa"/>
            <w:tcBorders>
              <w:top w:val="nil"/>
              <w:left w:val="single" w:sz="4" w:space="0" w:color="auto"/>
              <w:bottom w:val="nil"/>
              <w:right w:val="nil"/>
            </w:tcBorders>
            <w:shd w:val="clear" w:color="000000" w:fill="699FAC"/>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269</w:t>
            </w:r>
          </w:p>
        </w:tc>
      </w:tr>
      <w:tr w:rsidR="00021DAC" w:rsidRPr="00B202D6" w:rsidTr="00ED18F0">
        <w:trPr>
          <w:cantSplit/>
          <w:trHeight w:val="20"/>
        </w:trPr>
        <w:tc>
          <w:tcPr>
            <w:tcW w:w="359" w:type="dxa"/>
            <w:vMerge/>
            <w:tcBorders>
              <w:top w:val="nil"/>
              <w:left w:val="nil"/>
              <w:bottom w:val="single" w:sz="4" w:space="0" w:color="auto"/>
              <w:right w:val="single" w:sz="4" w:space="0" w:color="auto"/>
            </w:tcBorders>
            <w:vAlign w:val="center"/>
            <w:hideMark/>
          </w:tcPr>
          <w:p w:rsidR="00021DAC" w:rsidRPr="00B202D6" w:rsidRDefault="00021DAC" w:rsidP="00021DAC">
            <w:pPr>
              <w:spacing w:after="0" w:line="240" w:lineRule="auto"/>
              <w:rPr>
                <w:rFonts w:ascii="Arial" w:eastAsia="Times New Roman" w:hAnsi="Arial" w:cs="Arial"/>
                <w:color w:val="000000"/>
                <w:sz w:val="16"/>
                <w:szCs w:val="16"/>
              </w:rPr>
            </w:pPr>
          </w:p>
        </w:tc>
        <w:tc>
          <w:tcPr>
            <w:tcW w:w="3395" w:type="dxa"/>
            <w:tcBorders>
              <w:top w:val="nil"/>
              <w:left w:val="nil"/>
              <w:bottom w:val="nil"/>
              <w:right w:val="single" w:sz="4" w:space="0" w:color="auto"/>
            </w:tcBorders>
            <w:shd w:val="clear" w:color="000000" w:fill="FFFFFF"/>
            <w:hideMark/>
          </w:tcPr>
          <w:p w:rsidR="00021DAC" w:rsidRPr="00B202D6" w:rsidRDefault="00021DAC" w:rsidP="00021DAC">
            <w:pPr>
              <w:spacing w:after="0" w:line="240" w:lineRule="auto"/>
              <w:rPr>
                <w:rFonts w:ascii="Arial" w:eastAsia="Times New Roman" w:hAnsi="Arial" w:cs="Arial"/>
                <w:color w:val="000000"/>
                <w:sz w:val="16"/>
                <w:szCs w:val="16"/>
              </w:rPr>
            </w:pPr>
            <w:r w:rsidRPr="00B202D6">
              <w:rPr>
                <w:rFonts w:ascii="Arial" w:eastAsia="Times New Roman" w:hAnsi="Arial" w:cs="Arial"/>
                <w:color w:val="000000"/>
                <w:sz w:val="16"/>
                <w:szCs w:val="16"/>
              </w:rPr>
              <w:t>Jičínský hude</w:t>
            </w:r>
            <w:r w:rsidR="00C866DA" w:rsidRPr="00B202D6">
              <w:rPr>
                <w:rFonts w:ascii="Arial" w:eastAsia="Times New Roman" w:hAnsi="Arial" w:cs="Arial"/>
                <w:color w:val="000000"/>
                <w:sz w:val="16"/>
                <w:szCs w:val="16"/>
              </w:rPr>
              <w:t>b</w:t>
            </w:r>
            <w:r w:rsidRPr="00B202D6">
              <w:rPr>
                <w:rFonts w:ascii="Arial" w:eastAsia="Times New Roman" w:hAnsi="Arial" w:cs="Arial"/>
                <w:color w:val="000000"/>
                <w:sz w:val="16"/>
                <w:szCs w:val="16"/>
              </w:rPr>
              <w:t>ní festival</w:t>
            </w:r>
          </w:p>
        </w:tc>
        <w:tc>
          <w:tcPr>
            <w:tcW w:w="515"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713"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34"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5"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5"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713"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34"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5"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16</w:t>
            </w:r>
          </w:p>
        </w:tc>
        <w:tc>
          <w:tcPr>
            <w:tcW w:w="752" w:type="dxa"/>
            <w:tcBorders>
              <w:top w:val="nil"/>
              <w:left w:val="nil"/>
              <w:bottom w:val="nil"/>
              <w:right w:val="nil"/>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16</w:t>
            </w:r>
          </w:p>
        </w:tc>
      </w:tr>
      <w:tr w:rsidR="00021DAC" w:rsidRPr="00B202D6" w:rsidTr="00ED18F0">
        <w:trPr>
          <w:cantSplit/>
          <w:trHeight w:val="20"/>
        </w:trPr>
        <w:tc>
          <w:tcPr>
            <w:tcW w:w="359" w:type="dxa"/>
            <w:vMerge/>
            <w:tcBorders>
              <w:top w:val="nil"/>
              <w:left w:val="nil"/>
              <w:bottom w:val="single" w:sz="4" w:space="0" w:color="auto"/>
              <w:right w:val="single" w:sz="4" w:space="0" w:color="auto"/>
            </w:tcBorders>
            <w:vAlign w:val="center"/>
            <w:hideMark/>
          </w:tcPr>
          <w:p w:rsidR="00021DAC" w:rsidRPr="00B202D6" w:rsidRDefault="00021DAC" w:rsidP="00021DAC">
            <w:pPr>
              <w:spacing w:after="0" w:line="240" w:lineRule="auto"/>
              <w:rPr>
                <w:rFonts w:ascii="Arial" w:eastAsia="Times New Roman" w:hAnsi="Arial" w:cs="Arial"/>
                <w:color w:val="000000"/>
                <w:sz w:val="16"/>
                <w:szCs w:val="16"/>
              </w:rPr>
            </w:pPr>
          </w:p>
        </w:tc>
        <w:tc>
          <w:tcPr>
            <w:tcW w:w="3395" w:type="dxa"/>
            <w:tcBorders>
              <w:top w:val="nil"/>
              <w:left w:val="nil"/>
              <w:bottom w:val="nil"/>
              <w:right w:val="single" w:sz="4" w:space="0" w:color="auto"/>
            </w:tcBorders>
            <w:shd w:val="clear" w:color="000000" w:fill="FFFFFF"/>
            <w:hideMark/>
          </w:tcPr>
          <w:p w:rsidR="00021DAC" w:rsidRPr="00B202D6" w:rsidRDefault="00021DAC" w:rsidP="00021DAC">
            <w:pPr>
              <w:spacing w:after="0" w:line="240" w:lineRule="auto"/>
              <w:rPr>
                <w:rFonts w:ascii="Arial" w:eastAsia="Times New Roman" w:hAnsi="Arial" w:cs="Arial"/>
                <w:color w:val="000000"/>
                <w:sz w:val="16"/>
                <w:szCs w:val="16"/>
              </w:rPr>
            </w:pPr>
            <w:r w:rsidRPr="00B202D6">
              <w:rPr>
                <w:rFonts w:ascii="Arial" w:eastAsia="Times New Roman" w:hAnsi="Arial" w:cs="Arial"/>
                <w:color w:val="000000"/>
                <w:sz w:val="16"/>
                <w:szCs w:val="16"/>
              </w:rPr>
              <w:t>Hrad Kost</w:t>
            </w:r>
          </w:p>
        </w:tc>
        <w:tc>
          <w:tcPr>
            <w:tcW w:w="515"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22</w:t>
            </w:r>
          </w:p>
        </w:tc>
        <w:tc>
          <w:tcPr>
            <w:tcW w:w="713"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24</w:t>
            </w:r>
          </w:p>
        </w:tc>
        <w:tc>
          <w:tcPr>
            <w:tcW w:w="534"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5"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22</w:t>
            </w:r>
          </w:p>
        </w:tc>
        <w:tc>
          <w:tcPr>
            <w:tcW w:w="515"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20</w:t>
            </w:r>
          </w:p>
        </w:tc>
        <w:tc>
          <w:tcPr>
            <w:tcW w:w="713"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24</w:t>
            </w:r>
          </w:p>
        </w:tc>
        <w:tc>
          <w:tcPr>
            <w:tcW w:w="534"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5"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20</w:t>
            </w:r>
          </w:p>
        </w:tc>
        <w:tc>
          <w:tcPr>
            <w:tcW w:w="752" w:type="dxa"/>
            <w:tcBorders>
              <w:top w:val="nil"/>
              <w:left w:val="single" w:sz="4" w:space="0" w:color="auto"/>
              <w:bottom w:val="nil"/>
              <w:right w:val="nil"/>
            </w:tcBorders>
            <w:shd w:val="clear" w:color="000000" w:fill="699FAC"/>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132</w:t>
            </w:r>
          </w:p>
        </w:tc>
      </w:tr>
      <w:tr w:rsidR="00021DAC" w:rsidRPr="00B202D6" w:rsidTr="00ED18F0">
        <w:trPr>
          <w:cantSplit/>
          <w:trHeight w:val="20"/>
        </w:trPr>
        <w:tc>
          <w:tcPr>
            <w:tcW w:w="359" w:type="dxa"/>
            <w:vMerge/>
            <w:tcBorders>
              <w:top w:val="nil"/>
              <w:left w:val="nil"/>
              <w:bottom w:val="single" w:sz="4" w:space="0" w:color="auto"/>
              <w:right w:val="single" w:sz="4" w:space="0" w:color="auto"/>
            </w:tcBorders>
            <w:vAlign w:val="center"/>
            <w:hideMark/>
          </w:tcPr>
          <w:p w:rsidR="00021DAC" w:rsidRPr="00B202D6" w:rsidRDefault="00021DAC" w:rsidP="00021DAC">
            <w:pPr>
              <w:spacing w:after="0" w:line="240" w:lineRule="auto"/>
              <w:rPr>
                <w:rFonts w:ascii="Arial" w:eastAsia="Times New Roman" w:hAnsi="Arial" w:cs="Arial"/>
                <w:color w:val="000000"/>
                <w:sz w:val="16"/>
                <w:szCs w:val="16"/>
              </w:rPr>
            </w:pPr>
          </w:p>
        </w:tc>
        <w:tc>
          <w:tcPr>
            <w:tcW w:w="3395" w:type="dxa"/>
            <w:tcBorders>
              <w:top w:val="nil"/>
              <w:left w:val="nil"/>
              <w:bottom w:val="nil"/>
              <w:right w:val="single" w:sz="4" w:space="0" w:color="auto"/>
            </w:tcBorders>
            <w:shd w:val="clear" w:color="000000" w:fill="FFFFFF"/>
            <w:hideMark/>
          </w:tcPr>
          <w:p w:rsidR="00021DAC" w:rsidRPr="00B202D6" w:rsidRDefault="00021DAC" w:rsidP="00021DAC">
            <w:pPr>
              <w:spacing w:after="0" w:line="240" w:lineRule="auto"/>
              <w:rPr>
                <w:rFonts w:ascii="Arial" w:eastAsia="Times New Roman" w:hAnsi="Arial" w:cs="Arial"/>
                <w:color w:val="000000"/>
                <w:sz w:val="16"/>
                <w:szCs w:val="16"/>
              </w:rPr>
            </w:pPr>
            <w:r w:rsidRPr="00B202D6">
              <w:rPr>
                <w:rFonts w:ascii="Arial" w:eastAsia="Times New Roman" w:hAnsi="Arial" w:cs="Arial"/>
                <w:color w:val="000000"/>
                <w:sz w:val="16"/>
                <w:szCs w:val="16"/>
              </w:rPr>
              <w:t>Zámek Dětenice</w:t>
            </w:r>
          </w:p>
        </w:tc>
        <w:tc>
          <w:tcPr>
            <w:tcW w:w="515"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22</w:t>
            </w:r>
          </w:p>
        </w:tc>
        <w:tc>
          <w:tcPr>
            <w:tcW w:w="713"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29</w:t>
            </w:r>
          </w:p>
        </w:tc>
        <w:tc>
          <w:tcPr>
            <w:tcW w:w="534"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25</w:t>
            </w:r>
          </w:p>
        </w:tc>
        <w:tc>
          <w:tcPr>
            <w:tcW w:w="515"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12</w:t>
            </w:r>
          </w:p>
        </w:tc>
        <w:tc>
          <w:tcPr>
            <w:tcW w:w="515"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22</w:t>
            </w:r>
          </w:p>
        </w:tc>
        <w:tc>
          <w:tcPr>
            <w:tcW w:w="713"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34"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22</w:t>
            </w:r>
          </w:p>
        </w:tc>
        <w:tc>
          <w:tcPr>
            <w:tcW w:w="515"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7</w:t>
            </w:r>
          </w:p>
        </w:tc>
        <w:tc>
          <w:tcPr>
            <w:tcW w:w="752" w:type="dxa"/>
            <w:tcBorders>
              <w:top w:val="nil"/>
              <w:left w:val="single" w:sz="4" w:space="0" w:color="auto"/>
              <w:bottom w:val="nil"/>
              <w:right w:val="nil"/>
            </w:tcBorders>
            <w:shd w:val="clear" w:color="000000" w:fill="699FAC"/>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139</w:t>
            </w:r>
          </w:p>
        </w:tc>
      </w:tr>
      <w:tr w:rsidR="00021DAC" w:rsidRPr="00B202D6" w:rsidTr="00ED18F0">
        <w:trPr>
          <w:cantSplit/>
          <w:trHeight w:val="20"/>
        </w:trPr>
        <w:tc>
          <w:tcPr>
            <w:tcW w:w="359" w:type="dxa"/>
            <w:vMerge/>
            <w:tcBorders>
              <w:top w:val="nil"/>
              <w:left w:val="nil"/>
              <w:bottom w:val="single" w:sz="4" w:space="0" w:color="auto"/>
              <w:right w:val="single" w:sz="4" w:space="0" w:color="auto"/>
            </w:tcBorders>
            <w:vAlign w:val="center"/>
            <w:hideMark/>
          </w:tcPr>
          <w:p w:rsidR="00021DAC" w:rsidRPr="00B202D6" w:rsidRDefault="00021DAC" w:rsidP="00021DAC">
            <w:pPr>
              <w:spacing w:after="0" w:line="240" w:lineRule="auto"/>
              <w:rPr>
                <w:rFonts w:ascii="Arial" w:eastAsia="Times New Roman" w:hAnsi="Arial" w:cs="Arial"/>
                <w:color w:val="000000"/>
                <w:sz w:val="16"/>
                <w:szCs w:val="16"/>
              </w:rPr>
            </w:pPr>
          </w:p>
        </w:tc>
        <w:tc>
          <w:tcPr>
            <w:tcW w:w="3395" w:type="dxa"/>
            <w:tcBorders>
              <w:top w:val="nil"/>
              <w:left w:val="nil"/>
              <w:bottom w:val="nil"/>
              <w:right w:val="single" w:sz="4" w:space="0" w:color="auto"/>
            </w:tcBorders>
            <w:shd w:val="clear" w:color="000000" w:fill="FFFFFF"/>
            <w:hideMark/>
          </w:tcPr>
          <w:p w:rsidR="00021DAC" w:rsidRPr="00B202D6" w:rsidRDefault="00021DAC" w:rsidP="00021DAC">
            <w:pPr>
              <w:spacing w:after="0" w:line="240" w:lineRule="auto"/>
              <w:rPr>
                <w:rFonts w:ascii="Arial" w:eastAsia="Times New Roman" w:hAnsi="Arial" w:cs="Arial"/>
                <w:color w:val="000000"/>
                <w:sz w:val="16"/>
                <w:szCs w:val="16"/>
              </w:rPr>
            </w:pPr>
            <w:r w:rsidRPr="00B202D6">
              <w:rPr>
                <w:rFonts w:ascii="Arial" w:eastAsia="Times New Roman" w:hAnsi="Arial" w:cs="Arial"/>
                <w:color w:val="000000"/>
                <w:sz w:val="16"/>
                <w:szCs w:val="16"/>
              </w:rPr>
              <w:t>Zámek Humprecht</w:t>
            </w:r>
          </w:p>
        </w:tc>
        <w:tc>
          <w:tcPr>
            <w:tcW w:w="515"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713"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23</w:t>
            </w:r>
          </w:p>
        </w:tc>
        <w:tc>
          <w:tcPr>
            <w:tcW w:w="534"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5"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5"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713"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25</w:t>
            </w:r>
          </w:p>
        </w:tc>
        <w:tc>
          <w:tcPr>
            <w:tcW w:w="534"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5"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752" w:type="dxa"/>
            <w:tcBorders>
              <w:top w:val="nil"/>
              <w:left w:val="nil"/>
              <w:bottom w:val="nil"/>
              <w:right w:val="nil"/>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48</w:t>
            </w:r>
          </w:p>
        </w:tc>
      </w:tr>
      <w:tr w:rsidR="00021DAC" w:rsidRPr="00B202D6" w:rsidTr="00ED18F0">
        <w:trPr>
          <w:cantSplit/>
          <w:trHeight w:val="20"/>
        </w:trPr>
        <w:tc>
          <w:tcPr>
            <w:tcW w:w="359" w:type="dxa"/>
            <w:vMerge/>
            <w:tcBorders>
              <w:top w:val="nil"/>
              <w:left w:val="nil"/>
              <w:bottom w:val="single" w:sz="4" w:space="0" w:color="auto"/>
              <w:right w:val="single" w:sz="4" w:space="0" w:color="auto"/>
            </w:tcBorders>
            <w:vAlign w:val="center"/>
            <w:hideMark/>
          </w:tcPr>
          <w:p w:rsidR="00021DAC" w:rsidRPr="00B202D6" w:rsidRDefault="00021DAC" w:rsidP="00021DAC">
            <w:pPr>
              <w:spacing w:after="0" w:line="240" w:lineRule="auto"/>
              <w:rPr>
                <w:rFonts w:ascii="Arial" w:eastAsia="Times New Roman" w:hAnsi="Arial" w:cs="Arial"/>
                <w:color w:val="000000"/>
                <w:sz w:val="16"/>
                <w:szCs w:val="16"/>
              </w:rPr>
            </w:pPr>
          </w:p>
        </w:tc>
        <w:tc>
          <w:tcPr>
            <w:tcW w:w="3395" w:type="dxa"/>
            <w:tcBorders>
              <w:top w:val="nil"/>
              <w:left w:val="nil"/>
              <w:bottom w:val="nil"/>
              <w:right w:val="single" w:sz="4" w:space="0" w:color="auto"/>
            </w:tcBorders>
            <w:shd w:val="clear" w:color="000000" w:fill="FFFFFF"/>
            <w:hideMark/>
          </w:tcPr>
          <w:p w:rsidR="00021DAC" w:rsidRPr="00B202D6" w:rsidRDefault="00021DAC" w:rsidP="00021DAC">
            <w:pPr>
              <w:spacing w:after="0" w:line="240" w:lineRule="auto"/>
              <w:rPr>
                <w:rFonts w:ascii="Arial" w:eastAsia="Times New Roman" w:hAnsi="Arial" w:cs="Arial"/>
                <w:color w:val="000000"/>
                <w:sz w:val="16"/>
                <w:szCs w:val="16"/>
              </w:rPr>
            </w:pPr>
            <w:r w:rsidRPr="00B202D6">
              <w:rPr>
                <w:rFonts w:ascii="Arial" w:eastAsia="Times New Roman" w:hAnsi="Arial" w:cs="Arial"/>
                <w:color w:val="000000"/>
                <w:sz w:val="16"/>
                <w:szCs w:val="16"/>
              </w:rPr>
              <w:t>Staré Hrady</w:t>
            </w:r>
          </w:p>
        </w:tc>
        <w:tc>
          <w:tcPr>
            <w:tcW w:w="515"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713"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34"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24</w:t>
            </w:r>
          </w:p>
        </w:tc>
        <w:tc>
          <w:tcPr>
            <w:tcW w:w="515"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22</w:t>
            </w:r>
          </w:p>
        </w:tc>
        <w:tc>
          <w:tcPr>
            <w:tcW w:w="515"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21</w:t>
            </w:r>
          </w:p>
        </w:tc>
        <w:tc>
          <w:tcPr>
            <w:tcW w:w="713"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24</w:t>
            </w:r>
          </w:p>
        </w:tc>
        <w:tc>
          <w:tcPr>
            <w:tcW w:w="534"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22</w:t>
            </w:r>
          </w:p>
        </w:tc>
        <w:tc>
          <w:tcPr>
            <w:tcW w:w="515"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20</w:t>
            </w:r>
          </w:p>
        </w:tc>
        <w:tc>
          <w:tcPr>
            <w:tcW w:w="752" w:type="dxa"/>
            <w:tcBorders>
              <w:top w:val="nil"/>
              <w:left w:val="single" w:sz="4" w:space="0" w:color="auto"/>
              <w:bottom w:val="nil"/>
              <w:right w:val="nil"/>
            </w:tcBorders>
            <w:shd w:val="clear" w:color="000000" w:fill="699FAC"/>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133</w:t>
            </w:r>
          </w:p>
        </w:tc>
      </w:tr>
      <w:tr w:rsidR="00021DAC" w:rsidRPr="00B202D6" w:rsidTr="00ED18F0">
        <w:trPr>
          <w:cantSplit/>
          <w:trHeight w:val="20"/>
        </w:trPr>
        <w:tc>
          <w:tcPr>
            <w:tcW w:w="359" w:type="dxa"/>
            <w:vMerge/>
            <w:tcBorders>
              <w:top w:val="nil"/>
              <w:left w:val="nil"/>
              <w:bottom w:val="single" w:sz="4" w:space="0" w:color="auto"/>
              <w:right w:val="single" w:sz="4" w:space="0" w:color="auto"/>
            </w:tcBorders>
            <w:vAlign w:val="center"/>
            <w:hideMark/>
          </w:tcPr>
          <w:p w:rsidR="00021DAC" w:rsidRPr="00B202D6" w:rsidRDefault="00021DAC" w:rsidP="00021DAC">
            <w:pPr>
              <w:spacing w:after="0" w:line="240" w:lineRule="auto"/>
              <w:rPr>
                <w:rFonts w:ascii="Arial" w:eastAsia="Times New Roman" w:hAnsi="Arial" w:cs="Arial"/>
                <w:color w:val="000000"/>
                <w:sz w:val="16"/>
                <w:szCs w:val="16"/>
              </w:rPr>
            </w:pPr>
          </w:p>
        </w:tc>
        <w:tc>
          <w:tcPr>
            <w:tcW w:w="3395" w:type="dxa"/>
            <w:tcBorders>
              <w:top w:val="nil"/>
              <w:left w:val="nil"/>
              <w:bottom w:val="nil"/>
              <w:right w:val="single" w:sz="4" w:space="0" w:color="auto"/>
            </w:tcBorders>
            <w:shd w:val="clear" w:color="000000" w:fill="FFFFFF"/>
            <w:hideMark/>
          </w:tcPr>
          <w:p w:rsidR="00021DAC" w:rsidRPr="00B202D6" w:rsidRDefault="00021DAC" w:rsidP="00021DAC">
            <w:pPr>
              <w:spacing w:after="0" w:line="240" w:lineRule="auto"/>
              <w:rPr>
                <w:rFonts w:ascii="Arial" w:eastAsia="Times New Roman" w:hAnsi="Arial" w:cs="Arial"/>
                <w:color w:val="000000"/>
                <w:sz w:val="16"/>
                <w:szCs w:val="16"/>
              </w:rPr>
            </w:pPr>
            <w:r w:rsidRPr="00B202D6">
              <w:rPr>
                <w:rFonts w:ascii="Arial" w:eastAsia="Times New Roman" w:hAnsi="Arial" w:cs="Arial"/>
                <w:color w:val="000000"/>
                <w:sz w:val="16"/>
                <w:szCs w:val="16"/>
              </w:rPr>
              <w:t>Nová Paka</w:t>
            </w:r>
          </w:p>
        </w:tc>
        <w:tc>
          <w:tcPr>
            <w:tcW w:w="515"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713"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34"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22</w:t>
            </w:r>
          </w:p>
        </w:tc>
        <w:tc>
          <w:tcPr>
            <w:tcW w:w="515"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15"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713"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534" w:type="dxa"/>
            <w:tcBorders>
              <w:top w:val="nil"/>
              <w:left w:val="nil"/>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22</w:t>
            </w:r>
          </w:p>
        </w:tc>
        <w:tc>
          <w:tcPr>
            <w:tcW w:w="515" w:type="dxa"/>
            <w:tcBorders>
              <w:top w:val="nil"/>
              <w:left w:val="single" w:sz="4" w:space="0" w:color="auto"/>
              <w:bottom w:val="nil"/>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FFFFFF"/>
                <w:sz w:val="16"/>
                <w:szCs w:val="16"/>
              </w:rPr>
            </w:pPr>
            <w:r w:rsidRPr="00B202D6">
              <w:rPr>
                <w:rFonts w:ascii="Arial" w:eastAsia="Times New Roman" w:hAnsi="Arial" w:cs="Arial"/>
                <w:color w:val="FFFFFF"/>
                <w:sz w:val="16"/>
                <w:szCs w:val="16"/>
              </w:rPr>
              <w:t>0</w:t>
            </w:r>
          </w:p>
        </w:tc>
        <w:tc>
          <w:tcPr>
            <w:tcW w:w="752" w:type="dxa"/>
            <w:tcBorders>
              <w:top w:val="nil"/>
              <w:left w:val="nil"/>
              <w:bottom w:val="nil"/>
              <w:right w:val="nil"/>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44</w:t>
            </w:r>
          </w:p>
        </w:tc>
      </w:tr>
      <w:tr w:rsidR="00021DAC" w:rsidRPr="00B202D6" w:rsidTr="00ED18F0">
        <w:trPr>
          <w:cantSplit/>
          <w:trHeight w:val="20"/>
        </w:trPr>
        <w:tc>
          <w:tcPr>
            <w:tcW w:w="3754" w:type="dxa"/>
            <w:gridSpan w:val="2"/>
            <w:tcBorders>
              <w:top w:val="single" w:sz="8" w:space="0" w:color="auto"/>
              <w:left w:val="nil"/>
              <w:bottom w:val="single" w:sz="8" w:space="0" w:color="auto"/>
              <w:right w:val="single" w:sz="4" w:space="0" w:color="auto"/>
            </w:tcBorders>
            <w:shd w:val="clear" w:color="000000" w:fill="FFFFFF"/>
            <w:hideMark/>
          </w:tcPr>
          <w:p w:rsidR="00021DAC" w:rsidRPr="00B202D6" w:rsidRDefault="00021DAC" w:rsidP="00021DAC">
            <w:pPr>
              <w:spacing w:after="0" w:line="240" w:lineRule="auto"/>
              <w:rPr>
                <w:rFonts w:ascii="Arial" w:eastAsia="Times New Roman" w:hAnsi="Arial" w:cs="Arial"/>
                <w:color w:val="000000"/>
                <w:sz w:val="16"/>
                <w:szCs w:val="16"/>
              </w:rPr>
            </w:pPr>
            <w:r w:rsidRPr="00B202D6">
              <w:rPr>
                <w:rFonts w:ascii="Arial" w:eastAsia="Times New Roman" w:hAnsi="Arial" w:cs="Arial"/>
                <w:color w:val="000000"/>
                <w:sz w:val="16"/>
                <w:szCs w:val="16"/>
              </w:rPr>
              <w:t>Celkem</w:t>
            </w:r>
          </w:p>
        </w:tc>
        <w:tc>
          <w:tcPr>
            <w:tcW w:w="515" w:type="dxa"/>
            <w:tcBorders>
              <w:top w:val="single" w:sz="8" w:space="0" w:color="auto"/>
              <w:left w:val="nil"/>
              <w:bottom w:val="single" w:sz="8" w:space="0" w:color="auto"/>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538</w:t>
            </w:r>
          </w:p>
        </w:tc>
        <w:tc>
          <w:tcPr>
            <w:tcW w:w="713" w:type="dxa"/>
            <w:tcBorders>
              <w:top w:val="single" w:sz="8" w:space="0" w:color="auto"/>
              <w:left w:val="nil"/>
              <w:bottom w:val="single" w:sz="8" w:space="0" w:color="auto"/>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517</w:t>
            </w:r>
          </w:p>
        </w:tc>
        <w:tc>
          <w:tcPr>
            <w:tcW w:w="534" w:type="dxa"/>
            <w:tcBorders>
              <w:top w:val="single" w:sz="8" w:space="0" w:color="auto"/>
              <w:left w:val="nil"/>
              <w:bottom w:val="single" w:sz="8" w:space="0" w:color="auto"/>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553</w:t>
            </w:r>
          </w:p>
        </w:tc>
        <w:tc>
          <w:tcPr>
            <w:tcW w:w="515" w:type="dxa"/>
            <w:tcBorders>
              <w:top w:val="single" w:sz="8" w:space="0" w:color="auto"/>
              <w:left w:val="nil"/>
              <w:bottom w:val="single" w:sz="8" w:space="0" w:color="auto"/>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534</w:t>
            </w:r>
          </w:p>
        </w:tc>
        <w:tc>
          <w:tcPr>
            <w:tcW w:w="515" w:type="dxa"/>
            <w:tcBorders>
              <w:top w:val="single" w:sz="8" w:space="0" w:color="auto"/>
              <w:left w:val="nil"/>
              <w:bottom w:val="single" w:sz="8" w:space="0" w:color="auto"/>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598</w:t>
            </w:r>
          </w:p>
        </w:tc>
        <w:tc>
          <w:tcPr>
            <w:tcW w:w="713" w:type="dxa"/>
            <w:tcBorders>
              <w:top w:val="single" w:sz="8" w:space="0" w:color="auto"/>
              <w:left w:val="nil"/>
              <w:bottom w:val="single" w:sz="8" w:space="0" w:color="auto"/>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518</w:t>
            </w:r>
          </w:p>
        </w:tc>
        <w:tc>
          <w:tcPr>
            <w:tcW w:w="534" w:type="dxa"/>
            <w:tcBorders>
              <w:top w:val="single" w:sz="8" w:space="0" w:color="auto"/>
              <w:left w:val="nil"/>
              <w:bottom w:val="single" w:sz="8" w:space="0" w:color="auto"/>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548</w:t>
            </w:r>
          </w:p>
        </w:tc>
        <w:tc>
          <w:tcPr>
            <w:tcW w:w="515" w:type="dxa"/>
            <w:tcBorders>
              <w:top w:val="single" w:sz="8" w:space="0" w:color="auto"/>
              <w:left w:val="nil"/>
              <w:bottom w:val="single" w:sz="8" w:space="0" w:color="auto"/>
              <w:right w:val="single" w:sz="4" w:space="0" w:color="auto"/>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573</w:t>
            </w:r>
          </w:p>
        </w:tc>
        <w:tc>
          <w:tcPr>
            <w:tcW w:w="752" w:type="dxa"/>
            <w:tcBorders>
              <w:top w:val="single" w:sz="8" w:space="0" w:color="auto"/>
              <w:left w:val="nil"/>
              <w:bottom w:val="single" w:sz="8" w:space="0" w:color="auto"/>
              <w:right w:val="nil"/>
            </w:tcBorders>
            <w:shd w:val="clear" w:color="000000" w:fill="FFFFFF"/>
            <w:noWrap/>
            <w:vAlign w:val="center"/>
            <w:hideMark/>
          </w:tcPr>
          <w:p w:rsidR="00021DAC" w:rsidRPr="00B202D6" w:rsidRDefault="00021DAC" w:rsidP="00021DAC">
            <w:pPr>
              <w:spacing w:after="0" w:line="240" w:lineRule="auto"/>
              <w:jc w:val="center"/>
              <w:rPr>
                <w:rFonts w:ascii="Arial" w:eastAsia="Times New Roman" w:hAnsi="Arial" w:cs="Arial"/>
                <w:color w:val="000000"/>
                <w:sz w:val="16"/>
                <w:szCs w:val="16"/>
              </w:rPr>
            </w:pPr>
            <w:r w:rsidRPr="00B202D6">
              <w:rPr>
                <w:rFonts w:ascii="Arial" w:eastAsia="Times New Roman" w:hAnsi="Arial" w:cs="Arial"/>
                <w:color w:val="000000"/>
                <w:sz w:val="16"/>
                <w:szCs w:val="16"/>
              </w:rPr>
              <w:t>4379</w:t>
            </w:r>
          </w:p>
        </w:tc>
      </w:tr>
    </w:tbl>
    <w:p w:rsidR="00021DAC" w:rsidRPr="00B202D6" w:rsidRDefault="00021DAC" w:rsidP="00204C7A">
      <w:pPr>
        <w:pStyle w:val="Normlnpsmo"/>
        <w:spacing w:after="0" w:line="360" w:lineRule="auto"/>
        <w:jc w:val="left"/>
        <w:rPr>
          <w:b/>
        </w:rPr>
      </w:pPr>
    </w:p>
    <w:p w:rsidR="003C06EC" w:rsidRPr="00B202D6" w:rsidRDefault="00021DAC" w:rsidP="00021DAC">
      <w:pPr>
        <w:spacing w:after="0" w:line="240" w:lineRule="auto"/>
        <w:rPr>
          <w:rFonts w:ascii="Arial" w:hAnsi="Arial" w:cs="Arial"/>
          <w:b/>
          <w:sz w:val="20"/>
          <w:szCs w:val="20"/>
        </w:rPr>
      </w:pPr>
      <w:r w:rsidRPr="00B202D6">
        <w:rPr>
          <w:b/>
        </w:rPr>
        <w:br w:type="page"/>
      </w:r>
    </w:p>
    <w:p w:rsidR="00C13303" w:rsidRPr="00B202D6" w:rsidRDefault="00C13303" w:rsidP="002970F8">
      <w:pPr>
        <w:pStyle w:val="Nadpis10"/>
      </w:pPr>
      <w:bookmarkStart w:id="148" w:name="_Toc361918210"/>
      <w:r w:rsidRPr="00B202D6">
        <w:lastRenderedPageBreak/>
        <w:t>Příloh</w:t>
      </w:r>
      <w:bookmarkEnd w:id="146"/>
      <w:r w:rsidR="00021DAC" w:rsidRPr="00B202D6">
        <w:t>a 2</w:t>
      </w:r>
      <w:r w:rsidR="00A265B5" w:rsidRPr="00B202D6">
        <w:t xml:space="preserve"> </w:t>
      </w:r>
      <w:bookmarkStart w:id="149" w:name="_Toc306173089"/>
      <w:bookmarkStart w:id="150" w:name="_Toc353347536"/>
      <w:r w:rsidR="00204C7A" w:rsidRPr="00B202D6">
        <w:t xml:space="preserve">- </w:t>
      </w:r>
      <w:r w:rsidRPr="00B202D6">
        <w:t xml:space="preserve">Harmonogram </w:t>
      </w:r>
      <w:bookmarkEnd w:id="149"/>
      <w:bookmarkEnd w:id="150"/>
      <w:r w:rsidR="004E7EA9" w:rsidRPr="00B202D6">
        <w:t>jednotlivých etap</w:t>
      </w:r>
      <w:bookmarkEnd w:id="148"/>
    </w:p>
    <w:p w:rsidR="009B3AE8" w:rsidRPr="00B202D6" w:rsidRDefault="009B3AE8" w:rsidP="009B3AE8">
      <w:pPr>
        <w:rPr>
          <w:sz w:val="20"/>
          <w:szCs w:val="20"/>
        </w:rPr>
      </w:pPr>
    </w:p>
    <w:p w:rsidR="00C13303" w:rsidRPr="00B202D6" w:rsidRDefault="00601325" w:rsidP="009B3AE8">
      <w:pPr>
        <w:rPr>
          <w:sz w:val="20"/>
          <w:szCs w:val="20"/>
        </w:rPr>
      </w:pPr>
      <w:r w:rsidRPr="00B202D6">
        <w:rPr>
          <w:noProof/>
          <w:lang w:val="en-US"/>
        </w:rPr>
        <w:drawing>
          <wp:inline distT="0" distB="0" distL="0" distR="0" wp14:anchorId="2E68310F" wp14:editId="6E2EDEF1">
            <wp:extent cx="5040000" cy="2547032"/>
            <wp:effectExtent l="0" t="0" r="8255" b="5715"/>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040000" cy="2547032"/>
                    </a:xfrm>
                    <a:prstGeom prst="rect">
                      <a:avLst/>
                    </a:prstGeom>
                    <a:noFill/>
                    <a:ln>
                      <a:noFill/>
                    </a:ln>
                  </pic:spPr>
                </pic:pic>
              </a:graphicData>
            </a:graphic>
          </wp:inline>
        </w:drawing>
      </w:r>
    </w:p>
    <w:p w:rsidR="005517D1" w:rsidRPr="00B202D6" w:rsidRDefault="00601325" w:rsidP="00C13303">
      <w:pPr>
        <w:pStyle w:val="Normlnpsmo"/>
        <w:spacing w:after="0"/>
        <w:rPr>
          <w:b/>
        </w:rPr>
      </w:pPr>
      <w:r w:rsidRPr="00B202D6">
        <w:rPr>
          <w:noProof/>
          <w:lang w:val="en-US"/>
        </w:rPr>
        <w:drawing>
          <wp:inline distT="0" distB="0" distL="0" distR="0" wp14:anchorId="172BC33B" wp14:editId="04ED75B2">
            <wp:extent cx="5040000" cy="2727247"/>
            <wp:effectExtent l="0" t="0" r="8255"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040000" cy="2727247"/>
                    </a:xfrm>
                    <a:prstGeom prst="rect">
                      <a:avLst/>
                    </a:prstGeom>
                    <a:noFill/>
                    <a:ln>
                      <a:noFill/>
                    </a:ln>
                  </pic:spPr>
                </pic:pic>
              </a:graphicData>
            </a:graphic>
          </wp:inline>
        </w:drawing>
      </w:r>
    </w:p>
    <w:p w:rsidR="005517D1" w:rsidRPr="00B202D6" w:rsidRDefault="005517D1" w:rsidP="00C13303">
      <w:pPr>
        <w:pStyle w:val="Normlnpsmo"/>
        <w:spacing w:after="0"/>
        <w:rPr>
          <w:b/>
        </w:rPr>
      </w:pPr>
    </w:p>
    <w:p w:rsidR="005517D1" w:rsidRPr="00B202D6" w:rsidRDefault="00601325" w:rsidP="00C13303">
      <w:pPr>
        <w:pStyle w:val="Normlnpsmo"/>
        <w:spacing w:after="0"/>
        <w:rPr>
          <w:b/>
        </w:rPr>
      </w:pPr>
      <w:r w:rsidRPr="00B202D6">
        <w:rPr>
          <w:noProof/>
          <w:lang w:val="en-US"/>
        </w:rPr>
        <w:lastRenderedPageBreak/>
        <w:drawing>
          <wp:inline distT="0" distB="0" distL="0" distR="0" wp14:anchorId="24C8D72D" wp14:editId="47F3A4F3">
            <wp:extent cx="5040000" cy="2547032"/>
            <wp:effectExtent l="0" t="0" r="8255" b="5715"/>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040000" cy="2547032"/>
                    </a:xfrm>
                    <a:prstGeom prst="rect">
                      <a:avLst/>
                    </a:prstGeom>
                    <a:noFill/>
                    <a:ln>
                      <a:noFill/>
                    </a:ln>
                  </pic:spPr>
                </pic:pic>
              </a:graphicData>
            </a:graphic>
          </wp:inline>
        </w:drawing>
      </w:r>
    </w:p>
    <w:p w:rsidR="00026D08" w:rsidRPr="00B202D6" w:rsidRDefault="00026D08" w:rsidP="00C13303">
      <w:pPr>
        <w:pStyle w:val="Normlnpsmo"/>
        <w:spacing w:after="0"/>
        <w:rPr>
          <w:b/>
        </w:rPr>
      </w:pPr>
    </w:p>
    <w:p w:rsidR="00026D08" w:rsidRPr="00B202D6" w:rsidRDefault="00601325" w:rsidP="00C13303">
      <w:pPr>
        <w:pStyle w:val="Normlnpsmo"/>
        <w:spacing w:after="0"/>
        <w:rPr>
          <w:b/>
        </w:rPr>
      </w:pPr>
      <w:r w:rsidRPr="00B202D6">
        <w:rPr>
          <w:noProof/>
          <w:lang w:val="en-US"/>
        </w:rPr>
        <w:drawing>
          <wp:inline distT="0" distB="0" distL="0" distR="0" wp14:anchorId="690BE2AE" wp14:editId="08041657">
            <wp:extent cx="5040000" cy="3177783"/>
            <wp:effectExtent l="0" t="0" r="8255" b="381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040000" cy="3177783"/>
                    </a:xfrm>
                    <a:prstGeom prst="rect">
                      <a:avLst/>
                    </a:prstGeom>
                    <a:noFill/>
                    <a:ln>
                      <a:noFill/>
                    </a:ln>
                  </pic:spPr>
                </pic:pic>
              </a:graphicData>
            </a:graphic>
          </wp:inline>
        </w:drawing>
      </w:r>
    </w:p>
    <w:p w:rsidR="00026D08" w:rsidRPr="00B202D6" w:rsidRDefault="00026D08" w:rsidP="00C13303">
      <w:pPr>
        <w:pStyle w:val="Normlnpsmo"/>
        <w:spacing w:after="0"/>
        <w:rPr>
          <w:b/>
        </w:rPr>
      </w:pPr>
    </w:p>
    <w:p w:rsidR="00026D08" w:rsidRPr="00B202D6" w:rsidRDefault="00601325" w:rsidP="00C13303">
      <w:pPr>
        <w:pStyle w:val="Normlnpsmo"/>
        <w:spacing w:after="0"/>
        <w:rPr>
          <w:b/>
        </w:rPr>
      </w:pPr>
      <w:r w:rsidRPr="00B202D6">
        <w:rPr>
          <w:noProof/>
          <w:lang w:val="en-US"/>
        </w:rPr>
        <w:lastRenderedPageBreak/>
        <w:drawing>
          <wp:inline distT="0" distB="0" distL="0" distR="0" wp14:anchorId="1FD9B504" wp14:editId="7E0210C6">
            <wp:extent cx="5040000" cy="3277401"/>
            <wp:effectExtent l="0" t="0" r="8255"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040000" cy="3277401"/>
                    </a:xfrm>
                    <a:prstGeom prst="rect">
                      <a:avLst/>
                    </a:prstGeom>
                    <a:noFill/>
                    <a:ln>
                      <a:noFill/>
                    </a:ln>
                  </pic:spPr>
                </pic:pic>
              </a:graphicData>
            </a:graphic>
          </wp:inline>
        </w:drawing>
      </w:r>
    </w:p>
    <w:p w:rsidR="002D2F07" w:rsidRPr="00B202D6" w:rsidRDefault="002D2F07" w:rsidP="00C13303">
      <w:pPr>
        <w:pStyle w:val="Normlnpsmo"/>
        <w:spacing w:after="0"/>
        <w:rPr>
          <w:b/>
        </w:rPr>
      </w:pPr>
    </w:p>
    <w:p w:rsidR="002D2F07" w:rsidRPr="00B202D6" w:rsidRDefault="00601325" w:rsidP="00C13303">
      <w:pPr>
        <w:pStyle w:val="Normlnpsmo"/>
        <w:spacing w:after="0"/>
        <w:rPr>
          <w:b/>
        </w:rPr>
      </w:pPr>
      <w:r w:rsidRPr="00B202D6">
        <w:rPr>
          <w:noProof/>
          <w:lang w:val="en-US"/>
        </w:rPr>
        <w:drawing>
          <wp:inline distT="0" distB="0" distL="0" distR="0" wp14:anchorId="304A7038" wp14:editId="32BFEA96">
            <wp:extent cx="5040000" cy="3357998"/>
            <wp:effectExtent l="0" t="0" r="8255"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040000" cy="3357998"/>
                    </a:xfrm>
                    <a:prstGeom prst="rect">
                      <a:avLst/>
                    </a:prstGeom>
                    <a:noFill/>
                    <a:ln>
                      <a:noFill/>
                    </a:ln>
                  </pic:spPr>
                </pic:pic>
              </a:graphicData>
            </a:graphic>
          </wp:inline>
        </w:drawing>
      </w:r>
    </w:p>
    <w:p w:rsidR="005517D1" w:rsidRPr="00B202D6" w:rsidRDefault="005517D1" w:rsidP="00C13303">
      <w:pPr>
        <w:pStyle w:val="Normlnpsmo"/>
        <w:spacing w:after="0"/>
        <w:rPr>
          <w:b/>
        </w:rPr>
      </w:pPr>
    </w:p>
    <w:p w:rsidR="00601325" w:rsidRPr="00B202D6" w:rsidRDefault="00601325" w:rsidP="00C13303">
      <w:pPr>
        <w:pStyle w:val="Normlnpsmo"/>
        <w:spacing w:after="0"/>
        <w:rPr>
          <w:b/>
        </w:rPr>
      </w:pPr>
      <w:r w:rsidRPr="00B202D6">
        <w:rPr>
          <w:noProof/>
          <w:lang w:val="en-US"/>
        </w:rPr>
        <w:lastRenderedPageBreak/>
        <w:drawing>
          <wp:inline distT="0" distB="0" distL="0" distR="0" wp14:anchorId="079758F5" wp14:editId="543C6806">
            <wp:extent cx="4999890" cy="3600000"/>
            <wp:effectExtent l="0" t="0" r="0" b="635"/>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999890" cy="3600000"/>
                    </a:xfrm>
                    <a:prstGeom prst="rect">
                      <a:avLst/>
                    </a:prstGeom>
                    <a:noFill/>
                    <a:ln>
                      <a:noFill/>
                    </a:ln>
                  </pic:spPr>
                </pic:pic>
              </a:graphicData>
            </a:graphic>
          </wp:inline>
        </w:drawing>
      </w:r>
    </w:p>
    <w:p w:rsidR="00601325" w:rsidRPr="00B202D6" w:rsidRDefault="00601325" w:rsidP="00C13303">
      <w:pPr>
        <w:pStyle w:val="Normlnpsmo"/>
        <w:spacing w:after="0"/>
        <w:rPr>
          <w:b/>
        </w:rPr>
      </w:pPr>
      <w:r w:rsidRPr="00B202D6">
        <w:rPr>
          <w:noProof/>
          <w:lang w:val="en-US"/>
        </w:rPr>
        <w:drawing>
          <wp:inline distT="0" distB="0" distL="0" distR="0" wp14:anchorId="2C6F90C9" wp14:editId="4F124A5B">
            <wp:extent cx="4782526" cy="3600000"/>
            <wp:effectExtent l="0" t="0" r="0" b="635"/>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782526" cy="3600000"/>
                    </a:xfrm>
                    <a:prstGeom prst="rect">
                      <a:avLst/>
                    </a:prstGeom>
                    <a:noFill/>
                    <a:ln>
                      <a:noFill/>
                    </a:ln>
                  </pic:spPr>
                </pic:pic>
              </a:graphicData>
            </a:graphic>
          </wp:inline>
        </w:drawing>
      </w:r>
    </w:p>
    <w:p w:rsidR="002F6832" w:rsidRPr="00B202D6" w:rsidRDefault="002F6832" w:rsidP="002970F8">
      <w:pPr>
        <w:pStyle w:val="Nadpis10"/>
      </w:pPr>
      <w:bookmarkStart w:id="151" w:name="_Toc361918211"/>
      <w:r w:rsidRPr="00B202D6">
        <w:lastRenderedPageBreak/>
        <w:t>Příloha 3 – Třídění za TVÚ</w:t>
      </w:r>
      <w:r w:rsidR="00A62DD5" w:rsidRPr="00B202D6">
        <w:t xml:space="preserve"> (údaje v %)</w:t>
      </w:r>
      <w:bookmarkEnd w:id="151"/>
    </w:p>
    <w:p w:rsidR="002F6832" w:rsidRPr="00B202D6" w:rsidRDefault="002F6832" w:rsidP="00C13303">
      <w:pPr>
        <w:pStyle w:val="Normlnpsmo"/>
        <w:spacing w:after="0"/>
        <w:rPr>
          <w:b/>
        </w:rPr>
      </w:pPr>
    </w:p>
    <w:p w:rsidR="00155D1A" w:rsidRPr="00B202D6" w:rsidRDefault="00155D1A" w:rsidP="00EF3099">
      <w:pPr>
        <w:pStyle w:val="Normlnpsmo"/>
        <w:spacing w:after="0"/>
        <w:jc w:val="center"/>
        <w:rPr>
          <w:b/>
        </w:rPr>
      </w:pPr>
      <w:r w:rsidRPr="00B202D6">
        <w:rPr>
          <w:noProof/>
          <w:lang w:val="en-US"/>
        </w:rPr>
        <w:drawing>
          <wp:inline distT="0" distB="0" distL="0" distR="0" wp14:anchorId="0BBB6F03" wp14:editId="309E736C">
            <wp:extent cx="5112000" cy="6331124"/>
            <wp:effectExtent l="0" t="0" r="0" b="0"/>
            <wp:docPr id="132" name="Obráze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112000" cy="6331124"/>
                    </a:xfrm>
                    <a:prstGeom prst="rect">
                      <a:avLst/>
                    </a:prstGeom>
                    <a:noFill/>
                    <a:ln>
                      <a:noFill/>
                    </a:ln>
                  </pic:spPr>
                </pic:pic>
              </a:graphicData>
            </a:graphic>
          </wp:inline>
        </w:drawing>
      </w:r>
    </w:p>
    <w:p w:rsidR="000E564F" w:rsidRPr="00B202D6" w:rsidRDefault="00DF5394" w:rsidP="00EF3099">
      <w:pPr>
        <w:pStyle w:val="Normlnpsmo"/>
        <w:spacing w:after="0"/>
        <w:jc w:val="center"/>
        <w:rPr>
          <w:b/>
        </w:rPr>
      </w:pPr>
      <w:r w:rsidRPr="00B202D6">
        <w:rPr>
          <w:noProof/>
          <w:lang w:val="en-US"/>
        </w:rPr>
        <w:lastRenderedPageBreak/>
        <w:drawing>
          <wp:inline distT="0" distB="0" distL="0" distR="0" wp14:anchorId="49BECBF4" wp14:editId="37A321B0">
            <wp:extent cx="5112000" cy="4918584"/>
            <wp:effectExtent l="0" t="0" r="0" b="0"/>
            <wp:docPr id="126" name="Obrázek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112000" cy="4918584"/>
                    </a:xfrm>
                    <a:prstGeom prst="rect">
                      <a:avLst/>
                    </a:prstGeom>
                    <a:noFill/>
                    <a:ln>
                      <a:noFill/>
                    </a:ln>
                  </pic:spPr>
                </pic:pic>
              </a:graphicData>
            </a:graphic>
          </wp:inline>
        </w:drawing>
      </w:r>
    </w:p>
    <w:p w:rsidR="000E564F" w:rsidRPr="00B202D6" w:rsidRDefault="000E564F" w:rsidP="00C13303">
      <w:pPr>
        <w:pStyle w:val="Normlnpsmo"/>
        <w:spacing w:after="0"/>
        <w:rPr>
          <w:b/>
        </w:rPr>
      </w:pPr>
    </w:p>
    <w:p w:rsidR="000E564F" w:rsidRPr="00B202D6" w:rsidRDefault="000E564F" w:rsidP="00C13303">
      <w:pPr>
        <w:pStyle w:val="Normlnpsmo"/>
        <w:spacing w:after="0"/>
        <w:rPr>
          <w:b/>
        </w:rPr>
      </w:pPr>
    </w:p>
    <w:p w:rsidR="000E564F" w:rsidRPr="00B202D6" w:rsidRDefault="000E564F" w:rsidP="00C13303">
      <w:pPr>
        <w:pStyle w:val="Normlnpsmo"/>
        <w:spacing w:after="0"/>
        <w:rPr>
          <w:b/>
        </w:rPr>
      </w:pPr>
    </w:p>
    <w:p w:rsidR="000E564F" w:rsidRPr="00B202D6" w:rsidRDefault="000E564F" w:rsidP="00C13303">
      <w:pPr>
        <w:pStyle w:val="Normlnpsmo"/>
        <w:spacing w:after="0"/>
        <w:rPr>
          <w:b/>
        </w:rPr>
      </w:pPr>
    </w:p>
    <w:p w:rsidR="00DF5394" w:rsidRPr="00B202D6" w:rsidRDefault="00DF5394" w:rsidP="00C13303">
      <w:pPr>
        <w:pStyle w:val="Normlnpsmo"/>
        <w:spacing w:after="0"/>
        <w:rPr>
          <w:b/>
        </w:rPr>
      </w:pPr>
    </w:p>
    <w:p w:rsidR="00DF5394" w:rsidRPr="00B202D6" w:rsidRDefault="00DF5394" w:rsidP="00C13303">
      <w:pPr>
        <w:pStyle w:val="Normlnpsmo"/>
        <w:spacing w:after="0"/>
        <w:rPr>
          <w:b/>
        </w:rPr>
      </w:pPr>
    </w:p>
    <w:p w:rsidR="00DF5394" w:rsidRPr="00B202D6" w:rsidRDefault="00DF5394" w:rsidP="00C13303">
      <w:pPr>
        <w:pStyle w:val="Normlnpsmo"/>
        <w:spacing w:after="0"/>
        <w:rPr>
          <w:b/>
        </w:rPr>
      </w:pPr>
    </w:p>
    <w:p w:rsidR="00DF5394" w:rsidRPr="00B202D6" w:rsidRDefault="00DF5394" w:rsidP="00C13303">
      <w:pPr>
        <w:pStyle w:val="Normlnpsmo"/>
        <w:spacing w:after="0"/>
        <w:rPr>
          <w:b/>
        </w:rPr>
      </w:pPr>
    </w:p>
    <w:p w:rsidR="00DF5394" w:rsidRPr="00B202D6" w:rsidRDefault="00DF5394" w:rsidP="00EF3099">
      <w:pPr>
        <w:pStyle w:val="Normlnpsmo"/>
        <w:spacing w:after="0"/>
        <w:jc w:val="center"/>
        <w:rPr>
          <w:b/>
        </w:rPr>
      </w:pPr>
      <w:r w:rsidRPr="00B202D6">
        <w:rPr>
          <w:noProof/>
          <w:lang w:val="en-US"/>
        </w:rPr>
        <w:lastRenderedPageBreak/>
        <w:drawing>
          <wp:inline distT="0" distB="0" distL="0" distR="0" wp14:anchorId="085032CF" wp14:editId="07B9E8D3">
            <wp:extent cx="5129855" cy="7200000"/>
            <wp:effectExtent l="0" t="0" r="0" b="1270"/>
            <wp:docPr id="127" name="Obráze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129855" cy="7200000"/>
                    </a:xfrm>
                    <a:prstGeom prst="rect">
                      <a:avLst/>
                    </a:prstGeom>
                    <a:noFill/>
                    <a:ln>
                      <a:noFill/>
                    </a:ln>
                  </pic:spPr>
                </pic:pic>
              </a:graphicData>
            </a:graphic>
          </wp:inline>
        </w:drawing>
      </w:r>
    </w:p>
    <w:p w:rsidR="00DF5394" w:rsidRPr="00B202D6" w:rsidRDefault="00DF5394" w:rsidP="00EF3099">
      <w:pPr>
        <w:pStyle w:val="Normlnpsmo"/>
        <w:spacing w:after="0"/>
        <w:jc w:val="center"/>
        <w:rPr>
          <w:b/>
        </w:rPr>
      </w:pPr>
      <w:r w:rsidRPr="00B202D6">
        <w:rPr>
          <w:noProof/>
          <w:lang w:val="en-US"/>
        </w:rPr>
        <w:lastRenderedPageBreak/>
        <w:drawing>
          <wp:inline distT="0" distB="0" distL="0" distR="0" wp14:anchorId="02258DEB" wp14:editId="75C22ABD">
            <wp:extent cx="5112000" cy="6920893"/>
            <wp:effectExtent l="0" t="0" r="0" b="0"/>
            <wp:docPr id="128" name="Obráze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112000" cy="6920893"/>
                    </a:xfrm>
                    <a:prstGeom prst="rect">
                      <a:avLst/>
                    </a:prstGeom>
                    <a:noFill/>
                    <a:ln>
                      <a:noFill/>
                    </a:ln>
                  </pic:spPr>
                </pic:pic>
              </a:graphicData>
            </a:graphic>
          </wp:inline>
        </w:drawing>
      </w:r>
    </w:p>
    <w:p w:rsidR="00DF5394" w:rsidRPr="00B202D6" w:rsidRDefault="00DF5394" w:rsidP="00EF3099">
      <w:pPr>
        <w:pStyle w:val="Normlnpsmo"/>
        <w:spacing w:after="0"/>
        <w:jc w:val="center"/>
        <w:rPr>
          <w:b/>
        </w:rPr>
      </w:pPr>
      <w:r w:rsidRPr="00B202D6">
        <w:rPr>
          <w:noProof/>
          <w:lang w:val="en-US"/>
        </w:rPr>
        <w:lastRenderedPageBreak/>
        <w:drawing>
          <wp:inline distT="0" distB="0" distL="0" distR="0" wp14:anchorId="34EE819C" wp14:editId="3CEF0C46">
            <wp:extent cx="5112000" cy="6514518"/>
            <wp:effectExtent l="0" t="0" r="0" b="635"/>
            <wp:docPr id="129" name="Obráze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112000" cy="6514518"/>
                    </a:xfrm>
                    <a:prstGeom prst="rect">
                      <a:avLst/>
                    </a:prstGeom>
                    <a:noFill/>
                    <a:ln>
                      <a:noFill/>
                    </a:ln>
                  </pic:spPr>
                </pic:pic>
              </a:graphicData>
            </a:graphic>
          </wp:inline>
        </w:drawing>
      </w:r>
    </w:p>
    <w:p w:rsidR="00DF5394" w:rsidRPr="00B202D6" w:rsidRDefault="00DF5394" w:rsidP="00EF3099">
      <w:pPr>
        <w:pStyle w:val="Normlnpsmo"/>
        <w:spacing w:after="0"/>
        <w:jc w:val="center"/>
        <w:rPr>
          <w:b/>
        </w:rPr>
      </w:pPr>
      <w:r w:rsidRPr="00B202D6">
        <w:rPr>
          <w:noProof/>
          <w:lang w:val="en-US"/>
        </w:rPr>
        <w:lastRenderedPageBreak/>
        <w:drawing>
          <wp:inline distT="0" distB="0" distL="0" distR="0" wp14:anchorId="39B6A1A9" wp14:editId="2E64AE22">
            <wp:extent cx="5112000" cy="7012089"/>
            <wp:effectExtent l="0" t="0" r="0" b="0"/>
            <wp:docPr id="130" name="Obráze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112000" cy="7012089"/>
                    </a:xfrm>
                    <a:prstGeom prst="rect">
                      <a:avLst/>
                    </a:prstGeom>
                    <a:noFill/>
                    <a:ln>
                      <a:noFill/>
                    </a:ln>
                  </pic:spPr>
                </pic:pic>
              </a:graphicData>
            </a:graphic>
          </wp:inline>
        </w:drawing>
      </w:r>
    </w:p>
    <w:p w:rsidR="00DF5394" w:rsidRPr="00B202D6" w:rsidRDefault="00DF5394" w:rsidP="00EF3099">
      <w:pPr>
        <w:pStyle w:val="Normlnpsmo"/>
        <w:spacing w:after="0"/>
        <w:jc w:val="center"/>
        <w:rPr>
          <w:b/>
        </w:rPr>
      </w:pPr>
      <w:r w:rsidRPr="00B202D6">
        <w:rPr>
          <w:noProof/>
          <w:lang w:val="en-US"/>
        </w:rPr>
        <w:lastRenderedPageBreak/>
        <w:drawing>
          <wp:inline distT="0" distB="0" distL="0" distR="0" wp14:anchorId="67790ABE" wp14:editId="299E044D">
            <wp:extent cx="5112000" cy="4796822"/>
            <wp:effectExtent l="0" t="0" r="0" b="3810"/>
            <wp:docPr id="131" name="Obráze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112000" cy="4796822"/>
                    </a:xfrm>
                    <a:prstGeom prst="rect">
                      <a:avLst/>
                    </a:prstGeom>
                    <a:noFill/>
                    <a:ln>
                      <a:noFill/>
                    </a:ln>
                  </pic:spPr>
                </pic:pic>
              </a:graphicData>
            </a:graphic>
          </wp:inline>
        </w:drawing>
      </w:r>
    </w:p>
    <w:p w:rsidR="000E564F" w:rsidRPr="00B202D6" w:rsidRDefault="000E564F" w:rsidP="00C13303">
      <w:pPr>
        <w:pStyle w:val="Normlnpsmo"/>
        <w:spacing w:after="0"/>
        <w:rPr>
          <w:b/>
        </w:rPr>
      </w:pPr>
    </w:p>
    <w:p w:rsidR="000E564F" w:rsidRPr="00B202D6" w:rsidRDefault="000E564F" w:rsidP="00C13303">
      <w:pPr>
        <w:pStyle w:val="Normlnpsmo"/>
        <w:spacing w:after="0"/>
        <w:rPr>
          <w:b/>
        </w:rPr>
      </w:pPr>
    </w:p>
    <w:p w:rsidR="00A62DD5" w:rsidRPr="00B202D6" w:rsidRDefault="00A62DD5" w:rsidP="00C13303">
      <w:pPr>
        <w:pStyle w:val="Normlnpsmo"/>
        <w:spacing w:after="0"/>
        <w:rPr>
          <w:b/>
        </w:rPr>
      </w:pPr>
    </w:p>
    <w:p w:rsidR="00A62DD5" w:rsidRPr="00B202D6" w:rsidRDefault="00E36EF0" w:rsidP="00EF3099">
      <w:pPr>
        <w:pStyle w:val="Normlnpsmo"/>
        <w:spacing w:after="0"/>
        <w:jc w:val="center"/>
        <w:rPr>
          <w:b/>
        </w:rPr>
      </w:pPr>
      <w:r w:rsidRPr="00B202D6">
        <w:rPr>
          <w:noProof/>
          <w:lang w:val="en-US"/>
        </w:rPr>
        <w:lastRenderedPageBreak/>
        <w:drawing>
          <wp:inline distT="0" distB="0" distL="0" distR="0" wp14:anchorId="2E17B951" wp14:editId="5F2D2CDE">
            <wp:extent cx="5112000" cy="5478936"/>
            <wp:effectExtent l="0" t="0" r="0" b="762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112000" cy="5478936"/>
                    </a:xfrm>
                    <a:prstGeom prst="rect">
                      <a:avLst/>
                    </a:prstGeom>
                    <a:noFill/>
                    <a:ln>
                      <a:noFill/>
                    </a:ln>
                  </pic:spPr>
                </pic:pic>
              </a:graphicData>
            </a:graphic>
          </wp:inline>
        </w:drawing>
      </w:r>
    </w:p>
    <w:p w:rsidR="00E36EF0" w:rsidRPr="00B202D6" w:rsidRDefault="00E36EF0" w:rsidP="00C13303">
      <w:pPr>
        <w:pStyle w:val="Normlnpsmo"/>
        <w:spacing w:after="0"/>
        <w:rPr>
          <w:b/>
        </w:rPr>
      </w:pPr>
    </w:p>
    <w:p w:rsidR="00E36EF0" w:rsidRPr="00B202D6" w:rsidRDefault="00E36EF0" w:rsidP="00EF3099">
      <w:pPr>
        <w:pStyle w:val="Normlnpsmo"/>
        <w:spacing w:after="0"/>
        <w:jc w:val="center"/>
        <w:rPr>
          <w:b/>
        </w:rPr>
      </w:pPr>
      <w:r w:rsidRPr="00B202D6">
        <w:rPr>
          <w:noProof/>
          <w:lang w:val="en-US"/>
        </w:rPr>
        <w:lastRenderedPageBreak/>
        <w:drawing>
          <wp:inline distT="0" distB="0" distL="0" distR="0" wp14:anchorId="631F35AF" wp14:editId="3F5B7023">
            <wp:extent cx="5112000" cy="5363484"/>
            <wp:effectExtent l="0" t="0" r="0" b="8890"/>
            <wp:docPr id="64"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112000" cy="5363484"/>
                    </a:xfrm>
                    <a:prstGeom prst="rect">
                      <a:avLst/>
                    </a:prstGeom>
                    <a:noFill/>
                    <a:ln>
                      <a:noFill/>
                    </a:ln>
                  </pic:spPr>
                </pic:pic>
              </a:graphicData>
            </a:graphic>
          </wp:inline>
        </w:drawing>
      </w:r>
    </w:p>
    <w:p w:rsidR="00E36EF0" w:rsidRPr="00B202D6" w:rsidRDefault="00E36EF0" w:rsidP="00C13303">
      <w:pPr>
        <w:pStyle w:val="Normlnpsmo"/>
        <w:spacing w:after="0"/>
        <w:rPr>
          <w:b/>
        </w:rPr>
      </w:pPr>
    </w:p>
    <w:p w:rsidR="00E36EF0" w:rsidRPr="00B202D6" w:rsidRDefault="00E36EF0" w:rsidP="00C13303">
      <w:pPr>
        <w:pStyle w:val="Normlnpsmo"/>
        <w:spacing w:after="0"/>
        <w:rPr>
          <w:b/>
        </w:rPr>
      </w:pPr>
    </w:p>
    <w:p w:rsidR="00E36EF0" w:rsidRPr="00B202D6" w:rsidRDefault="00E36EF0" w:rsidP="00C13303">
      <w:pPr>
        <w:pStyle w:val="Normlnpsmo"/>
        <w:spacing w:after="0"/>
        <w:rPr>
          <w:b/>
        </w:rPr>
      </w:pPr>
    </w:p>
    <w:p w:rsidR="00E36EF0" w:rsidRPr="00B202D6" w:rsidRDefault="00E36EF0" w:rsidP="00C13303">
      <w:pPr>
        <w:pStyle w:val="Normlnpsmo"/>
        <w:spacing w:after="0"/>
        <w:rPr>
          <w:b/>
        </w:rPr>
      </w:pPr>
    </w:p>
    <w:p w:rsidR="00E36EF0" w:rsidRPr="00B202D6" w:rsidRDefault="00E36EF0" w:rsidP="00EF3099">
      <w:pPr>
        <w:pStyle w:val="Normlnpsmo"/>
        <w:spacing w:after="0"/>
        <w:jc w:val="center"/>
        <w:rPr>
          <w:b/>
        </w:rPr>
      </w:pPr>
      <w:r w:rsidRPr="00B202D6">
        <w:rPr>
          <w:noProof/>
          <w:lang w:val="en-US"/>
        </w:rPr>
        <w:lastRenderedPageBreak/>
        <w:drawing>
          <wp:inline distT="0" distB="0" distL="0" distR="0" wp14:anchorId="31E9C855" wp14:editId="70B721A5">
            <wp:extent cx="5112000" cy="5866451"/>
            <wp:effectExtent l="0" t="0" r="0" b="1270"/>
            <wp:docPr id="67" name="Obráze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112000" cy="5866451"/>
                    </a:xfrm>
                    <a:prstGeom prst="rect">
                      <a:avLst/>
                    </a:prstGeom>
                    <a:noFill/>
                    <a:ln>
                      <a:noFill/>
                    </a:ln>
                  </pic:spPr>
                </pic:pic>
              </a:graphicData>
            </a:graphic>
          </wp:inline>
        </w:drawing>
      </w:r>
    </w:p>
    <w:p w:rsidR="00E36EF0" w:rsidRPr="00B202D6" w:rsidRDefault="00E36EF0" w:rsidP="00EF3099">
      <w:pPr>
        <w:pStyle w:val="Normlnpsmo"/>
        <w:spacing w:after="0"/>
        <w:jc w:val="center"/>
        <w:rPr>
          <w:b/>
        </w:rPr>
      </w:pPr>
      <w:r w:rsidRPr="00B202D6">
        <w:rPr>
          <w:noProof/>
          <w:lang w:val="en-US"/>
        </w:rPr>
        <w:lastRenderedPageBreak/>
        <w:drawing>
          <wp:inline distT="0" distB="0" distL="0" distR="0" wp14:anchorId="3C929CB2" wp14:editId="5F9225EA">
            <wp:extent cx="5112000" cy="6201764"/>
            <wp:effectExtent l="0" t="0" r="0" b="8890"/>
            <wp:docPr id="72" name="Obráze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112000" cy="6201764"/>
                    </a:xfrm>
                    <a:prstGeom prst="rect">
                      <a:avLst/>
                    </a:prstGeom>
                    <a:noFill/>
                    <a:ln>
                      <a:noFill/>
                    </a:ln>
                  </pic:spPr>
                </pic:pic>
              </a:graphicData>
            </a:graphic>
          </wp:inline>
        </w:drawing>
      </w:r>
    </w:p>
    <w:p w:rsidR="00E36EF0" w:rsidRPr="00B202D6" w:rsidRDefault="00E36EF0" w:rsidP="00EF3099">
      <w:pPr>
        <w:pStyle w:val="Normlnpsmo"/>
        <w:spacing w:after="0"/>
        <w:jc w:val="center"/>
        <w:rPr>
          <w:b/>
        </w:rPr>
      </w:pPr>
      <w:r w:rsidRPr="00B202D6">
        <w:rPr>
          <w:noProof/>
          <w:lang w:val="en-US"/>
        </w:rPr>
        <w:lastRenderedPageBreak/>
        <w:drawing>
          <wp:inline distT="0" distB="0" distL="0" distR="0" wp14:anchorId="04C56644" wp14:editId="23F0F388">
            <wp:extent cx="5112000" cy="6537075"/>
            <wp:effectExtent l="0" t="0" r="0" b="0"/>
            <wp:docPr id="75" name="Obráze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112000" cy="6537075"/>
                    </a:xfrm>
                    <a:prstGeom prst="rect">
                      <a:avLst/>
                    </a:prstGeom>
                    <a:noFill/>
                    <a:ln>
                      <a:noFill/>
                    </a:ln>
                  </pic:spPr>
                </pic:pic>
              </a:graphicData>
            </a:graphic>
          </wp:inline>
        </w:drawing>
      </w:r>
    </w:p>
    <w:p w:rsidR="00E36EF0" w:rsidRPr="00B202D6" w:rsidRDefault="00E36EF0" w:rsidP="00EF3099">
      <w:pPr>
        <w:pStyle w:val="Normlnpsmo"/>
        <w:spacing w:after="0"/>
        <w:jc w:val="center"/>
        <w:rPr>
          <w:b/>
        </w:rPr>
      </w:pPr>
      <w:r w:rsidRPr="00B202D6">
        <w:rPr>
          <w:noProof/>
          <w:lang w:val="en-US"/>
        </w:rPr>
        <w:lastRenderedPageBreak/>
        <w:drawing>
          <wp:inline distT="0" distB="0" distL="0" distR="0" wp14:anchorId="6DBB5E0D" wp14:editId="48141B06">
            <wp:extent cx="5112000" cy="6578739"/>
            <wp:effectExtent l="0" t="0" r="0" b="0"/>
            <wp:docPr id="79" name="Obráze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112000" cy="6578739"/>
                    </a:xfrm>
                    <a:prstGeom prst="rect">
                      <a:avLst/>
                    </a:prstGeom>
                    <a:noFill/>
                    <a:ln>
                      <a:noFill/>
                    </a:ln>
                  </pic:spPr>
                </pic:pic>
              </a:graphicData>
            </a:graphic>
          </wp:inline>
        </w:drawing>
      </w:r>
    </w:p>
    <w:p w:rsidR="00E36EF0" w:rsidRPr="00B202D6" w:rsidRDefault="00E36EF0" w:rsidP="00EF3099">
      <w:pPr>
        <w:pStyle w:val="Normlnpsmo"/>
        <w:spacing w:after="0"/>
        <w:jc w:val="center"/>
        <w:rPr>
          <w:b/>
        </w:rPr>
      </w:pPr>
      <w:r w:rsidRPr="00B202D6">
        <w:rPr>
          <w:noProof/>
          <w:lang w:val="en-US"/>
        </w:rPr>
        <w:lastRenderedPageBreak/>
        <w:drawing>
          <wp:inline distT="0" distB="0" distL="0" distR="0" wp14:anchorId="465D8A39" wp14:editId="0D8C8CC5">
            <wp:extent cx="5112000" cy="5824287"/>
            <wp:effectExtent l="0" t="0" r="0" b="5080"/>
            <wp:docPr id="80" name="Obráze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112000" cy="5824287"/>
                    </a:xfrm>
                    <a:prstGeom prst="rect">
                      <a:avLst/>
                    </a:prstGeom>
                    <a:noFill/>
                    <a:ln>
                      <a:noFill/>
                    </a:ln>
                  </pic:spPr>
                </pic:pic>
              </a:graphicData>
            </a:graphic>
          </wp:inline>
        </w:drawing>
      </w:r>
    </w:p>
    <w:p w:rsidR="00E36EF0" w:rsidRPr="00B202D6" w:rsidRDefault="009940F6" w:rsidP="00EF3099">
      <w:pPr>
        <w:pStyle w:val="Normlnpsmo"/>
        <w:spacing w:after="0"/>
        <w:jc w:val="center"/>
        <w:rPr>
          <w:b/>
        </w:rPr>
      </w:pPr>
      <w:r w:rsidRPr="00B202D6">
        <w:rPr>
          <w:noProof/>
          <w:lang w:val="en-US"/>
        </w:rPr>
        <w:lastRenderedPageBreak/>
        <w:drawing>
          <wp:inline distT="0" distB="0" distL="0" distR="0" wp14:anchorId="64010FCC" wp14:editId="17C7E1B9">
            <wp:extent cx="5112000" cy="6537997"/>
            <wp:effectExtent l="0" t="0" r="0" b="0"/>
            <wp:docPr id="112" name="Obráze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112000" cy="6537997"/>
                    </a:xfrm>
                    <a:prstGeom prst="rect">
                      <a:avLst/>
                    </a:prstGeom>
                    <a:noFill/>
                    <a:ln>
                      <a:noFill/>
                    </a:ln>
                  </pic:spPr>
                </pic:pic>
              </a:graphicData>
            </a:graphic>
          </wp:inline>
        </w:drawing>
      </w:r>
    </w:p>
    <w:sectPr w:rsidR="00E36EF0" w:rsidRPr="00B202D6" w:rsidSect="00162F42">
      <w:headerReference w:type="default" r:id="rId112"/>
      <w:footerReference w:type="default" r:id="rId113"/>
      <w:headerReference w:type="first" r:id="rId114"/>
      <w:footerReference w:type="first" r:id="rId115"/>
      <w:pgSz w:w="11906" w:h="16838" w:code="9"/>
      <w:pgMar w:top="2552" w:right="964" w:bottom="1797" w:left="96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388F" w:rsidRDefault="0017388F" w:rsidP="00701009">
      <w:pPr>
        <w:spacing w:after="0" w:line="240" w:lineRule="auto"/>
      </w:pPr>
      <w:r>
        <w:separator/>
      </w:r>
    </w:p>
  </w:endnote>
  <w:endnote w:type="continuationSeparator" w:id="0">
    <w:p w:rsidR="0017388F" w:rsidRDefault="0017388F" w:rsidP="007010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388F" w:rsidRPr="00A819AD" w:rsidRDefault="0017388F" w:rsidP="00CE702B">
    <w:pPr>
      <w:pStyle w:val="Zpat"/>
      <w:pBdr>
        <w:top w:val="single" w:sz="4" w:space="0" w:color="auto"/>
      </w:pBdr>
      <w:tabs>
        <w:tab w:val="clear" w:pos="9072"/>
        <w:tab w:val="center" w:pos="4989"/>
        <w:tab w:val="right" w:pos="9978"/>
      </w:tabs>
      <w:rPr>
        <w:rFonts w:ascii="Arial" w:hAnsi="Arial" w:cs="Arial"/>
        <w:i/>
        <w:color w:val="7F7F7F"/>
        <w:sz w:val="20"/>
      </w:rPr>
    </w:pPr>
    <w:r w:rsidRPr="001D7BA8">
      <w:rPr>
        <w:rFonts w:ascii="Arial" w:hAnsi="Arial" w:cs="Arial"/>
        <w:i/>
        <w:color w:val="7F7F7F"/>
      </w:rPr>
      <w:t>STEM/MARK, a. s.</w:t>
    </w:r>
    <w:r w:rsidRPr="001D7BA8">
      <w:rPr>
        <w:rFonts w:ascii="Arial" w:hAnsi="Arial" w:cs="Arial"/>
        <w:i/>
        <w:color w:val="7F7F7F"/>
      </w:rPr>
      <w:tab/>
      <w:t>STATISTICKÁ ŠETŘENÍ A MONITORING</w:t>
    </w:r>
    <w:r w:rsidRPr="001D7BA8">
      <w:rPr>
        <w:rFonts w:ascii="Arial" w:hAnsi="Arial" w:cs="Arial"/>
        <w:i/>
        <w:color w:val="7F7F7F"/>
      </w:rPr>
      <w:tab/>
    </w:r>
    <w:r w:rsidRPr="00A819AD">
      <w:rPr>
        <w:rStyle w:val="slostrnky"/>
        <w:rFonts w:ascii="Arial" w:hAnsi="Arial" w:cs="Arial"/>
        <w:sz w:val="20"/>
      </w:rPr>
      <w:fldChar w:fldCharType="begin"/>
    </w:r>
    <w:r w:rsidRPr="00A819AD">
      <w:rPr>
        <w:rStyle w:val="slostrnky"/>
        <w:rFonts w:ascii="Arial" w:hAnsi="Arial" w:cs="Arial"/>
        <w:sz w:val="20"/>
      </w:rPr>
      <w:instrText xml:space="preserve"> PAGE </w:instrText>
    </w:r>
    <w:r w:rsidRPr="00A819AD">
      <w:rPr>
        <w:rStyle w:val="slostrnky"/>
        <w:rFonts w:ascii="Arial" w:hAnsi="Arial" w:cs="Arial"/>
        <w:sz w:val="20"/>
      </w:rPr>
      <w:fldChar w:fldCharType="separate"/>
    </w:r>
    <w:r w:rsidR="002B4392">
      <w:rPr>
        <w:rStyle w:val="slostrnky"/>
        <w:rFonts w:ascii="Arial" w:hAnsi="Arial" w:cs="Arial"/>
        <w:noProof/>
        <w:sz w:val="20"/>
      </w:rPr>
      <w:t>5</w:t>
    </w:r>
    <w:r w:rsidRPr="00A819AD">
      <w:rPr>
        <w:rStyle w:val="slostrnky"/>
        <w:rFonts w:ascii="Arial" w:hAnsi="Arial" w:cs="Arial"/>
        <w:sz w:val="20"/>
      </w:rPr>
      <w:fldChar w:fldCharType="end"/>
    </w:r>
  </w:p>
  <w:p w:rsidR="0017388F" w:rsidRPr="001D7BA8" w:rsidRDefault="0017388F" w:rsidP="001D7BA8">
    <w:pPr>
      <w:pStyle w:val="Zpat"/>
      <w:pBdr>
        <w:top w:val="single" w:sz="4" w:space="0" w:color="auto"/>
      </w:pBdr>
      <w:tabs>
        <w:tab w:val="center" w:pos="4989"/>
      </w:tabs>
      <w:rPr>
        <w:rFonts w:ascii="Arial" w:hAnsi="Arial" w:cs="Arial"/>
        <w:color w:val="7F7F7F"/>
        <w:sz w:val="20"/>
        <w:szCs w:val="20"/>
      </w:rPr>
    </w:pPr>
    <w:r w:rsidRPr="001D7BA8">
      <w:rPr>
        <w:rFonts w:ascii="Arial" w:hAnsi="Arial" w:cs="Arial"/>
        <w:i/>
        <w:color w:val="7F7F7F"/>
      </w:rPr>
      <w:tab/>
    </w:r>
    <w:r>
      <w:rPr>
        <w:rFonts w:ascii="Arial" w:hAnsi="Arial" w:cs="Arial"/>
        <w:i/>
        <w:color w:val="7F7F7F"/>
      </w:rPr>
      <w:t>Závěrečná zpráva</w:t>
    </w:r>
  </w:p>
  <w:p w:rsidR="0017388F" w:rsidRDefault="0017388F"/>
  <w:p w:rsidR="0017388F" w:rsidRDefault="0017388F" w:rsidP="00B85CC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388F" w:rsidRDefault="0017388F" w:rsidP="00605AF0">
    <w:pPr>
      <w:pStyle w:val="Zpat"/>
      <w:jc w:val="center"/>
    </w:pPr>
    <w:r>
      <w:rPr>
        <w:noProof/>
        <w:lang w:val="en-US"/>
      </w:rPr>
      <w:drawing>
        <wp:anchor distT="0" distB="0" distL="114300" distR="114300" simplePos="0" relativeHeight="251657728" behindDoc="0" locked="0" layoutInCell="1" allowOverlap="1" wp14:anchorId="2D0B4299" wp14:editId="2406BB47">
          <wp:simplePos x="0" y="0"/>
          <wp:positionH relativeFrom="column">
            <wp:posOffset>1943100</wp:posOffset>
          </wp:positionH>
          <wp:positionV relativeFrom="paragraph">
            <wp:posOffset>27940</wp:posOffset>
          </wp:positionV>
          <wp:extent cx="2645410" cy="493395"/>
          <wp:effectExtent l="0" t="0" r="0" b="0"/>
          <wp:wrapSquare wrapText="bothSides"/>
          <wp:docPr id="5" name="obrázek 5" descr="logo_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cz"/>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45410" cy="493395"/>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388F" w:rsidRDefault="0017388F" w:rsidP="00701009">
      <w:pPr>
        <w:spacing w:after="0" w:line="240" w:lineRule="auto"/>
      </w:pPr>
      <w:r>
        <w:separator/>
      </w:r>
    </w:p>
  </w:footnote>
  <w:footnote w:type="continuationSeparator" w:id="0">
    <w:p w:rsidR="0017388F" w:rsidRDefault="0017388F" w:rsidP="00701009">
      <w:pPr>
        <w:spacing w:after="0" w:line="240" w:lineRule="auto"/>
      </w:pPr>
      <w:r>
        <w:continuationSeparator/>
      </w:r>
    </w:p>
  </w:footnote>
  <w:footnote w:id="1">
    <w:p w:rsidR="0017388F" w:rsidRPr="005D38DD" w:rsidRDefault="0017388F">
      <w:pPr>
        <w:pStyle w:val="Textpoznpodarou"/>
        <w:rPr>
          <w:lang w:val="cs-CZ"/>
        </w:rPr>
      </w:pPr>
      <w:r>
        <w:rPr>
          <w:rStyle w:val="Znakapoznpodarou"/>
        </w:rPr>
        <w:footnoteRef/>
      </w:r>
      <w:r>
        <w:t xml:space="preserve"> </w:t>
      </w:r>
      <w:r>
        <w:rPr>
          <w:lang w:val="cs-CZ"/>
        </w:rPr>
        <w:t>Dle ČSÚ byla v letech 2005-2010 v ČR pro 2. čtvrtletí o 18 % vyšší frekvence výletů proti ročnímu průměru.</w:t>
      </w:r>
    </w:p>
  </w:footnote>
  <w:footnote w:id="2">
    <w:p w:rsidR="0017388F" w:rsidRPr="0041554B" w:rsidRDefault="0017388F">
      <w:pPr>
        <w:pStyle w:val="Textpoznpodarou"/>
        <w:rPr>
          <w:lang w:val="cs-CZ"/>
        </w:rPr>
      </w:pPr>
      <w:r>
        <w:rPr>
          <w:rStyle w:val="Znakapoznpodarou"/>
        </w:rPr>
        <w:footnoteRef/>
      </w:r>
      <w:r w:rsidRPr="00A674D2">
        <w:rPr>
          <w:lang w:val="cs-CZ"/>
        </w:rPr>
        <w:t xml:space="preserve"> </w:t>
      </w:r>
      <w:r>
        <w:rPr>
          <w:lang w:val="cs-CZ"/>
        </w:rPr>
        <w:t>Provedl STEM/MARK v měsících prosinec 2012, leden 2013 a únor 2013 jako terénní zjišťování metodou CAPI.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507" w:type="dxa"/>
      <w:tblCellMar>
        <w:left w:w="0" w:type="dxa"/>
        <w:right w:w="0" w:type="dxa"/>
      </w:tblCellMar>
      <w:tblLook w:val="04A0" w:firstRow="1" w:lastRow="0" w:firstColumn="1" w:lastColumn="0" w:noHBand="0" w:noVBand="1"/>
    </w:tblPr>
    <w:tblGrid>
      <w:gridCol w:w="2994"/>
      <w:gridCol w:w="2995"/>
      <w:gridCol w:w="2995"/>
    </w:tblGrid>
    <w:tr w:rsidR="0017388F" w:rsidRPr="00993900" w:rsidTr="00B80340">
      <w:tc>
        <w:tcPr>
          <w:tcW w:w="2994" w:type="dxa"/>
          <w:vAlign w:val="bottom"/>
        </w:tcPr>
        <w:p w:rsidR="0017388F" w:rsidRPr="00D41EB0" w:rsidRDefault="0017388F" w:rsidP="00B80340">
          <w:pPr>
            <w:pStyle w:val="Zpat"/>
            <w:rPr>
              <w:rFonts w:ascii="Arial" w:hAnsi="Arial" w:cs="Arial"/>
              <w:color w:val="7F7F7F"/>
              <w:sz w:val="16"/>
              <w:szCs w:val="16"/>
            </w:rPr>
          </w:pPr>
        </w:p>
      </w:tc>
      <w:tc>
        <w:tcPr>
          <w:tcW w:w="2995" w:type="dxa"/>
          <w:vAlign w:val="bottom"/>
        </w:tcPr>
        <w:p w:rsidR="0017388F" w:rsidRPr="00690661" w:rsidRDefault="0017388F" w:rsidP="00B80340">
          <w:pPr>
            <w:pStyle w:val="Zpat"/>
            <w:rPr>
              <w:rFonts w:ascii="Arial" w:hAnsi="Arial" w:cs="Arial"/>
              <w:i/>
              <w:color w:val="7F7F7F"/>
            </w:rPr>
          </w:pPr>
        </w:p>
      </w:tc>
      <w:tc>
        <w:tcPr>
          <w:tcW w:w="2995" w:type="dxa"/>
          <w:vAlign w:val="bottom"/>
        </w:tcPr>
        <w:p w:rsidR="0017388F" w:rsidRPr="00993900" w:rsidRDefault="0017388F" w:rsidP="00B80340">
          <w:pPr>
            <w:pStyle w:val="Zpat"/>
            <w:jc w:val="right"/>
            <w:rPr>
              <w:rFonts w:ascii="Arial" w:hAnsi="Arial" w:cs="Arial"/>
              <w:color w:val="7F7F7F"/>
              <w:sz w:val="16"/>
              <w:szCs w:val="16"/>
            </w:rPr>
          </w:pPr>
        </w:p>
      </w:tc>
    </w:tr>
  </w:tbl>
  <w:p w:rsidR="0017388F" w:rsidRDefault="0017388F" w:rsidP="00C359FF">
    <w:pPr>
      <w:pStyle w:val="Zhlav"/>
    </w:pPr>
    <w:r>
      <w:rPr>
        <w:rFonts w:ascii="Arial" w:hAnsi="Arial" w:cs="Arial"/>
        <w:noProof/>
        <w:color w:val="7F7F7F"/>
        <w:sz w:val="16"/>
        <w:szCs w:val="16"/>
        <w:lang w:val="en-US"/>
      </w:rPr>
      <w:drawing>
        <wp:inline distT="0" distB="0" distL="0" distR="0" wp14:anchorId="7C76D0C3" wp14:editId="7533C2D2">
          <wp:extent cx="1219200" cy="626745"/>
          <wp:effectExtent l="0" t="0" r="0" b="0"/>
          <wp:docPr id="47" name="obrázek 47" descr="rop-nuts-cernob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rop-nuts-cernobil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626745"/>
                  </a:xfrm>
                  <a:prstGeom prst="rect">
                    <a:avLst/>
                  </a:prstGeom>
                  <a:noFill/>
                  <a:ln>
                    <a:noFill/>
                  </a:ln>
                </pic:spPr>
              </pic:pic>
            </a:graphicData>
          </a:graphic>
        </wp:inline>
      </w:drawing>
    </w:r>
    <w:r>
      <w:t xml:space="preserve">                                            </w:t>
    </w:r>
    <w:r>
      <w:object w:dxaOrig="2625" w:dyaOrig="11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4pt;height:44.6pt" o:ole="">
          <v:imagedata r:id="rId2" o:title=""/>
        </v:shape>
        <o:OLEObject Type="Embed" ProgID="PBrush" ShapeID="_x0000_i1025" DrawAspect="Content" ObjectID="_1435660022" r:id="rId3"/>
      </w:object>
    </w:r>
    <w:r>
      <w:t xml:space="preserve">                            </w:t>
    </w:r>
    <w:r>
      <w:rPr>
        <w:rFonts w:ascii="Arial" w:hAnsi="Arial" w:cs="Arial"/>
        <w:noProof/>
        <w:color w:val="7F7F7F"/>
        <w:sz w:val="16"/>
        <w:szCs w:val="16"/>
        <w:lang w:val="en-US"/>
      </w:rPr>
      <w:drawing>
        <wp:inline distT="0" distB="0" distL="0" distR="0" wp14:anchorId="5DC5E767" wp14:editId="0C4B30AA">
          <wp:extent cx="1473200" cy="677545"/>
          <wp:effectExtent l="0" t="0" r="0" b="0"/>
          <wp:docPr id="49" name="obrázek 49" descr="eu-investice-do-vasi-budoucnosti-cernob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eu-investice-do-vasi-budoucnosti-cernobil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73200" cy="677545"/>
                  </a:xfrm>
                  <a:prstGeom prst="rect">
                    <a:avLst/>
                  </a:prstGeom>
                  <a:noFill/>
                  <a:ln>
                    <a:noFill/>
                  </a:ln>
                </pic:spPr>
              </pic:pic>
            </a:graphicData>
          </a:graphic>
        </wp:inline>
      </w:drawing>
    </w:r>
  </w:p>
  <w:p w:rsidR="0017388F" w:rsidRDefault="0017388F"/>
  <w:p w:rsidR="0017388F" w:rsidRDefault="0017388F" w:rsidP="00B85CC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507" w:type="dxa"/>
      <w:tblCellMar>
        <w:left w:w="0" w:type="dxa"/>
        <w:right w:w="0" w:type="dxa"/>
      </w:tblCellMar>
      <w:tblLook w:val="04A0" w:firstRow="1" w:lastRow="0" w:firstColumn="1" w:lastColumn="0" w:noHBand="0" w:noVBand="1"/>
    </w:tblPr>
    <w:tblGrid>
      <w:gridCol w:w="2994"/>
      <w:gridCol w:w="2995"/>
      <w:gridCol w:w="2995"/>
    </w:tblGrid>
    <w:tr w:rsidR="0017388F" w:rsidRPr="00993900" w:rsidTr="001D16D6">
      <w:tc>
        <w:tcPr>
          <w:tcW w:w="2994" w:type="dxa"/>
          <w:vAlign w:val="bottom"/>
        </w:tcPr>
        <w:tbl>
          <w:tblPr>
            <w:tblW w:w="0" w:type="auto"/>
            <w:tblCellMar>
              <w:left w:w="0" w:type="dxa"/>
              <w:right w:w="0" w:type="dxa"/>
            </w:tblCellMar>
            <w:tblLook w:val="04A0" w:firstRow="1" w:lastRow="0" w:firstColumn="1" w:lastColumn="0" w:noHBand="0" w:noVBand="1"/>
          </w:tblPr>
          <w:tblGrid>
            <w:gridCol w:w="998"/>
            <w:gridCol w:w="998"/>
            <w:gridCol w:w="998"/>
          </w:tblGrid>
          <w:tr w:rsidR="0017388F" w:rsidRPr="00993900" w:rsidTr="004C352D">
            <w:tc>
              <w:tcPr>
                <w:tcW w:w="2994" w:type="dxa"/>
                <w:vAlign w:val="bottom"/>
              </w:tcPr>
              <w:p w:rsidR="0017388F" w:rsidRPr="00D41EB0" w:rsidRDefault="0017388F" w:rsidP="004C352D">
                <w:pPr>
                  <w:pStyle w:val="Zpat"/>
                  <w:rPr>
                    <w:rFonts w:ascii="Arial" w:hAnsi="Arial" w:cs="Arial"/>
                    <w:color w:val="7F7F7F"/>
                    <w:sz w:val="16"/>
                    <w:szCs w:val="16"/>
                  </w:rPr>
                </w:pPr>
              </w:p>
            </w:tc>
            <w:tc>
              <w:tcPr>
                <w:tcW w:w="2995" w:type="dxa"/>
                <w:vAlign w:val="bottom"/>
              </w:tcPr>
              <w:p w:rsidR="0017388F" w:rsidRPr="00690661" w:rsidRDefault="0017388F" w:rsidP="004C352D">
                <w:pPr>
                  <w:pStyle w:val="Zpat"/>
                  <w:jc w:val="center"/>
                  <w:rPr>
                    <w:rFonts w:ascii="Arial" w:hAnsi="Arial" w:cs="Arial"/>
                    <w:i/>
                    <w:color w:val="7F7F7F"/>
                  </w:rPr>
                </w:pPr>
              </w:p>
            </w:tc>
            <w:tc>
              <w:tcPr>
                <w:tcW w:w="2995" w:type="dxa"/>
                <w:vAlign w:val="bottom"/>
              </w:tcPr>
              <w:p w:rsidR="0017388F" w:rsidRPr="00993900" w:rsidRDefault="0017388F" w:rsidP="004C352D">
                <w:pPr>
                  <w:pStyle w:val="Zpat"/>
                  <w:jc w:val="right"/>
                  <w:rPr>
                    <w:rFonts w:ascii="Arial" w:hAnsi="Arial" w:cs="Arial"/>
                    <w:color w:val="7F7F7F"/>
                    <w:sz w:val="16"/>
                    <w:szCs w:val="16"/>
                  </w:rPr>
                </w:pPr>
              </w:p>
            </w:tc>
          </w:tr>
        </w:tbl>
        <w:p w:rsidR="0017388F" w:rsidRPr="00D41EB0" w:rsidRDefault="0017388F" w:rsidP="001D16D6">
          <w:pPr>
            <w:pStyle w:val="Zpat"/>
            <w:rPr>
              <w:rFonts w:ascii="Arial" w:hAnsi="Arial" w:cs="Arial"/>
              <w:color w:val="7F7F7F"/>
              <w:sz w:val="16"/>
              <w:szCs w:val="16"/>
            </w:rPr>
          </w:pPr>
        </w:p>
      </w:tc>
      <w:tc>
        <w:tcPr>
          <w:tcW w:w="2995" w:type="dxa"/>
          <w:vAlign w:val="bottom"/>
        </w:tcPr>
        <w:tbl>
          <w:tblPr>
            <w:tblW w:w="0" w:type="auto"/>
            <w:tblInd w:w="507" w:type="dxa"/>
            <w:tblCellMar>
              <w:left w:w="0" w:type="dxa"/>
              <w:right w:w="0" w:type="dxa"/>
            </w:tblCellMar>
            <w:tblLook w:val="04A0" w:firstRow="1" w:lastRow="0" w:firstColumn="1" w:lastColumn="0" w:noHBand="0" w:noVBand="1"/>
          </w:tblPr>
          <w:tblGrid>
            <w:gridCol w:w="830"/>
            <w:gridCol w:w="829"/>
            <w:gridCol w:w="829"/>
          </w:tblGrid>
          <w:tr w:rsidR="0017388F" w:rsidRPr="00993900" w:rsidTr="007F1059">
            <w:tc>
              <w:tcPr>
                <w:tcW w:w="2994" w:type="dxa"/>
                <w:vAlign w:val="bottom"/>
              </w:tcPr>
              <w:p w:rsidR="0017388F" w:rsidRPr="00D41EB0" w:rsidRDefault="0017388F" w:rsidP="007F1059">
                <w:pPr>
                  <w:pStyle w:val="Zpat"/>
                  <w:rPr>
                    <w:rFonts w:ascii="Arial" w:hAnsi="Arial" w:cs="Arial"/>
                    <w:color w:val="7F7F7F"/>
                    <w:sz w:val="16"/>
                    <w:szCs w:val="16"/>
                  </w:rPr>
                </w:pPr>
              </w:p>
            </w:tc>
            <w:tc>
              <w:tcPr>
                <w:tcW w:w="2995" w:type="dxa"/>
                <w:vAlign w:val="bottom"/>
              </w:tcPr>
              <w:p w:rsidR="0017388F" w:rsidRPr="00690661" w:rsidRDefault="0017388F" w:rsidP="007F1059">
                <w:pPr>
                  <w:pStyle w:val="Zpat"/>
                  <w:rPr>
                    <w:rFonts w:ascii="Arial" w:hAnsi="Arial" w:cs="Arial"/>
                    <w:i/>
                    <w:color w:val="7F7F7F"/>
                  </w:rPr>
                </w:pPr>
              </w:p>
            </w:tc>
            <w:tc>
              <w:tcPr>
                <w:tcW w:w="2995" w:type="dxa"/>
                <w:vAlign w:val="bottom"/>
              </w:tcPr>
              <w:p w:rsidR="0017388F" w:rsidRPr="00993900" w:rsidRDefault="0017388F" w:rsidP="007F1059">
                <w:pPr>
                  <w:pStyle w:val="Zpat"/>
                  <w:jc w:val="right"/>
                  <w:rPr>
                    <w:rFonts w:ascii="Arial" w:hAnsi="Arial" w:cs="Arial"/>
                    <w:color w:val="7F7F7F"/>
                    <w:sz w:val="16"/>
                    <w:szCs w:val="16"/>
                  </w:rPr>
                </w:pPr>
              </w:p>
            </w:tc>
          </w:tr>
        </w:tbl>
        <w:p w:rsidR="0017388F" w:rsidRPr="00690661" w:rsidRDefault="0017388F" w:rsidP="001D7BA8">
          <w:pPr>
            <w:pStyle w:val="Zpat"/>
            <w:rPr>
              <w:rFonts w:ascii="Arial" w:hAnsi="Arial" w:cs="Arial"/>
              <w:i/>
              <w:color w:val="7F7F7F"/>
            </w:rPr>
          </w:pPr>
        </w:p>
      </w:tc>
      <w:tc>
        <w:tcPr>
          <w:tcW w:w="2995" w:type="dxa"/>
          <w:vAlign w:val="bottom"/>
        </w:tcPr>
        <w:p w:rsidR="0017388F" w:rsidRPr="00993900" w:rsidRDefault="0017388F" w:rsidP="001D16D6">
          <w:pPr>
            <w:pStyle w:val="Zpat"/>
            <w:jc w:val="right"/>
            <w:rPr>
              <w:rFonts w:ascii="Arial" w:hAnsi="Arial" w:cs="Arial"/>
              <w:color w:val="7F7F7F"/>
              <w:sz w:val="16"/>
              <w:szCs w:val="16"/>
            </w:rPr>
          </w:pPr>
        </w:p>
      </w:tc>
    </w:tr>
    <w:tr w:rsidR="0017388F" w:rsidRPr="00993900" w:rsidTr="00437B3F">
      <w:tc>
        <w:tcPr>
          <w:tcW w:w="2994" w:type="dxa"/>
          <w:vAlign w:val="bottom"/>
        </w:tcPr>
        <w:p w:rsidR="0017388F" w:rsidRPr="00D41EB0" w:rsidRDefault="0017388F" w:rsidP="00EB24F1">
          <w:pPr>
            <w:pStyle w:val="Zpat"/>
            <w:rPr>
              <w:rFonts w:ascii="Arial" w:hAnsi="Arial" w:cs="Arial"/>
              <w:color w:val="7F7F7F"/>
              <w:sz w:val="16"/>
              <w:szCs w:val="16"/>
            </w:rPr>
          </w:pPr>
          <w:r>
            <w:rPr>
              <w:rFonts w:ascii="Arial" w:hAnsi="Arial" w:cs="Arial"/>
              <w:noProof/>
              <w:color w:val="7F7F7F"/>
              <w:sz w:val="16"/>
              <w:szCs w:val="16"/>
              <w:lang w:val="en-US"/>
            </w:rPr>
            <w:drawing>
              <wp:inline distT="0" distB="0" distL="0" distR="0" wp14:anchorId="3B969FDB" wp14:editId="1C7F73F2">
                <wp:extent cx="1219200" cy="626745"/>
                <wp:effectExtent l="0" t="0" r="0" b="0"/>
                <wp:docPr id="50" name="obrázek 50" descr="rop-nuts-cernob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rop-nuts-cernobil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626745"/>
                        </a:xfrm>
                        <a:prstGeom prst="rect">
                          <a:avLst/>
                        </a:prstGeom>
                        <a:noFill/>
                        <a:ln>
                          <a:noFill/>
                        </a:ln>
                      </pic:spPr>
                    </pic:pic>
                  </a:graphicData>
                </a:graphic>
              </wp:inline>
            </w:drawing>
          </w:r>
        </w:p>
      </w:tc>
      <w:tc>
        <w:tcPr>
          <w:tcW w:w="2995" w:type="dxa"/>
          <w:vAlign w:val="bottom"/>
        </w:tcPr>
        <w:p w:rsidR="0017388F" w:rsidRPr="00690661" w:rsidRDefault="0017388F" w:rsidP="00C359FF">
          <w:pPr>
            <w:pStyle w:val="Zpat"/>
            <w:jc w:val="center"/>
            <w:rPr>
              <w:rFonts w:ascii="Arial" w:hAnsi="Arial" w:cs="Arial"/>
              <w:i/>
              <w:color w:val="7F7F7F"/>
            </w:rPr>
          </w:pPr>
          <w:r>
            <w:object w:dxaOrig="2625" w:dyaOrig="11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9.4pt;height:44.6pt" o:ole="">
                <v:imagedata r:id="rId2" o:title=""/>
              </v:shape>
              <o:OLEObject Type="Embed" ProgID="PBrush" ShapeID="_x0000_i1026" DrawAspect="Content" ObjectID="_1435660023" r:id="rId3"/>
            </w:object>
          </w:r>
        </w:p>
      </w:tc>
      <w:tc>
        <w:tcPr>
          <w:tcW w:w="2995" w:type="dxa"/>
          <w:vAlign w:val="bottom"/>
        </w:tcPr>
        <w:p w:rsidR="0017388F" w:rsidRPr="00993900" w:rsidRDefault="0017388F" w:rsidP="00EB24F1">
          <w:pPr>
            <w:pStyle w:val="Zpat"/>
            <w:jc w:val="right"/>
            <w:rPr>
              <w:rFonts w:ascii="Arial" w:hAnsi="Arial" w:cs="Arial"/>
              <w:color w:val="7F7F7F"/>
              <w:sz w:val="16"/>
              <w:szCs w:val="16"/>
            </w:rPr>
          </w:pPr>
          <w:r>
            <w:rPr>
              <w:rFonts w:ascii="Arial" w:hAnsi="Arial" w:cs="Arial"/>
              <w:noProof/>
              <w:color w:val="7F7F7F"/>
              <w:sz w:val="16"/>
              <w:szCs w:val="16"/>
              <w:lang w:val="en-US"/>
            </w:rPr>
            <w:drawing>
              <wp:inline distT="0" distB="0" distL="0" distR="0" wp14:anchorId="608FC728" wp14:editId="06D824DF">
                <wp:extent cx="1473200" cy="677545"/>
                <wp:effectExtent l="0" t="0" r="0" b="0"/>
                <wp:docPr id="52" name="obrázek 52" descr="eu-investice-do-vasi-budoucnosti-cernob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eu-investice-do-vasi-budoucnosti-cernobil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73200" cy="677545"/>
                        </a:xfrm>
                        <a:prstGeom prst="rect">
                          <a:avLst/>
                        </a:prstGeom>
                        <a:noFill/>
                        <a:ln>
                          <a:noFill/>
                        </a:ln>
                      </pic:spPr>
                    </pic:pic>
                  </a:graphicData>
                </a:graphic>
              </wp:inline>
            </w:drawing>
          </w:r>
        </w:p>
      </w:tc>
    </w:tr>
  </w:tbl>
  <w:p w:rsidR="0017388F" w:rsidRDefault="0017388F" w:rsidP="004D01AD">
    <w:pPr>
      <w:pStyle w:val="Zhlav"/>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13EFD"/>
    <w:multiLevelType w:val="hybridMultilevel"/>
    <w:tmpl w:val="43706DFE"/>
    <w:lvl w:ilvl="0" w:tplc="04050003">
      <w:start w:val="1"/>
      <w:numFmt w:val="bullet"/>
      <w:lvlText w:val="o"/>
      <w:lvlJc w:val="left"/>
      <w:pPr>
        <w:tabs>
          <w:tab w:val="num" w:pos="720"/>
        </w:tabs>
        <w:ind w:left="720" w:hanging="360"/>
      </w:pPr>
      <w:rPr>
        <w:rFonts w:ascii="Courier New" w:hAnsi="Courier New" w:cs="Courier New"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nsid w:val="09AB0E05"/>
    <w:multiLevelType w:val="hybridMultilevel"/>
    <w:tmpl w:val="EBB4006E"/>
    <w:lvl w:ilvl="0" w:tplc="04050003">
      <w:start w:val="1"/>
      <w:numFmt w:val="bullet"/>
      <w:lvlText w:val="o"/>
      <w:lvlJc w:val="left"/>
      <w:pPr>
        <w:tabs>
          <w:tab w:val="num" w:pos="720"/>
        </w:tabs>
        <w:ind w:left="720" w:hanging="360"/>
      </w:pPr>
      <w:rPr>
        <w:rFonts w:ascii="Courier New" w:hAnsi="Courier New" w:cs="Courier New"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
    <w:nsid w:val="1A5E2CA4"/>
    <w:multiLevelType w:val="hybridMultilevel"/>
    <w:tmpl w:val="B1D4B2E2"/>
    <w:lvl w:ilvl="0" w:tplc="214E347C">
      <w:start w:val="1"/>
      <w:numFmt w:val="bullet"/>
      <w:pStyle w:val="odrka"/>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1D12772F"/>
    <w:multiLevelType w:val="hybridMultilevel"/>
    <w:tmpl w:val="1D407B9E"/>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1E0A21BF"/>
    <w:multiLevelType w:val="hybridMultilevel"/>
    <w:tmpl w:val="8D78C0FA"/>
    <w:lvl w:ilvl="0" w:tplc="04050003">
      <w:start w:val="1"/>
      <w:numFmt w:val="bullet"/>
      <w:lvlText w:val="o"/>
      <w:lvlJc w:val="left"/>
      <w:pPr>
        <w:tabs>
          <w:tab w:val="num" w:pos="720"/>
        </w:tabs>
        <w:ind w:left="720" w:hanging="360"/>
      </w:pPr>
      <w:rPr>
        <w:rFonts w:ascii="Courier New" w:hAnsi="Courier New" w:cs="Courier New"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nsid w:val="1E4A2BA8"/>
    <w:multiLevelType w:val="hybridMultilevel"/>
    <w:tmpl w:val="971A601E"/>
    <w:lvl w:ilvl="0" w:tplc="04050003">
      <w:start w:val="1"/>
      <w:numFmt w:val="bullet"/>
      <w:lvlText w:val="o"/>
      <w:lvlJc w:val="left"/>
      <w:pPr>
        <w:tabs>
          <w:tab w:val="num" w:pos="720"/>
        </w:tabs>
        <w:ind w:left="720" w:hanging="360"/>
      </w:pPr>
      <w:rPr>
        <w:rFonts w:ascii="Courier New" w:hAnsi="Courier New" w:cs="Courier New"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nsid w:val="1EA42899"/>
    <w:multiLevelType w:val="hybridMultilevel"/>
    <w:tmpl w:val="3E1ABB84"/>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28101AF2"/>
    <w:multiLevelType w:val="hybridMultilevel"/>
    <w:tmpl w:val="F5D0B68C"/>
    <w:lvl w:ilvl="0" w:tplc="B5B0A6DC">
      <w:start w:val="1"/>
      <w:numFmt w:val="bullet"/>
      <w:lvlText w:val=""/>
      <w:lvlJc w:val="left"/>
      <w:pPr>
        <w:tabs>
          <w:tab w:val="num" w:pos="360"/>
        </w:tabs>
        <w:ind w:left="360" w:hanging="360"/>
      </w:pPr>
      <w:rPr>
        <w:rFonts w:ascii="Wingdings" w:hAnsi="Wingdings" w:hint="default"/>
      </w:rPr>
    </w:lvl>
    <w:lvl w:ilvl="1" w:tplc="C5445F10">
      <w:start w:val="1"/>
      <w:numFmt w:val="bullet"/>
      <w:lvlText w:val=""/>
      <w:lvlJc w:val="left"/>
      <w:pPr>
        <w:tabs>
          <w:tab w:val="num" w:pos="1080"/>
        </w:tabs>
        <w:ind w:left="1080" w:hanging="360"/>
      </w:pPr>
      <w:rPr>
        <w:rFonts w:ascii="Wingdings" w:hAnsi="Wingdings" w:hint="default"/>
      </w:rPr>
    </w:lvl>
    <w:lvl w:ilvl="2" w:tplc="721049FA">
      <w:start w:val="178"/>
      <w:numFmt w:val="bullet"/>
      <w:lvlText w:val=""/>
      <w:lvlJc w:val="left"/>
      <w:pPr>
        <w:tabs>
          <w:tab w:val="num" w:pos="1800"/>
        </w:tabs>
        <w:ind w:left="1800" w:hanging="360"/>
      </w:pPr>
      <w:rPr>
        <w:rFonts w:ascii="Wingdings" w:hAnsi="Wingdings" w:hint="default"/>
      </w:rPr>
    </w:lvl>
    <w:lvl w:ilvl="3" w:tplc="8382AA9E">
      <w:start w:val="1"/>
      <w:numFmt w:val="bullet"/>
      <w:lvlText w:val=""/>
      <w:lvlJc w:val="left"/>
      <w:pPr>
        <w:tabs>
          <w:tab w:val="num" w:pos="2520"/>
        </w:tabs>
        <w:ind w:left="2520" w:hanging="360"/>
      </w:pPr>
      <w:rPr>
        <w:rFonts w:ascii="Wingdings" w:hAnsi="Wingdings" w:hint="default"/>
      </w:rPr>
    </w:lvl>
    <w:lvl w:ilvl="4" w:tplc="0BBC9666" w:tentative="1">
      <w:start w:val="1"/>
      <w:numFmt w:val="bullet"/>
      <w:lvlText w:val=""/>
      <w:lvlJc w:val="left"/>
      <w:pPr>
        <w:tabs>
          <w:tab w:val="num" w:pos="3240"/>
        </w:tabs>
        <w:ind w:left="3240" w:hanging="360"/>
      </w:pPr>
      <w:rPr>
        <w:rFonts w:ascii="Wingdings" w:hAnsi="Wingdings" w:hint="default"/>
      </w:rPr>
    </w:lvl>
    <w:lvl w:ilvl="5" w:tplc="6090FEC0" w:tentative="1">
      <w:start w:val="1"/>
      <w:numFmt w:val="bullet"/>
      <w:lvlText w:val=""/>
      <w:lvlJc w:val="left"/>
      <w:pPr>
        <w:tabs>
          <w:tab w:val="num" w:pos="3960"/>
        </w:tabs>
        <w:ind w:left="3960" w:hanging="360"/>
      </w:pPr>
      <w:rPr>
        <w:rFonts w:ascii="Wingdings" w:hAnsi="Wingdings" w:hint="default"/>
      </w:rPr>
    </w:lvl>
    <w:lvl w:ilvl="6" w:tplc="9A2ACA2C" w:tentative="1">
      <w:start w:val="1"/>
      <w:numFmt w:val="bullet"/>
      <w:lvlText w:val=""/>
      <w:lvlJc w:val="left"/>
      <w:pPr>
        <w:tabs>
          <w:tab w:val="num" w:pos="4680"/>
        </w:tabs>
        <w:ind w:left="4680" w:hanging="360"/>
      </w:pPr>
      <w:rPr>
        <w:rFonts w:ascii="Wingdings" w:hAnsi="Wingdings" w:hint="default"/>
      </w:rPr>
    </w:lvl>
    <w:lvl w:ilvl="7" w:tplc="B7085C3C" w:tentative="1">
      <w:start w:val="1"/>
      <w:numFmt w:val="bullet"/>
      <w:lvlText w:val=""/>
      <w:lvlJc w:val="left"/>
      <w:pPr>
        <w:tabs>
          <w:tab w:val="num" w:pos="5400"/>
        </w:tabs>
        <w:ind w:left="5400" w:hanging="360"/>
      </w:pPr>
      <w:rPr>
        <w:rFonts w:ascii="Wingdings" w:hAnsi="Wingdings" w:hint="default"/>
      </w:rPr>
    </w:lvl>
    <w:lvl w:ilvl="8" w:tplc="D3003320" w:tentative="1">
      <w:start w:val="1"/>
      <w:numFmt w:val="bullet"/>
      <w:lvlText w:val=""/>
      <w:lvlJc w:val="left"/>
      <w:pPr>
        <w:tabs>
          <w:tab w:val="num" w:pos="6120"/>
        </w:tabs>
        <w:ind w:left="6120" w:hanging="360"/>
      </w:pPr>
      <w:rPr>
        <w:rFonts w:ascii="Wingdings" w:hAnsi="Wingdings" w:hint="default"/>
      </w:rPr>
    </w:lvl>
  </w:abstractNum>
  <w:abstractNum w:abstractNumId="8">
    <w:nsid w:val="30683A85"/>
    <w:multiLevelType w:val="hybridMultilevel"/>
    <w:tmpl w:val="6ACA3850"/>
    <w:lvl w:ilvl="0" w:tplc="7C00808E">
      <w:start w:val="19"/>
      <w:numFmt w:val="bullet"/>
      <w:lvlText w:val="-"/>
      <w:lvlJc w:val="left"/>
      <w:pPr>
        <w:ind w:left="1068" w:hanging="360"/>
      </w:pPr>
      <w:rPr>
        <w:rFonts w:ascii="Calibri" w:eastAsia="Calibri" w:hAnsi="Calibri" w:cs="Times New Roman" w:hint="default"/>
      </w:rPr>
    </w:lvl>
    <w:lvl w:ilvl="1" w:tplc="04050003">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9">
    <w:nsid w:val="30FE36CA"/>
    <w:multiLevelType w:val="hybridMultilevel"/>
    <w:tmpl w:val="5E5C6E24"/>
    <w:lvl w:ilvl="0" w:tplc="04050003">
      <w:start w:val="1"/>
      <w:numFmt w:val="bullet"/>
      <w:lvlText w:val="o"/>
      <w:lvlJc w:val="left"/>
      <w:pPr>
        <w:tabs>
          <w:tab w:val="num" w:pos="720"/>
        </w:tabs>
        <w:ind w:left="720" w:hanging="360"/>
      </w:pPr>
      <w:rPr>
        <w:rFonts w:ascii="Courier New" w:hAnsi="Courier New" w:cs="Courier New"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
    <w:nsid w:val="39BC1226"/>
    <w:multiLevelType w:val="hybridMultilevel"/>
    <w:tmpl w:val="D6D2E200"/>
    <w:lvl w:ilvl="0" w:tplc="C5748668">
      <w:start w:val="1"/>
      <w:numFmt w:val="bullet"/>
      <w:lvlText w:val=""/>
      <w:lvlJc w:val="left"/>
      <w:pPr>
        <w:tabs>
          <w:tab w:val="num" w:pos="720"/>
        </w:tabs>
        <w:ind w:left="720" w:hanging="360"/>
      </w:pPr>
      <w:rPr>
        <w:rFonts w:ascii="Wingdings" w:hAnsi="Wingdings" w:hint="default"/>
      </w:rPr>
    </w:lvl>
    <w:lvl w:ilvl="1" w:tplc="BA725D58" w:tentative="1">
      <w:start w:val="1"/>
      <w:numFmt w:val="bullet"/>
      <w:lvlText w:val=""/>
      <w:lvlJc w:val="left"/>
      <w:pPr>
        <w:tabs>
          <w:tab w:val="num" w:pos="1440"/>
        </w:tabs>
        <w:ind w:left="1440" w:hanging="360"/>
      </w:pPr>
      <w:rPr>
        <w:rFonts w:ascii="Wingdings" w:hAnsi="Wingdings" w:hint="default"/>
      </w:rPr>
    </w:lvl>
    <w:lvl w:ilvl="2" w:tplc="679A1D0E">
      <w:start w:val="178"/>
      <w:numFmt w:val="bullet"/>
      <w:lvlText w:val=""/>
      <w:lvlJc w:val="left"/>
      <w:pPr>
        <w:tabs>
          <w:tab w:val="num" w:pos="2160"/>
        </w:tabs>
        <w:ind w:left="2160" w:hanging="360"/>
      </w:pPr>
      <w:rPr>
        <w:rFonts w:ascii="Wingdings" w:hAnsi="Wingdings" w:hint="default"/>
      </w:rPr>
    </w:lvl>
    <w:lvl w:ilvl="3" w:tplc="F2BA667A" w:tentative="1">
      <w:start w:val="1"/>
      <w:numFmt w:val="bullet"/>
      <w:lvlText w:val=""/>
      <w:lvlJc w:val="left"/>
      <w:pPr>
        <w:tabs>
          <w:tab w:val="num" w:pos="2880"/>
        </w:tabs>
        <w:ind w:left="2880" w:hanging="360"/>
      </w:pPr>
      <w:rPr>
        <w:rFonts w:ascii="Wingdings" w:hAnsi="Wingdings" w:hint="default"/>
      </w:rPr>
    </w:lvl>
    <w:lvl w:ilvl="4" w:tplc="E9F03CB2" w:tentative="1">
      <w:start w:val="1"/>
      <w:numFmt w:val="bullet"/>
      <w:lvlText w:val=""/>
      <w:lvlJc w:val="left"/>
      <w:pPr>
        <w:tabs>
          <w:tab w:val="num" w:pos="3600"/>
        </w:tabs>
        <w:ind w:left="3600" w:hanging="360"/>
      </w:pPr>
      <w:rPr>
        <w:rFonts w:ascii="Wingdings" w:hAnsi="Wingdings" w:hint="default"/>
      </w:rPr>
    </w:lvl>
    <w:lvl w:ilvl="5" w:tplc="EC88C9CE" w:tentative="1">
      <w:start w:val="1"/>
      <w:numFmt w:val="bullet"/>
      <w:lvlText w:val=""/>
      <w:lvlJc w:val="left"/>
      <w:pPr>
        <w:tabs>
          <w:tab w:val="num" w:pos="4320"/>
        </w:tabs>
        <w:ind w:left="4320" w:hanging="360"/>
      </w:pPr>
      <w:rPr>
        <w:rFonts w:ascii="Wingdings" w:hAnsi="Wingdings" w:hint="default"/>
      </w:rPr>
    </w:lvl>
    <w:lvl w:ilvl="6" w:tplc="9EDCCBCE" w:tentative="1">
      <w:start w:val="1"/>
      <w:numFmt w:val="bullet"/>
      <w:lvlText w:val=""/>
      <w:lvlJc w:val="left"/>
      <w:pPr>
        <w:tabs>
          <w:tab w:val="num" w:pos="5040"/>
        </w:tabs>
        <w:ind w:left="5040" w:hanging="360"/>
      </w:pPr>
      <w:rPr>
        <w:rFonts w:ascii="Wingdings" w:hAnsi="Wingdings" w:hint="default"/>
      </w:rPr>
    </w:lvl>
    <w:lvl w:ilvl="7" w:tplc="35A678A4" w:tentative="1">
      <w:start w:val="1"/>
      <w:numFmt w:val="bullet"/>
      <w:lvlText w:val=""/>
      <w:lvlJc w:val="left"/>
      <w:pPr>
        <w:tabs>
          <w:tab w:val="num" w:pos="5760"/>
        </w:tabs>
        <w:ind w:left="5760" w:hanging="360"/>
      </w:pPr>
      <w:rPr>
        <w:rFonts w:ascii="Wingdings" w:hAnsi="Wingdings" w:hint="default"/>
      </w:rPr>
    </w:lvl>
    <w:lvl w:ilvl="8" w:tplc="8F14550E" w:tentative="1">
      <w:start w:val="1"/>
      <w:numFmt w:val="bullet"/>
      <w:lvlText w:val=""/>
      <w:lvlJc w:val="left"/>
      <w:pPr>
        <w:tabs>
          <w:tab w:val="num" w:pos="6480"/>
        </w:tabs>
        <w:ind w:left="6480" w:hanging="360"/>
      </w:pPr>
      <w:rPr>
        <w:rFonts w:ascii="Wingdings" w:hAnsi="Wingdings" w:hint="default"/>
      </w:rPr>
    </w:lvl>
  </w:abstractNum>
  <w:abstractNum w:abstractNumId="11">
    <w:nsid w:val="39DB3C81"/>
    <w:multiLevelType w:val="hybridMultilevel"/>
    <w:tmpl w:val="C8BC8274"/>
    <w:lvl w:ilvl="0" w:tplc="04050003">
      <w:start w:val="1"/>
      <w:numFmt w:val="bullet"/>
      <w:lvlText w:val="o"/>
      <w:lvlJc w:val="left"/>
      <w:pPr>
        <w:tabs>
          <w:tab w:val="num" w:pos="720"/>
        </w:tabs>
        <w:ind w:left="720" w:hanging="360"/>
      </w:pPr>
      <w:rPr>
        <w:rFonts w:ascii="Courier New" w:hAnsi="Courier New" w:cs="Courier New"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
    <w:nsid w:val="51C527E0"/>
    <w:multiLevelType w:val="hybridMultilevel"/>
    <w:tmpl w:val="CE04FD7C"/>
    <w:lvl w:ilvl="0" w:tplc="04050003">
      <w:start w:val="1"/>
      <w:numFmt w:val="bullet"/>
      <w:lvlText w:val="o"/>
      <w:lvlJc w:val="left"/>
      <w:pPr>
        <w:tabs>
          <w:tab w:val="num" w:pos="720"/>
        </w:tabs>
        <w:ind w:left="720" w:hanging="360"/>
      </w:pPr>
      <w:rPr>
        <w:rFonts w:ascii="Courier New" w:hAnsi="Courier New" w:cs="Courier New"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
    <w:nsid w:val="5A426B7F"/>
    <w:multiLevelType w:val="hybridMultilevel"/>
    <w:tmpl w:val="4702967A"/>
    <w:lvl w:ilvl="0" w:tplc="04050003">
      <w:start w:val="1"/>
      <w:numFmt w:val="bullet"/>
      <w:lvlText w:val="o"/>
      <w:lvlJc w:val="left"/>
      <w:pPr>
        <w:tabs>
          <w:tab w:val="num" w:pos="720"/>
        </w:tabs>
        <w:ind w:left="720" w:hanging="360"/>
      </w:pPr>
      <w:rPr>
        <w:rFonts w:ascii="Courier New" w:hAnsi="Courier New" w:cs="Courier New"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
    <w:nsid w:val="5B9101D4"/>
    <w:multiLevelType w:val="hybridMultilevel"/>
    <w:tmpl w:val="702A8BC6"/>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5D210813"/>
    <w:multiLevelType w:val="hybridMultilevel"/>
    <w:tmpl w:val="BFE40018"/>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605201FE"/>
    <w:multiLevelType w:val="hybridMultilevel"/>
    <w:tmpl w:val="37D09820"/>
    <w:lvl w:ilvl="0" w:tplc="8558ECDE">
      <w:start w:val="1"/>
      <w:numFmt w:val="bullet"/>
      <w:lvlText w:val=""/>
      <w:lvlJc w:val="left"/>
      <w:pPr>
        <w:tabs>
          <w:tab w:val="num" w:pos="720"/>
        </w:tabs>
        <w:ind w:left="720" w:hanging="360"/>
      </w:pPr>
      <w:rPr>
        <w:rFonts w:ascii="Wingdings" w:hAnsi="Wingdings" w:hint="default"/>
      </w:rPr>
    </w:lvl>
    <w:lvl w:ilvl="1" w:tplc="83000BEA" w:tentative="1">
      <w:start w:val="1"/>
      <w:numFmt w:val="bullet"/>
      <w:lvlText w:val=""/>
      <w:lvlJc w:val="left"/>
      <w:pPr>
        <w:tabs>
          <w:tab w:val="num" w:pos="1440"/>
        </w:tabs>
        <w:ind w:left="1440" w:hanging="360"/>
      </w:pPr>
      <w:rPr>
        <w:rFonts w:ascii="Wingdings" w:hAnsi="Wingdings" w:hint="default"/>
      </w:rPr>
    </w:lvl>
    <w:lvl w:ilvl="2" w:tplc="7E8E975C">
      <w:start w:val="178"/>
      <w:numFmt w:val="bullet"/>
      <w:lvlText w:val=""/>
      <w:lvlJc w:val="left"/>
      <w:pPr>
        <w:tabs>
          <w:tab w:val="num" w:pos="2160"/>
        </w:tabs>
        <w:ind w:left="2160" w:hanging="360"/>
      </w:pPr>
      <w:rPr>
        <w:rFonts w:ascii="Wingdings" w:hAnsi="Wingdings" w:hint="default"/>
      </w:rPr>
    </w:lvl>
    <w:lvl w:ilvl="3" w:tplc="1716F738" w:tentative="1">
      <w:start w:val="1"/>
      <w:numFmt w:val="bullet"/>
      <w:lvlText w:val=""/>
      <w:lvlJc w:val="left"/>
      <w:pPr>
        <w:tabs>
          <w:tab w:val="num" w:pos="2880"/>
        </w:tabs>
        <w:ind w:left="2880" w:hanging="360"/>
      </w:pPr>
      <w:rPr>
        <w:rFonts w:ascii="Wingdings" w:hAnsi="Wingdings" w:hint="default"/>
      </w:rPr>
    </w:lvl>
    <w:lvl w:ilvl="4" w:tplc="B4244C38" w:tentative="1">
      <w:start w:val="1"/>
      <w:numFmt w:val="bullet"/>
      <w:lvlText w:val=""/>
      <w:lvlJc w:val="left"/>
      <w:pPr>
        <w:tabs>
          <w:tab w:val="num" w:pos="3600"/>
        </w:tabs>
        <w:ind w:left="3600" w:hanging="360"/>
      </w:pPr>
      <w:rPr>
        <w:rFonts w:ascii="Wingdings" w:hAnsi="Wingdings" w:hint="default"/>
      </w:rPr>
    </w:lvl>
    <w:lvl w:ilvl="5" w:tplc="8084C39C" w:tentative="1">
      <w:start w:val="1"/>
      <w:numFmt w:val="bullet"/>
      <w:lvlText w:val=""/>
      <w:lvlJc w:val="left"/>
      <w:pPr>
        <w:tabs>
          <w:tab w:val="num" w:pos="4320"/>
        </w:tabs>
        <w:ind w:left="4320" w:hanging="360"/>
      </w:pPr>
      <w:rPr>
        <w:rFonts w:ascii="Wingdings" w:hAnsi="Wingdings" w:hint="default"/>
      </w:rPr>
    </w:lvl>
    <w:lvl w:ilvl="6" w:tplc="E1BA301E" w:tentative="1">
      <w:start w:val="1"/>
      <w:numFmt w:val="bullet"/>
      <w:lvlText w:val=""/>
      <w:lvlJc w:val="left"/>
      <w:pPr>
        <w:tabs>
          <w:tab w:val="num" w:pos="5040"/>
        </w:tabs>
        <w:ind w:left="5040" w:hanging="360"/>
      </w:pPr>
      <w:rPr>
        <w:rFonts w:ascii="Wingdings" w:hAnsi="Wingdings" w:hint="default"/>
      </w:rPr>
    </w:lvl>
    <w:lvl w:ilvl="7" w:tplc="57E0C92A" w:tentative="1">
      <w:start w:val="1"/>
      <w:numFmt w:val="bullet"/>
      <w:lvlText w:val=""/>
      <w:lvlJc w:val="left"/>
      <w:pPr>
        <w:tabs>
          <w:tab w:val="num" w:pos="5760"/>
        </w:tabs>
        <w:ind w:left="5760" w:hanging="360"/>
      </w:pPr>
      <w:rPr>
        <w:rFonts w:ascii="Wingdings" w:hAnsi="Wingdings" w:hint="default"/>
      </w:rPr>
    </w:lvl>
    <w:lvl w:ilvl="8" w:tplc="02BC65DA" w:tentative="1">
      <w:start w:val="1"/>
      <w:numFmt w:val="bullet"/>
      <w:lvlText w:val=""/>
      <w:lvlJc w:val="left"/>
      <w:pPr>
        <w:tabs>
          <w:tab w:val="num" w:pos="6480"/>
        </w:tabs>
        <w:ind w:left="6480" w:hanging="360"/>
      </w:pPr>
      <w:rPr>
        <w:rFonts w:ascii="Wingdings" w:hAnsi="Wingdings" w:hint="default"/>
      </w:rPr>
    </w:lvl>
  </w:abstractNum>
  <w:abstractNum w:abstractNumId="17">
    <w:nsid w:val="60625F6B"/>
    <w:multiLevelType w:val="hybridMultilevel"/>
    <w:tmpl w:val="7722DA04"/>
    <w:lvl w:ilvl="0" w:tplc="690A10EC">
      <w:start w:val="3"/>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4A67CDF"/>
    <w:multiLevelType w:val="hybridMultilevel"/>
    <w:tmpl w:val="71064C9C"/>
    <w:lvl w:ilvl="0" w:tplc="04050003">
      <w:start w:val="1"/>
      <w:numFmt w:val="bullet"/>
      <w:lvlText w:val="o"/>
      <w:lvlJc w:val="left"/>
      <w:pPr>
        <w:tabs>
          <w:tab w:val="num" w:pos="720"/>
        </w:tabs>
        <w:ind w:left="720" w:hanging="360"/>
      </w:pPr>
      <w:rPr>
        <w:rFonts w:ascii="Courier New" w:hAnsi="Courier New" w:cs="Courier New"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
    <w:nsid w:val="695B0F77"/>
    <w:multiLevelType w:val="hybridMultilevel"/>
    <w:tmpl w:val="2C948F72"/>
    <w:lvl w:ilvl="0" w:tplc="FD14A57C">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E68652D"/>
    <w:multiLevelType w:val="hybridMultilevel"/>
    <w:tmpl w:val="670EEA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716453B7"/>
    <w:multiLevelType w:val="hybridMultilevel"/>
    <w:tmpl w:val="AE463A0E"/>
    <w:lvl w:ilvl="0" w:tplc="04050003">
      <w:start w:val="1"/>
      <w:numFmt w:val="bullet"/>
      <w:lvlText w:val="o"/>
      <w:lvlJc w:val="left"/>
      <w:pPr>
        <w:tabs>
          <w:tab w:val="num" w:pos="720"/>
        </w:tabs>
        <w:ind w:left="720" w:hanging="360"/>
      </w:pPr>
      <w:rPr>
        <w:rFonts w:ascii="Courier New" w:hAnsi="Courier New" w:cs="Courier New"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6"/>
  </w:num>
  <w:num w:numId="3">
    <w:abstractNumId w:val="10"/>
  </w:num>
  <w:num w:numId="4">
    <w:abstractNumId w:val="7"/>
  </w:num>
  <w:num w:numId="5">
    <w:abstractNumId w:val="8"/>
  </w:num>
  <w:num w:numId="6">
    <w:abstractNumId w:val="13"/>
  </w:num>
  <w:num w:numId="7">
    <w:abstractNumId w:val="5"/>
  </w:num>
  <w:num w:numId="8">
    <w:abstractNumId w:val="18"/>
  </w:num>
  <w:num w:numId="9">
    <w:abstractNumId w:val="11"/>
  </w:num>
  <w:num w:numId="10">
    <w:abstractNumId w:val="4"/>
  </w:num>
  <w:num w:numId="11">
    <w:abstractNumId w:val="21"/>
  </w:num>
  <w:num w:numId="12">
    <w:abstractNumId w:val="0"/>
  </w:num>
  <w:num w:numId="13">
    <w:abstractNumId w:val="12"/>
  </w:num>
  <w:num w:numId="14">
    <w:abstractNumId w:val="1"/>
  </w:num>
  <w:num w:numId="15">
    <w:abstractNumId w:val="9"/>
  </w:num>
  <w:num w:numId="16">
    <w:abstractNumId w:val="3"/>
  </w:num>
  <w:num w:numId="17">
    <w:abstractNumId w:val="15"/>
  </w:num>
  <w:num w:numId="18">
    <w:abstractNumId w:val="6"/>
  </w:num>
  <w:num w:numId="19">
    <w:abstractNumId w:val="14"/>
  </w:num>
  <w:num w:numId="20">
    <w:abstractNumId w:val="19"/>
  </w:num>
  <w:num w:numId="21">
    <w:abstractNumId w:val="17"/>
  </w:num>
  <w:num w:numId="22">
    <w:abstractNumId w:val="2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4"/>
  <w:proofState w:spelling="clean" w:grammar="clean"/>
  <w:defaultTabStop w:val="708"/>
  <w:hyphenationZone w:val="425"/>
  <w:characterSpacingControl w:val="doNotCompress"/>
  <w:hdrShapeDefaults>
    <o:shapedefaults v:ext="edit" spidmax="91139" fillcolor="none [3207]" strokecolor="none [3207]">
      <v:fill color="none [3207]"/>
      <v:stroke color="none [320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1009"/>
    <w:rsid w:val="00001562"/>
    <w:rsid w:val="00001C3E"/>
    <w:rsid w:val="0000248B"/>
    <w:rsid w:val="000050BB"/>
    <w:rsid w:val="000062EB"/>
    <w:rsid w:val="0000737C"/>
    <w:rsid w:val="000079DA"/>
    <w:rsid w:val="00010960"/>
    <w:rsid w:val="00011348"/>
    <w:rsid w:val="00012F66"/>
    <w:rsid w:val="00016F80"/>
    <w:rsid w:val="000172E2"/>
    <w:rsid w:val="0002170D"/>
    <w:rsid w:val="00021DAC"/>
    <w:rsid w:val="000226D5"/>
    <w:rsid w:val="00026B49"/>
    <w:rsid w:val="00026D08"/>
    <w:rsid w:val="0003072D"/>
    <w:rsid w:val="00033A6C"/>
    <w:rsid w:val="00033FA4"/>
    <w:rsid w:val="00040662"/>
    <w:rsid w:val="00042643"/>
    <w:rsid w:val="00043D7E"/>
    <w:rsid w:val="000440C4"/>
    <w:rsid w:val="0004757E"/>
    <w:rsid w:val="000509B8"/>
    <w:rsid w:val="00050B8C"/>
    <w:rsid w:val="000514E9"/>
    <w:rsid w:val="00051C00"/>
    <w:rsid w:val="0005581C"/>
    <w:rsid w:val="00060471"/>
    <w:rsid w:val="00063B83"/>
    <w:rsid w:val="0006616C"/>
    <w:rsid w:val="000678A1"/>
    <w:rsid w:val="00067DC4"/>
    <w:rsid w:val="00072A0C"/>
    <w:rsid w:val="0007316E"/>
    <w:rsid w:val="000753BC"/>
    <w:rsid w:val="00077766"/>
    <w:rsid w:val="00077D73"/>
    <w:rsid w:val="000818C3"/>
    <w:rsid w:val="00083C6D"/>
    <w:rsid w:val="00084731"/>
    <w:rsid w:val="000847BC"/>
    <w:rsid w:val="0008565E"/>
    <w:rsid w:val="000867CB"/>
    <w:rsid w:val="0008722D"/>
    <w:rsid w:val="00092316"/>
    <w:rsid w:val="00095722"/>
    <w:rsid w:val="000969DB"/>
    <w:rsid w:val="000A1B9F"/>
    <w:rsid w:val="000A2BA0"/>
    <w:rsid w:val="000A6E12"/>
    <w:rsid w:val="000A6E4A"/>
    <w:rsid w:val="000A6EB4"/>
    <w:rsid w:val="000A74FD"/>
    <w:rsid w:val="000B0890"/>
    <w:rsid w:val="000B109C"/>
    <w:rsid w:val="000B2D14"/>
    <w:rsid w:val="000B5B92"/>
    <w:rsid w:val="000C0EB5"/>
    <w:rsid w:val="000C1487"/>
    <w:rsid w:val="000D036E"/>
    <w:rsid w:val="000D2ED9"/>
    <w:rsid w:val="000D363A"/>
    <w:rsid w:val="000D4BD9"/>
    <w:rsid w:val="000D6400"/>
    <w:rsid w:val="000D6E43"/>
    <w:rsid w:val="000E1D5E"/>
    <w:rsid w:val="000E2399"/>
    <w:rsid w:val="000E2BE1"/>
    <w:rsid w:val="000E474A"/>
    <w:rsid w:val="000E564F"/>
    <w:rsid w:val="000E66C8"/>
    <w:rsid w:val="000E6E9A"/>
    <w:rsid w:val="000F11AD"/>
    <w:rsid w:val="000F50DE"/>
    <w:rsid w:val="000F76AF"/>
    <w:rsid w:val="000F7AA8"/>
    <w:rsid w:val="001027C8"/>
    <w:rsid w:val="00111541"/>
    <w:rsid w:val="00113C03"/>
    <w:rsid w:val="00113F62"/>
    <w:rsid w:val="00117448"/>
    <w:rsid w:val="001175EE"/>
    <w:rsid w:val="001251E3"/>
    <w:rsid w:val="00130858"/>
    <w:rsid w:val="00131A43"/>
    <w:rsid w:val="00132903"/>
    <w:rsid w:val="001338FC"/>
    <w:rsid w:val="001340EC"/>
    <w:rsid w:val="00134868"/>
    <w:rsid w:val="001408CF"/>
    <w:rsid w:val="001431A3"/>
    <w:rsid w:val="0014498A"/>
    <w:rsid w:val="00145947"/>
    <w:rsid w:val="00152750"/>
    <w:rsid w:val="00155D1A"/>
    <w:rsid w:val="00156A0C"/>
    <w:rsid w:val="001605E3"/>
    <w:rsid w:val="0016061D"/>
    <w:rsid w:val="0016271E"/>
    <w:rsid w:val="00162F42"/>
    <w:rsid w:val="00163054"/>
    <w:rsid w:val="00164E52"/>
    <w:rsid w:val="0016501A"/>
    <w:rsid w:val="001652A1"/>
    <w:rsid w:val="00166166"/>
    <w:rsid w:val="00167DC9"/>
    <w:rsid w:val="00167ECE"/>
    <w:rsid w:val="00170A61"/>
    <w:rsid w:val="001719B8"/>
    <w:rsid w:val="0017388F"/>
    <w:rsid w:val="00174AA3"/>
    <w:rsid w:val="00175689"/>
    <w:rsid w:val="00176091"/>
    <w:rsid w:val="001776C3"/>
    <w:rsid w:val="001808BF"/>
    <w:rsid w:val="00181ECE"/>
    <w:rsid w:val="00182F5D"/>
    <w:rsid w:val="0018396E"/>
    <w:rsid w:val="0018518D"/>
    <w:rsid w:val="0018782F"/>
    <w:rsid w:val="00191428"/>
    <w:rsid w:val="00191A40"/>
    <w:rsid w:val="00192874"/>
    <w:rsid w:val="0019608C"/>
    <w:rsid w:val="001976C3"/>
    <w:rsid w:val="001A1EF9"/>
    <w:rsid w:val="001A6CE2"/>
    <w:rsid w:val="001B0987"/>
    <w:rsid w:val="001B09AB"/>
    <w:rsid w:val="001B1144"/>
    <w:rsid w:val="001B22BF"/>
    <w:rsid w:val="001B3825"/>
    <w:rsid w:val="001B41AD"/>
    <w:rsid w:val="001B4C35"/>
    <w:rsid w:val="001B5153"/>
    <w:rsid w:val="001B630B"/>
    <w:rsid w:val="001C0B65"/>
    <w:rsid w:val="001C110B"/>
    <w:rsid w:val="001C22C1"/>
    <w:rsid w:val="001C3A81"/>
    <w:rsid w:val="001C4E44"/>
    <w:rsid w:val="001C5FED"/>
    <w:rsid w:val="001C64DA"/>
    <w:rsid w:val="001C7A03"/>
    <w:rsid w:val="001C7E53"/>
    <w:rsid w:val="001D16D6"/>
    <w:rsid w:val="001D1C50"/>
    <w:rsid w:val="001D3A0E"/>
    <w:rsid w:val="001D3A19"/>
    <w:rsid w:val="001D3CB6"/>
    <w:rsid w:val="001D5BA9"/>
    <w:rsid w:val="001D7BA8"/>
    <w:rsid w:val="001E089C"/>
    <w:rsid w:val="001E2A71"/>
    <w:rsid w:val="001E3D03"/>
    <w:rsid w:val="001E6B6A"/>
    <w:rsid w:val="001F02B0"/>
    <w:rsid w:val="001F0324"/>
    <w:rsid w:val="001F34B9"/>
    <w:rsid w:val="001F43D5"/>
    <w:rsid w:val="001F4638"/>
    <w:rsid w:val="001F61C8"/>
    <w:rsid w:val="001F6248"/>
    <w:rsid w:val="00200EB0"/>
    <w:rsid w:val="00202E77"/>
    <w:rsid w:val="00204C7A"/>
    <w:rsid w:val="0020593D"/>
    <w:rsid w:val="002173A0"/>
    <w:rsid w:val="0021798B"/>
    <w:rsid w:val="00217AE2"/>
    <w:rsid w:val="00217E70"/>
    <w:rsid w:val="00220E36"/>
    <w:rsid w:val="00221175"/>
    <w:rsid w:val="00225699"/>
    <w:rsid w:val="00231EF5"/>
    <w:rsid w:val="00233E8A"/>
    <w:rsid w:val="002351B3"/>
    <w:rsid w:val="0023609D"/>
    <w:rsid w:val="00236422"/>
    <w:rsid w:val="00236E0F"/>
    <w:rsid w:val="00241EFB"/>
    <w:rsid w:val="002423A9"/>
    <w:rsid w:val="00244B56"/>
    <w:rsid w:val="002469D4"/>
    <w:rsid w:val="002471A6"/>
    <w:rsid w:val="00247998"/>
    <w:rsid w:val="0025157F"/>
    <w:rsid w:val="002543FA"/>
    <w:rsid w:val="00254EA5"/>
    <w:rsid w:val="00255E73"/>
    <w:rsid w:val="0025740F"/>
    <w:rsid w:val="00257D9B"/>
    <w:rsid w:val="002630F4"/>
    <w:rsid w:val="002638FE"/>
    <w:rsid w:val="00267A30"/>
    <w:rsid w:val="00270843"/>
    <w:rsid w:val="00270DEA"/>
    <w:rsid w:val="00271FEF"/>
    <w:rsid w:val="0027328B"/>
    <w:rsid w:val="00273A7C"/>
    <w:rsid w:val="00274550"/>
    <w:rsid w:val="00275098"/>
    <w:rsid w:val="00281A20"/>
    <w:rsid w:val="00282C61"/>
    <w:rsid w:val="00284B49"/>
    <w:rsid w:val="00284BBE"/>
    <w:rsid w:val="00290B3D"/>
    <w:rsid w:val="00290B88"/>
    <w:rsid w:val="00294596"/>
    <w:rsid w:val="00296531"/>
    <w:rsid w:val="00296714"/>
    <w:rsid w:val="00296841"/>
    <w:rsid w:val="002970F8"/>
    <w:rsid w:val="002A0D99"/>
    <w:rsid w:val="002A1EA9"/>
    <w:rsid w:val="002A52B3"/>
    <w:rsid w:val="002A5758"/>
    <w:rsid w:val="002A5E75"/>
    <w:rsid w:val="002B0A0F"/>
    <w:rsid w:val="002B397A"/>
    <w:rsid w:val="002B4392"/>
    <w:rsid w:val="002B576D"/>
    <w:rsid w:val="002B79D9"/>
    <w:rsid w:val="002C3CF0"/>
    <w:rsid w:val="002C3EB7"/>
    <w:rsid w:val="002C6E6C"/>
    <w:rsid w:val="002C757A"/>
    <w:rsid w:val="002C7F79"/>
    <w:rsid w:val="002D089B"/>
    <w:rsid w:val="002D090B"/>
    <w:rsid w:val="002D1883"/>
    <w:rsid w:val="002D27E7"/>
    <w:rsid w:val="002D2F07"/>
    <w:rsid w:val="002D5BB3"/>
    <w:rsid w:val="002D5C99"/>
    <w:rsid w:val="002D6302"/>
    <w:rsid w:val="002E2F18"/>
    <w:rsid w:val="002E3DC4"/>
    <w:rsid w:val="002E49F1"/>
    <w:rsid w:val="002E679D"/>
    <w:rsid w:val="002F0241"/>
    <w:rsid w:val="002F0AF8"/>
    <w:rsid w:val="002F1B7A"/>
    <w:rsid w:val="002F4851"/>
    <w:rsid w:val="002F6832"/>
    <w:rsid w:val="0030089C"/>
    <w:rsid w:val="00301801"/>
    <w:rsid w:val="003018A5"/>
    <w:rsid w:val="00305492"/>
    <w:rsid w:val="0030703E"/>
    <w:rsid w:val="00310BD2"/>
    <w:rsid w:val="00311C31"/>
    <w:rsid w:val="0031256B"/>
    <w:rsid w:val="00313392"/>
    <w:rsid w:val="00313D6F"/>
    <w:rsid w:val="00314409"/>
    <w:rsid w:val="00315539"/>
    <w:rsid w:val="003160CF"/>
    <w:rsid w:val="00317E6F"/>
    <w:rsid w:val="00320A5C"/>
    <w:rsid w:val="003213D5"/>
    <w:rsid w:val="003258B4"/>
    <w:rsid w:val="00327241"/>
    <w:rsid w:val="0033080B"/>
    <w:rsid w:val="00333F74"/>
    <w:rsid w:val="00340050"/>
    <w:rsid w:val="003403C5"/>
    <w:rsid w:val="0034045D"/>
    <w:rsid w:val="00340781"/>
    <w:rsid w:val="00340993"/>
    <w:rsid w:val="00340E25"/>
    <w:rsid w:val="003436FA"/>
    <w:rsid w:val="00344082"/>
    <w:rsid w:val="00350798"/>
    <w:rsid w:val="00350932"/>
    <w:rsid w:val="003549C2"/>
    <w:rsid w:val="0036137B"/>
    <w:rsid w:val="00362C9D"/>
    <w:rsid w:val="00370BB1"/>
    <w:rsid w:val="00371BF6"/>
    <w:rsid w:val="00371E72"/>
    <w:rsid w:val="003739FC"/>
    <w:rsid w:val="00374BFF"/>
    <w:rsid w:val="00374FA8"/>
    <w:rsid w:val="003750F7"/>
    <w:rsid w:val="00375B69"/>
    <w:rsid w:val="00377EFB"/>
    <w:rsid w:val="0038297B"/>
    <w:rsid w:val="00383C58"/>
    <w:rsid w:val="00383C94"/>
    <w:rsid w:val="00384B40"/>
    <w:rsid w:val="00384F0E"/>
    <w:rsid w:val="00386E23"/>
    <w:rsid w:val="0038709A"/>
    <w:rsid w:val="00390088"/>
    <w:rsid w:val="0039194D"/>
    <w:rsid w:val="0039412A"/>
    <w:rsid w:val="00394423"/>
    <w:rsid w:val="00394D52"/>
    <w:rsid w:val="00397679"/>
    <w:rsid w:val="00397F63"/>
    <w:rsid w:val="003A5B49"/>
    <w:rsid w:val="003A5E1B"/>
    <w:rsid w:val="003A63B6"/>
    <w:rsid w:val="003A7198"/>
    <w:rsid w:val="003B0529"/>
    <w:rsid w:val="003B442D"/>
    <w:rsid w:val="003B64CD"/>
    <w:rsid w:val="003C06EC"/>
    <w:rsid w:val="003C0EBA"/>
    <w:rsid w:val="003C122E"/>
    <w:rsid w:val="003C48A3"/>
    <w:rsid w:val="003C5360"/>
    <w:rsid w:val="003C7517"/>
    <w:rsid w:val="003C7D6E"/>
    <w:rsid w:val="003D0A62"/>
    <w:rsid w:val="003D0CF1"/>
    <w:rsid w:val="003D3E71"/>
    <w:rsid w:val="003D4A1B"/>
    <w:rsid w:val="003D614E"/>
    <w:rsid w:val="003D685A"/>
    <w:rsid w:val="003E02CE"/>
    <w:rsid w:val="003E036D"/>
    <w:rsid w:val="003E5C6B"/>
    <w:rsid w:val="003E751D"/>
    <w:rsid w:val="00403106"/>
    <w:rsid w:val="00404E2B"/>
    <w:rsid w:val="00407819"/>
    <w:rsid w:val="00407E25"/>
    <w:rsid w:val="0041026D"/>
    <w:rsid w:val="00412057"/>
    <w:rsid w:val="00412FA9"/>
    <w:rsid w:val="00413484"/>
    <w:rsid w:val="004139B4"/>
    <w:rsid w:val="0041554B"/>
    <w:rsid w:val="00420AE3"/>
    <w:rsid w:val="0042552D"/>
    <w:rsid w:val="00426988"/>
    <w:rsid w:val="00435796"/>
    <w:rsid w:val="00437188"/>
    <w:rsid w:val="00437B3F"/>
    <w:rsid w:val="00440778"/>
    <w:rsid w:val="0044188E"/>
    <w:rsid w:val="00443874"/>
    <w:rsid w:val="0044659D"/>
    <w:rsid w:val="004527D4"/>
    <w:rsid w:val="0045464C"/>
    <w:rsid w:val="00454EDD"/>
    <w:rsid w:val="004553E8"/>
    <w:rsid w:val="00461930"/>
    <w:rsid w:val="00463630"/>
    <w:rsid w:val="00465DA5"/>
    <w:rsid w:val="0046630C"/>
    <w:rsid w:val="00472914"/>
    <w:rsid w:val="004733EF"/>
    <w:rsid w:val="00473E7F"/>
    <w:rsid w:val="0047702E"/>
    <w:rsid w:val="0047766F"/>
    <w:rsid w:val="00481F91"/>
    <w:rsid w:val="0048270F"/>
    <w:rsid w:val="00483C6C"/>
    <w:rsid w:val="004849A9"/>
    <w:rsid w:val="00486BE9"/>
    <w:rsid w:val="00490B24"/>
    <w:rsid w:val="00492A7D"/>
    <w:rsid w:val="00492EC3"/>
    <w:rsid w:val="00495D8C"/>
    <w:rsid w:val="004977CF"/>
    <w:rsid w:val="004A34A3"/>
    <w:rsid w:val="004A47F1"/>
    <w:rsid w:val="004A4B7B"/>
    <w:rsid w:val="004A543C"/>
    <w:rsid w:val="004A56C1"/>
    <w:rsid w:val="004A671F"/>
    <w:rsid w:val="004B036F"/>
    <w:rsid w:val="004B164E"/>
    <w:rsid w:val="004B4726"/>
    <w:rsid w:val="004C0978"/>
    <w:rsid w:val="004C352D"/>
    <w:rsid w:val="004C3936"/>
    <w:rsid w:val="004C3C9C"/>
    <w:rsid w:val="004C590F"/>
    <w:rsid w:val="004C76B2"/>
    <w:rsid w:val="004C7912"/>
    <w:rsid w:val="004D01AD"/>
    <w:rsid w:val="004D1B41"/>
    <w:rsid w:val="004D29E7"/>
    <w:rsid w:val="004D2E95"/>
    <w:rsid w:val="004D31AA"/>
    <w:rsid w:val="004D3485"/>
    <w:rsid w:val="004D3CF2"/>
    <w:rsid w:val="004D4E68"/>
    <w:rsid w:val="004D72C9"/>
    <w:rsid w:val="004E1922"/>
    <w:rsid w:val="004E1CA3"/>
    <w:rsid w:val="004E2299"/>
    <w:rsid w:val="004E241F"/>
    <w:rsid w:val="004E3683"/>
    <w:rsid w:val="004E573B"/>
    <w:rsid w:val="004E5EFB"/>
    <w:rsid w:val="004E7EA9"/>
    <w:rsid w:val="004F1680"/>
    <w:rsid w:val="004F2DF8"/>
    <w:rsid w:val="004F3DA2"/>
    <w:rsid w:val="004F7505"/>
    <w:rsid w:val="004F797D"/>
    <w:rsid w:val="004F7B24"/>
    <w:rsid w:val="00501B95"/>
    <w:rsid w:val="00501C0B"/>
    <w:rsid w:val="00504408"/>
    <w:rsid w:val="00506353"/>
    <w:rsid w:val="00506E57"/>
    <w:rsid w:val="0050756A"/>
    <w:rsid w:val="00507830"/>
    <w:rsid w:val="00507AF4"/>
    <w:rsid w:val="00511A64"/>
    <w:rsid w:val="00511B8B"/>
    <w:rsid w:val="00514F5F"/>
    <w:rsid w:val="0051599C"/>
    <w:rsid w:val="00515A7A"/>
    <w:rsid w:val="0051692B"/>
    <w:rsid w:val="00516BE7"/>
    <w:rsid w:val="00516F57"/>
    <w:rsid w:val="00524338"/>
    <w:rsid w:val="00526495"/>
    <w:rsid w:val="00526C59"/>
    <w:rsid w:val="0053128C"/>
    <w:rsid w:val="005328D2"/>
    <w:rsid w:val="00533881"/>
    <w:rsid w:val="005339EC"/>
    <w:rsid w:val="005377F7"/>
    <w:rsid w:val="00543E44"/>
    <w:rsid w:val="00544458"/>
    <w:rsid w:val="0054596C"/>
    <w:rsid w:val="00546189"/>
    <w:rsid w:val="00546F78"/>
    <w:rsid w:val="00550FEB"/>
    <w:rsid w:val="005517D1"/>
    <w:rsid w:val="0055364B"/>
    <w:rsid w:val="005543BF"/>
    <w:rsid w:val="00563EB0"/>
    <w:rsid w:val="00567392"/>
    <w:rsid w:val="00567797"/>
    <w:rsid w:val="00567C86"/>
    <w:rsid w:val="00570A58"/>
    <w:rsid w:val="00570B8C"/>
    <w:rsid w:val="00570BE2"/>
    <w:rsid w:val="00572CA1"/>
    <w:rsid w:val="00576419"/>
    <w:rsid w:val="00582DA9"/>
    <w:rsid w:val="00590B49"/>
    <w:rsid w:val="00591F17"/>
    <w:rsid w:val="005969F2"/>
    <w:rsid w:val="00596AE1"/>
    <w:rsid w:val="005A0D23"/>
    <w:rsid w:val="005A31C6"/>
    <w:rsid w:val="005A4184"/>
    <w:rsid w:val="005A7957"/>
    <w:rsid w:val="005B0971"/>
    <w:rsid w:val="005B104B"/>
    <w:rsid w:val="005B2478"/>
    <w:rsid w:val="005B5409"/>
    <w:rsid w:val="005B54B1"/>
    <w:rsid w:val="005C13BE"/>
    <w:rsid w:val="005C297A"/>
    <w:rsid w:val="005D080C"/>
    <w:rsid w:val="005D38DD"/>
    <w:rsid w:val="005D6839"/>
    <w:rsid w:val="005D6AD0"/>
    <w:rsid w:val="005D78FB"/>
    <w:rsid w:val="005E05A1"/>
    <w:rsid w:val="005E12E1"/>
    <w:rsid w:val="005E1DCE"/>
    <w:rsid w:val="005E218F"/>
    <w:rsid w:val="005E27E2"/>
    <w:rsid w:val="005E3756"/>
    <w:rsid w:val="005E5897"/>
    <w:rsid w:val="005E60D2"/>
    <w:rsid w:val="005E6E1E"/>
    <w:rsid w:val="005E7E9B"/>
    <w:rsid w:val="005F0491"/>
    <w:rsid w:val="005F275E"/>
    <w:rsid w:val="005F3670"/>
    <w:rsid w:val="005F3919"/>
    <w:rsid w:val="005F443E"/>
    <w:rsid w:val="005F4578"/>
    <w:rsid w:val="005F5B5A"/>
    <w:rsid w:val="00601325"/>
    <w:rsid w:val="00605AF0"/>
    <w:rsid w:val="00606AA0"/>
    <w:rsid w:val="00606AAC"/>
    <w:rsid w:val="00610195"/>
    <w:rsid w:val="00610843"/>
    <w:rsid w:val="00612D23"/>
    <w:rsid w:val="00614122"/>
    <w:rsid w:val="00614234"/>
    <w:rsid w:val="00617497"/>
    <w:rsid w:val="00621E67"/>
    <w:rsid w:val="00623CF5"/>
    <w:rsid w:val="0062449E"/>
    <w:rsid w:val="00625869"/>
    <w:rsid w:val="00626ABC"/>
    <w:rsid w:val="00626E85"/>
    <w:rsid w:val="00627214"/>
    <w:rsid w:val="00627975"/>
    <w:rsid w:val="0063196F"/>
    <w:rsid w:val="006323C2"/>
    <w:rsid w:val="006359E3"/>
    <w:rsid w:val="00635EF4"/>
    <w:rsid w:val="006400C8"/>
    <w:rsid w:val="0064125A"/>
    <w:rsid w:val="006413CC"/>
    <w:rsid w:val="0064181F"/>
    <w:rsid w:val="00642F61"/>
    <w:rsid w:val="00644671"/>
    <w:rsid w:val="006465D4"/>
    <w:rsid w:val="006468ED"/>
    <w:rsid w:val="00647D43"/>
    <w:rsid w:val="00650B73"/>
    <w:rsid w:val="00651452"/>
    <w:rsid w:val="00652EDD"/>
    <w:rsid w:val="0065340B"/>
    <w:rsid w:val="00653C6B"/>
    <w:rsid w:val="006546DE"/>
    <w:rsid w:val="00655FAB"/>
    <w:rsid w:val="00656AEE"/>
    <w:rsid w:val="006601D6"/>
    <w:rsid w:val="00661ECE"/>
    <w:rsid w:val="006621F3"/>
    <w:rsid w:val="006664B8"/>
    <w:rsid w:val="00666AF0"/>
    <w:rsid w:val="00666F74"/>
    <w:rsid w:val="00667394"/>
    <w:rsid w:val="00667855"/>
    <w:rsid w:val="00674A8A"/>
    <w:rsid w:val="0067543A"/>
    <w:rsid w:val="0068118C"/>
    <w:rsid w:val="0068127A"/>
    <w:rsid w:val="006837A7"/>
    <w:rsid w:val="00683D8E"/>
    <w:rsid w:val="00684637"/>
    <w:rsid w:val="00686B25"/>
    <w:rsid w:val="00686E95"/>
    <w:rsid w:val="006871EE"/>
    <w:rsid w:val="00690661"/>
    <w:rsid w:val="00691F81"/>
    <w:rsid w:val="00693ED1"/>
    <w:rsid w:val="0069436A"/>
    <w:rsid w:val="006976F3"/>
    <w:rsid w:val="00697EBD"/>
    <w:rsid w:val="006A044B"/>
    <w:rsid w:val="006A3440"/>
    <w:rsid w:val="006A5292"/>
    <w:rsid w:val="006A5B63"/>
    <w:rsid w:val="006A7E4F"/>
    <w:rsid w:val="006B0215"/>
    <w:rsid w:val="006B46EB"/>
    <w:rsid w:val="006B6034"/>
    <w:rsid w:val="006B7499"/>
    <w:rsid w:val="006C2974"/>
    <w:rsid w:val="006D0545"/>
    <w:rsid w:val="006D1385"/>
    <w:rsid w:val="006D290C"/>
    <w:rsid w:val="006D2A15"/>
    <w:rsid w:val="006D3478"/>
    <w:rsid w:val="006D3FC9"/>
    <w:rsid w:val="006D4689"/>
    <w:rsid w:val="006D4C83"/>
    <w:rsid w:val="006D4DEA"/>
    <w:rsid w:val="006D525B"/>
    <w:rsid w:val="006D52AC"/>
    <w:rsid w:val="006E11DC"/>
    <w:rsid w:val="006E3EA4"/>
    <w:rsid w:val="006E44EB"/>
    <w:rsid w:val="006F04E6"/>
    <w:rsid w:val="006F2ACB"/>
    <w:rsid w:val="006F4819"/>
    <w:rsid w:val="006F4994"/>
    <w:rsid w:val="006F6996"/>
    <w:rsid w:val="006F69E5"/>
    <w:rsid w:val="00701009"/>
    <w:rsid w:val="0070154A"/>
    <w:rsid w:val="0070252D"/>
    <w:rsid w:val="00702D48"/>
    <w:rsid w:val="007044F6"/>
    <w:rsid w:val="007055E3"/>
    <w:rsid w:val="00707354"/>
    <w:rsid w:val="00712616"/>
    <w:rsid w:val="00713D98"/>
    <w:rsid w:val="007148CE"/>
    <w:rsid w:val="007155A7"/>
    <w:rsid w:val="00716B0C"/>
    <w:rsid w:val="00716DFB"/>
    <w:rsid w:val="0072165B"/>
    <w:rsid w:val="00722433"/>
    <w:rsid w:val="0072712D"/>
    <w:rsid w:val="00727AAB"/>
    <w:rsid w:val="00731506"/>
    <w:rsid w:val="00732001"/>
    <w:rsid w:val="00735443"/>
    <w:rsid w:val="00735E5B"/>
    <w:rsid w:val="00742275"/>
    <w:rsid w:val="007425E1"/>
    <w:rsid w:val="00746B1E"/>
    <w:rsid w:val="00747A37"/>
    <w:rsid w:val="0075109A"/>
    <w:rsid w:val="00751F41"/>
    <w:rsid w:val="00752F36"/>
    <w:rsid w:val="007535E3"/>
    <w:rsid w:val="00754682"/>
    <w:rsid w:val="0075537D"/>
    <w:rsid w:val="00757B4B"/>
    <w:rsid w:val="007605A8"/>
    <w:rsid w:val="007750DF"/>
    <w:rsid w:val="007752B6"/>
    <w:rsid w:val="00776BBD"/>
    <w:rsid w:val="00777860"/>
    <w:rsid w:val="00780167"/>
    <w:rsid w:val="007820F7"/>
    <w:rsid w:val="007828F5"/>
    <w:rsid w:val="00784D5D"/>
    <w:rsid w:val="007859EF"/>
    <w:rsid w:val="0078729A"/>
    <w:rsid w:val="00787334"/>
    <w:rsid w:val="007902FC"/>
    <w:rsid w:val="00792909"/>
    <w:rsid w:val="007932BB"/>
    <w:rsid w:val="00793EFA"/>
    <w:rsid w:val="007964F6"/>
    <w:rsid w:val="00797EF6"/>
    <w:rsid w:val="00797FC6"/>
    <w:rsid w:val="007A3103"/>
    <w:rsid w:val="007A5EAB"/>
    <w:rsid w:val="007B0936"/>
    <w:rsid w:val="007B2653"/>
    <w:rsid w:val="007B2834"/>
    <w:rsid w:val="007B3101"/>
    <w:rsid w:val="007B317F"/>
    <w:rsid w:val="007C11DD"/>
    <w:rsid w:val="007C48F6"/>
    <w:rsid w:val="007C538B"/>
    <w:rsid w:val="007C63AF"/>
    <w:rsid w:val="007C6959"/>
    <w:rsid w:val="007D1ADB"/>
    <w:rsid w:val="007D246D"/>
    <w:rsid w:val="007E3005"/>
    <w:rsid w:val="007E3EC0"/>
    <w:rsid w:val="007E44B7"/>
    <w:rsid w:val="007E476C"/>
    <w:rsid w:val="007E5BA7"/>
    <w:rsid w:val="007E668F"/>
    <w:rsid w:val="007E7BD4"/>
    <w:rsid w:val="007F011C"/>
    <w:rsid w:val="007F1059"/>
    <w:rsid w:val="007F18B6"/>
    <w:rsid w:val="007F2654"/>
    <w:rsid w:val="007F29D6"/>
    <w:rsid w:val="007F5584"/>
    <w:rsid w:val="008001F1"/>
    <w:rsid w:val="00804F02"/>
    <w:rsid w:val="00805DF9"/>
    <w:rsid w:val="00807600"/>
    <w:rsid w:val="00807EEC"/>
    <w:rsid w:val="0081120A"/>
    <w:rsid w:val="00811B2D"/>
    <w:rsid w:val="00814486"/>
    <w:rsid w:val="00817918"/>
    <w:rsid w:val="008252F8"/>
    <w:rsid w:val="008309A9"/>
    <w:rsid w:val="00833026"/>
    <w:rsid w:val="00833644"/>
    <w:rsid w:val="00835407"/>
    <w:rsid w:val="008354F1"/>
    <w:rsid w:val="0083608E"/>
    <w:rsid w:val="00841437"/>
    <w:rsid w:val="00842064"/>
    <w:rsid w:val="008434A3"/>
    <w:rsid w:val="00846F8E"/>
    <w:rsid w:val="0084779B"/>
    <w:rsid w:val="00852595"/>
    <w:rsid w:val="00853507"/>
    <w:rsid w:val="0085410C"/>
    <w:rsid w:val="00860FC5"/>
    <w:rsid w:val="0086137C"/>
    <w:rsid w:val="0086300B"/>
    <w:rsid w:val="0086386F"/>
    <w:rsid w:val="00865C51"/>
    <w:rsid w:val="0086606A"/>
    <w:rsid w:val="00872123"/>
    <w:rsid w:val="00872B0F"/>
    <w:rsid w:val="00873FDA"/>
    <w:rsid w:val="00874640"/>
    <w:rsid w:val="00883491"/>
    <w:rsid w:val="00883607"/>
    <w:rsid w:val="00885284"/>
    <w:rsid w:val="00887508"/>
    <w:rsid w:val="00892C4F"/>
    <w:rsid w:val="008A1D19"/>
    <w:rsid w:val="008A29E1"/>
    <w:rsid w:val="008A2D9F"/>
    <w:rsid w:val="008A7002"/>
    <w:rsid w:val="008B0808"/>
    <w:rsid w:val="008B1FC2"/>
    <w:rsid w:val="008B3CD1"/>
    <w:rsid w:val="008B46FD"/>
    <w:rsid w:val="008B4F57"/>
    <w:rsid w:val="008B53AC"/>
    <w:rsid w:val="008B5BB7"/>
    <w:rsid w:val="008C0BA1"/>
    <w:rsid w:val="008C4F79"/>
    <w:rsid w:val="008C7BC4"/>
    <w:rsid w:val="008D2F53"/>
    <w:rsid w:val="008D404B"/>
    <w:rsid w:val="008D6C6F"/>
    <w:rsid w:val="008D6DA3"/>
    <w:rsid w:val="008E0F39"/>
    <w:rsid w:val="008E2F48"/>
    <w:rsid w:val="008E444D"/>
    <w:rsid w:val="008E55F6"/>
    <w:rsid w:val="008E5C95"/>
    <w:rsid w:val="008E73CF"/>
    <w:rsid w:val="008F006C"/>
    <w:rsid w:val="008F1965"/>
    <w:rsid w:val="008F2ED9"/>
    <w:rsid w:val="008F3E93"/>
    <w:rsid w:val="008F54FE"/>
    <w:rsid w:val="008F6C5A"/>
    <w:rsid w:val="008F7D05"/>
    <w:rsid w:val="008F7E7B"/>
    <w:rsid w:val="00901FC3"/>
    <w:rsid w:val="00902454"/>
    <w:rsid w:val="00902984"/>
    <w:rsid w:val="00904A08"/>
    <w:rsid w:val="009065CA"/>
    <w:rsid w:val="00910C7D"/>
    <w:rsid w:val="00912AC6"/>
    <w:rsid w:val="00913D65"/>
    <w:rsid w:val="00915083"/>
    <w:rsid w:val="0092091E"/>
    <w:rsid w:val="009234CA"/>
    <w:rsid w:val="00923B74"/>
    <w:rsid w:val="00923E7E"/>
    <w:rsid w:val="00927BCE"/>
    <w:rsid w:val="00930350"/>
    <w:rsid w:val="009316B5"/>
    <w:rsid w:val="009321D8"/>
    <w:rsid w:val="009372D8"/>
    <w:rsid w:val="00940239"/>
    <w:rsid w:val="00942CD1"/>
    <w:rsid w:val="00943BB9"/>
    <w:rsid w:val="009540E4"/>
    <w:rsid w:val="009541DA"/>
    <w:rsid w:val="00955EEC"/>
    <w:rsid w:val="00956ACA"/>
    <w:rsid w:val="00962A4B"/>
    <w:rsid w:val="00963136"/>
    <w:rsid w:val="00963309"/>
    <w:rsid w:val="009640CE"/>
    <w:rsid w:val="00965755"/>
    <w:rsid w:val="00966ADE"/>
    <w:rsid w:val="00973696"/>
    <w:rsid w:val="00973BEC"/>
    <w:rsid w:val="009747EC"/>
    <w:rsid w:val="00975712"/>
    <w:rsid w:val="00976F5A"/>
    <w:rsid w:val="00977554"/>
    <w:rsid w:val="00977B1A"/>
    <w:rsid w:val="00981115"/>
    <w:rsid w:val="009844AA"/>
    <w:rsid w:val="009847D7"/>
    <w:rsid w:val="009848D2"/>
    <w:rsid w:val="0098579C"/>
    <w:rsid w:val="00985B48"/>
    <w:rsid w:val="0098608A"/>
    <w:rsid w:val="009863E8"/>
    <w:rsid w:val="00986D1C"/>
    <w:rsid w:val="00987608"/>
    <w:rsid w:val="009940F6"/>
    <w:rsid w:val="009956F6"/>
    <w:rsid w:val="0099636A"/>
    <w:rsid w:val="009970E3"/>
    <w:rsid w:val="009A195F"/>
    <w:rsid w:val="009A1D30"/>
    <w:rsid w:val="009A4575"/>
    <w:rsid w:val="009A4CCA"/>
    <w:rsid w:val="009A76F4"/>
    <w:rsid w:val="009A7D79"/>
    <w:rsid w:val="009B0205"/>
    <w:rsid w:val="009B33B3"/>
    <w:rsid w:val="009B3AE8"/>
    <w:rsid w:val="009B43F2"/>
    <w:rsid w:val="009B47DD"/>
    <w:rsid w:val="009B61BF"/>
    <w:rsid w:val="009B6A03"/>
    <w:rsid w:val="009C01DD"/>
    <w:rsid w:val="009C0941"/>
    <w:rsid w:val="009C2251"/>
    <w:rsid w:val="009C2531"/>
    <w:rsid w:val="009C291A"/>
    <w:rsid w:val="009C7E0D"/>
    <w:rsid w:val="009D0E8C"/>
    <w:rsid w:val="009D2FA6"/>
    <w:rsid w:val="009D6755"/>
    <w:rsid w:val="009E31CD"/>
    <w:rsid w:val="009E3886"/>
    <w:rsid w:val="009E4037"/>
    <w:rsid w:val="009E485F"/>
    <w:rsid w:val="009E51D7"/>
    <w:rsid w:val="009E5929"/>
    <w:rsid w:val="009F05E1"/>
    <w:rsid w:val="009F1AA2"/>
    <w:rsid w:val="009F4B65"/>
    <w:rsid w:val="009F5866"/>
    <w:rsid w:val="009F7B2A"/>
    <w:rsid w:val="00A01479"/>
    <w:rsid w:val="00A03085"/>
    <w:rsid w:val="00A04415"/>
    <w:rsid w:val="00A04DDA"/>
    <w:rsid w:val="00A06E1B"/>
    <w:rsid w:val="00A114AC"/>
    <w:rsid w:val="00A13BD7"/>
    <w:rsid w:val="00A13EB6"/>
    <w:rsid w:val="00A15537"/>
    <w:rsid w:val="00A15FCA"/>
    <w:rsid w:val="00A1782D"/>
    <w:rsid w:val="00A20001"/>
    <w:rsid w:val="00A21923"/>
    <w:rsid w:val="00A22B82"/>
    <w:rsid w:val="00A230E3"/>
    <w:rsid w:val="00A23AC8"/>
    <w:rsid w:val="00A24745"/>
    <w:rsid w:val="00A265B5"/>
    <w:rsid w:val="00A27EE9"/>
    <w:rsid w:val="00A30346"/>
    <w:rsid w:val="00A37658"/>
    <w:rsid w:val="00A413BD"/>
    <w:rsid w:val="00A44598"/>
    <w:rsid w:val="00A44BF3"/>
    <w:rsid w:val="00A46BEE"/>
    <w:rsid w:val="00A5017C"/>
    <w:rsid w:val="00A50DFA"/>
    <w:rsid w:val="00A5141E"/>
    <w:rsid w:val="00A5303E"/>
    <w:rsid w:val="00A545D3"/>
    <w:rsid w:val="00A5555E"/>
    <w:rsid w:val="00A61CCB"/>
    <w:rsid w:val="00A61EC0"/>
    <w:rsid w:val="00A62DD5"/>
    <w:rsid w:val="00A673AC"/>
    <w:rsid w:val="00A674D2"/>
    <w:rsid w:val="00A72232"/>
    <w:rsid w:val="00A72E3D"/>
    <w:rsid w:val="00A7496D"/>
    <w:rsid w:val="00A74C17"/>
    <w:rsid w:val="00A75227"/>
    <w:rsid w:val="00A75FE0"/>
    <w:rsid w:val="00A819AD"/>
    <w:rsid w:val="00A86D77"/>
    <w:rsid w:val="00A87C35"/>
    <w:rsid w:val="00A90FA4"/>
    <w:rsid w:val="00A937F5"/>
    <w:rsid w:val="00A95720"/>
    <w:rsid w:val="00A9684D"/>
    <w:rsid w:val="00A97029"/>
    <w:rsid w:val="00AA13D5"/>
    <w:rsid w:val="00AA1588"/>
    <w:rsid w:val="00AA2AC1"/>
    <w:rsid w:val="00AA3AC6"/>
    <w:rsid w:val="00AA3E12"/>
    <w:rsid w:val="00AA469E"/>
    <w:rsid w:val="00AA787F"/>
    <w:rsid w:val="00AA7C4B"/>
    <w:rsid w:val="00AA7F05"/>
    <w:rsid w:val="00AB30AA"/>
    <w:rsid w:val="00AB72B7"/>
    <w:rsid w:val="00AC258E"/>
    <w:rsid w:val="00AC29FF"/>
    <w:rsid w:val="00AC494D"/>
    <w:rsid w:val="00AC59BB"/>
    <w:rsid w:val="00AC6404"/>
    <w:rsid w:val="00AC728B"/>
    <w:rsid w:val="00AD14D4"/>
    <w:rsid w:val="00AD2939"/>
    <w:rsid w:val="00AD339B"/>
    <w:rsid w:val="00AD360E"/>
    <w:rsid w:val="00AD54FE"/>
    <w:rsid w:val="00AD74E0"/>
    <w:rsid w:val="00AE177A"/>
    <w:rsid w:val="00AE27AD"/>
    <w:rsid w:val="00AE3729"/>
    <w:rsid w:val="00AE44E4"/>
    <w:rsid w:val="00AE50EF"/>
    <w:rsid w:val="00AE5923"/>
    <w:rsid w:val="00AE714D"/>
    <w:rsid w:val="00AF0110"/>
    <w:rsid w:val="00AF022A"/>
    <w:rsid w:val="00AF0E85"/>
    <w:rsid w:val="00AF1B47"/>
    <w:rsid w:val="00AF314D"/>
    <w:rsid w:val="00AF38E9"/>
    <w:rsid w:val="00AF4501"/>
    <w:rsid w:val="00AF4864"/>
    <w:rsid w:val="00AF5085"/>
    <w:rsid w:val="00AF61A3"/>
    <w:rsid w:val="00AF640F"/>
    <w:rsid w:val="00AF6588"/>
    <w:rsid w:val="00AF767D"/>
    <w:rsid w:val="00B0032D"/>
    <w:rsid w:val="00B01E07"/>
    <w:rsid w:val="00B02685"/>
    <w:rsid w:val="00B02690"/>
    <w:rsid w:val="00B02C01"/>
    <w:rsid w:val="00B03BF1"/>
    <w:rsid w:val="00B071C2"/>
    <w:rsid w:val="00B07D91"/>
    <w:rsid w:val="00B1584D"/>
    <w:rsid w:val="00B202D6"/>
    <w:rsid w:val="00B20B05"/>
    <w:rsid w:val="00B21B44"/>
    <w:rsid w:val="00B2388B"/>
    <w:rsid w:val="00B23D79"/>
    <w:rsid w:val="00B24A39"/>
    <w:rsid w:val="00B2577E"/>
    <w:rsid w:val="00B26148"/>
    <w:rsid w:val="00B26E06"/>
    <w:rsid w:val="00B279F4"/>
    <w:rsid w:val="00B27F1C"/>
    <w:rsid w:val="00B3242A"/>
    <w:rsid w:val="00B369E9"/>
    <w:rsid w:val="00B41C2C"/>
    <w:rsid w:val="00B41E6C"/>
    <w:rsid w:val="00B42322"/>
    <w:rsid w:val="00B4398A"/>
    <w:rsid w:val="00B454EC"/>
    <w:rsid w:val="00B45C8E"/>
    <w:rsid w:val="00B45E87"/>
    <w:rsid w:val="00B50B87"/>
    <w:rsid w:val="00B53D62"/>
    <w:rsid w:val="00B5595F"/>
    <w:rsid w:val="00B568AD"/>
    <w:rsid w:val="00B575CD"/>
    <w:rsid w:val="00B57E48"/>
    <w:rsid w:val="00B6050E"/>
    <w:rsid w:val="00B60BE5"/>
    <w:rsid w:val="00B61EB2"/>
    <w:rsid w:val="00B63F24"/>
    <w:rsid w:val="00B64750"/>
    <w:rsid w:val="00B66ADF"/>
    <w:rsid w:val="00B6783F"/>
    <w:rsid w:val="00B71726"/>
    <w:rsid w:val="00B7476C"/>
    <w:rsid w:val="00B77D49"/>
    <w:rsid w:val="00B80340"/>
    <w:rsid w:val="00B805BC"/>
    <w:rsid w:val="00B82E68"/>
    <w:rsid w:val="00B8351F"/>
    <w:rsid w:val="00B8427C"/>
    <w:rsid w:val="00B85CC3"/>
    <w:rsid w:val="00B87455"/>
    <w:rsid w:val="00B90602"/>
    <w:rsid w:val="00B93F00"/>
    <w:rsid w:val="00B94DBE"/>
    <w:rsid w:val="00B95196"/>
    <w:rsid w:val="00B9594D"/>
    <w:rsid w:val="00B95A1A"/>
    <w:rsid w:val="00BA2D43"/>
    <w:rsid w:val="00BA7A55"/>
    <w:rsid w:val="00BB1E0A"/>
    <w:rsid w:val="00BB4BA1"/>
    <w:rsid w:val="00BB52EE"/>
    <w:rsid w:val="00BC091D"/>
    <w:rsid w:val="00BC18C6"/>
    <w:rsid w:val="00BC1DFD"/>
    <w:rsid w:val="00BC66B7"/>
    <w:rsid w:val="00BD02E3"/>
    <w:rsid w:val="00BD273E"/>
    <w:rsid w:val="00BD3505"/>
    <w:rsid w:val="00BE52E1"/>
    <w:rsid w:val="00BE5F6B"/>
    <w:rsid w:val="00BE6C10"/>
    <w:rsid w:val="00BF1DBE"/>
    <w:rsid w:val="00BF220D"/>
    <w:rsid w:val="00BF2FC7"/>
    <w:rsid w:val="00BF35A5"/>
    <w:rsid w:val="00BF4212"/>
    <w:rsid w:val="00BF4735"/>
    <w:rsid w:val="00C02C39"/>
    <w:rsid w:val="00C030A4"/>
    <w:rsid w:val="00C03965"/>
    <w:rsid w:val="00C07017"/>
    <w:rsid w:val="00C12B9B"/>
    <w:rsid w:val="00C12DD7"/>
    <w:rsid w:val="00C13303"/>
    <w:rsid w:val="00C15236"/>
    <w:rsid w:val="00C15AAC"/>
    <w:rsid w:val="00C16874"/>
    <w:rsid w:val="00C168AE"/>
    <w:rsid w:val="00C1756F"/>
    <w:rsid w:val="00C17B3B"/>
    <w:rsid w:val="00C201BF"/>
    <w:rsid w:val="00C22F81"/>
    <w:rsid w:val="00C23AD3"/>
    <w:rsid w:val="00C26224"/>
    <w:rsid w:val="00C272A6"/>
    <w:rsid w:val="00C27484"/>
    <w:rsid w:val="00C317AA"/>
    <w:rsid w:val="00C3469D"/>
    <w:rsid w:val="00C359FF"/>
    <w:rsid w:val="00C35C23"/>
    <w:rsid w:val="00C37551"/>
    <w:rsid w:val="00C451EA"/>
    <w:rsid w:val="00C473AC"/>
    <w:rsid w:val="00C51F1F"/>
    <w:rsid w:val="00C546B9"/>
    <w:rsid w:val="00C5624A"/>
    <w:rsid w:val="00C57B1E"/>
    <w:rsid w:val="00C63363"/>
    <w:rsid w:val="00C66E29"/>
    <w:rsid w:val="00C70517"/>
    <w:rsid w:val="00C70A39"/>
    <w:rsid w:val="00C727B3"/>
    <w:rsid w:val="00C732FD"/>
    <w:rsid w:val="00C73A34"/>
    <w:rsid w:val="00C73D23"/>
    <w:rsid w:val="00C74155"/>
    <w:rsid w:val="00C745CD"/>
    <w:rsid w:val="00C7517E"/>
    <w:rsid w:val="00C75F81"/>
    <w:rsid w:val="00C76745"/>
    <w:rsid w:val="00C77FB8"/>
    <w:rsid w:val="00C84060"/>
    <w:rsid w:val="00C866DA"/>
    <w:rsid w:val="00C919FE"/>
    <w:rsid w:val="00C96530"/>
    <w:rsid w:val="00C96A16"/>
    <w:rsid w:val="00C97DAF"/>
    <w:rsid w:val="00C97FA7"/>
    <w:rsid w:val="00CA064C"/>
    <w:rsid w:val="00CA35E3"/>
    <w:rsid w:val="00CA6A82"/>
    <w:rsid w:val="00CB3F7C"/>
    <w:rsid w:val="00CB43D8"/>
    <w:rsid w:val="00CB5FBC"/>
    <w:rsid w:val="00CB6D71"/>
    <w:rsid w:val="00CC0F54"/>
    <w:rsid w:val="00CC27BE"/>
    <w:rsid w:val="00CC2D1C"/>
    <w:rsid w:val="00CC4FAB"/>
    <w:rsid w:val="00CC5736"/>
    <w:rsid w:val="00CC59BB"/>
    <w:rsid w:val="00CD03AC"/>
    <w:rsid w:val="00CD0679"/>
    <w:rsid w:val="00CD108A"/>
    <w:rsid w:val="00CD24EB"/>
    <w:rsid w:val="00CD6F81"/>
    <w:rsid w:val="00CD7D71"/>
    <w:rsid w:val="00CE0F37"/>
    <w:rsid w:val="00CE38B8"/>
    <w:rsid w:val="00CE5334"/>
    <w:rsid w:val="00CE5A87"/>
    <w:rsid w:val="00CE702B"/>
    <w:rsid w:val="00CE7925"/>
    <w:rsid w:val="00CF032F"/>
    <w:rsid w:val="00CF0B68"/>
    <w:rsid w:val="00CF136C"/>
    <w:rsid w:val="00CF223C"/>
    <w:rsid w:val="00CF2FEC"/>
    <w:rsid w:val="00CF37D7"/>
    <w:rsid w:val="00CF39E5"/>
    <w:rsid w:val="00CF3E8C"/>
    <w:rsid w:val="00CF4E2C"/>
    <w:rsid w:val="00CF5B09"/>
    <w:rsid w:val="00CF75DB"/>
    <w:rsid w:val="00CF77E2"/>
    <w:rsid w:val="00D01079"/>
    <w:rsid w:val="00D04A77"/>
    <w:rsid w:val="00D04E6B"/>
    <w:rsid w:val="00D07A11"/>
    <w:rsid w:val="00D12273"/>
    <w:rsid w:val="00D152E0"/>
    <w:rsid w:val="00D15CA6"/>
    <w:rsid w:val="00D1718A"/>
    <w:rsid w:val="00D17AAE"/>
    <w:rsid w:val="00D2227F"/>
    <w:rsid w:val="00D240AD"/>
    <w:rsid w:val="00D259FC"/>
    <w:rsid w:val="00D25B66"/>
    <w:rsid w:val="00D31F90"/>
    <w:rsid w:val="00D32638"/>
    <w:rsid w:val="00D371AC"/>
    <w:rsid w:val="00D37AC0"/>
    <w:rsid w:val="00D40791"/>
    <w:rsid w:val="00D40C49"/>
    <w:rsid w:val="00D4135C"/>
    <w:rsid w:val="00D416B5"/>
    <w:rsid w:val="00D41EB0"/>
    <w:rsid w:val="00D44F79"/>
    <w:rsid w:val="00D45C4A"/>
    <w:rsid w:val="00D45C65"/>
    <w:rsid w:val="00D46670"/>
    <w:rsid w:val="00D475F7"/>
    <w:rsid w:val="00D5045C"/>
    <w:rsid w:val="00D5252B"/>
    <w:rsid w:val="00D54874"/>
    <w:rsid w:val="00D54F63"/>
    <w:rsid w:val="00D60C5A"/>
    <w:rsid w:val="00D6240A"/>
    <w:rsid w:val="00D65E7D"/>
    <w:rsid w:val="00D660EB"/>
    <w:rsid w:val="00D66B31"/>
    <w:rsid w:val="00D6796C"/>
    <w:rsid w:val="00D71A0D"/>
    <w:rsid w:val="00D722CC"/>
    <w:rsid w:val="00D73941"/>
    <w:rsid w:val="00D7408C"/>
    <w:rsid w:val="00D7468B"/>
    <w:rsid w:val="00D7749A"/>
    <w:rsid w:val="00D849F6"/>
    <w:rsid w:val="00D84B50"/>
    <w:rsid w:val="00D85E2E"/>
    <w:rsid w:val="00D87404"/>
    <w:rsid w:val="00D91707"/>
    <w:rsid w:val="00D917D7"/>
    <w:rsid w:val="00D9347B"/>
    <w:rsid w:val="00D93849"/>
    <w:rsid w:val="00D957BD"/>
    <w:rsid w:val="00D9622B"/>
    <w:rsid w:val="00D97080"/>
    <w:rsid w:val="00DA44A3"/>
    <w:rsid w:val="00DA454D"/>
    <w:rsid w:val="00DA45ED"/>
    <w:rsid w:val="00DA48EC"/>
    <w:rsid w:val="00DB3892"/>
    <w:rsid w:val="00DB4AB8"/>
    <w:rsid w:val="00DB4B5B"/>
    <w:rsid w:val="00DB4DD0"/>
    <w:rsid w:val="00DB5E63"/>
    <w:rsid w:val="00DC00F1"/>
    <w:rsid w:val="00DC3152"/>
    <w:rsid w:val="00DC434A"/>
    <w:rsid w:val="00DC6A99"/>
    <w:rsid w:val="00DC6D1B"/>
    <w:rsid w:val="00DC6D88"/>
    <w:rsid w:val="00DD2E1D"/>
    <w:rsid w:val="00DD6D61"/>
    <w:rsid w:val="00DD7916"/>
    <w:rsid w:val="00DE011E"/>
    <w:rsid w:val="00DE1821"/>
    <w:rsid w:val="00DE3DB7"/>
    <w:rsid w:val="00DE3E8F"/>
    <w:rsid w:val="00DF0A99"/>
    <w:rsid w:val="00DF132A"/>
    <w:rsid w:val="00DF5394"/>
    <w:rsid w:val="00DF79C1"/>
    <w:rsid w:val="00E0134B"/>
    <w:rsid w:val="00E01D48"/>
    <w:rsid w:val="00E01F4F"/>
    <w:rsid w:val="00E050C5"/>
    <w:rsid w:val="00E077B1"/>
    <w:rsid w:val="00E10DF6"/>
    <w:rsid w:val="00E1348B"/>
    <w:rsid w:val="00E15870"/>
    <w:rsid w:val="00E17CDC"/>
    <w:rsid w:val="00E23D43"/>
    <w:rsid w:val="00E240AE"/>
    <w:rsid w:val="00E25CF5"/>
    <w:rsid w:val="00E26A6F"/>
    <w:rsid w:val="00E32D10"/>
    <w:rsid w:val="00E36EF0"/>
    <w:rsid w:val="00E424C3"/>
    <w:rsid w:val="00E45716"/>
    <w:rsid w:val="00E46AA4"/>
    <w:rsid w:val="00E47AD5"/>
    <w:rsid w:val="00E517F5"/>
    <w:rsid w:val="00E51F81"/>
    <w:rsid w:val="00E52DFB"/>
    <w:rsid w:val="00E571DC"/>
    <w:rsid w:val="00E60CE4"/>
    <w:rsid w:val="00E61F60"/>
    <w:rsid w:val="00E625F5"/>
    <w:rsid w:val="00E62B7E"/>
    <w:rsid w:val="00E66DAF"/>
    <w:rsid w:val="00E72C6B"/>
    <w:rsid w:val="00E7380D"/>
    <w:rsid w:val="00E76F34"/>
    <w:rsid w:val="00E77253"/>
    <w:rsid w:val="00E77BB9"/>
    <w:rsid w:val="00E80D05"/>
    <w:rsid w:val="00E81AA5"/>
    <w:rsid w:val="00E82084"/>
    <w:rsid w:val="00E82A4F"/>
    <w:rsid w:val="00E838D9"/>
    <w:rsid w:val="00E84758"/>
    <w:rsid w:val="00E84F57"/>
    <w:rsid w:val="00E85610"/>
    <w:rsid w:val="00E87FF0"/>
    <w:rsid w:val="00E94F46"/>
    <w:rsid w:val="00E959CA"/>
    <w:rsid w:val="00E95DC2"/>
    <w:rsid w:val="00EA14F5"/>
    <w:rsid w:val="00EA334B"/>
    <w:rsid w:val="00EA61FC"/>
    <w:rsid w:val="00EA6EDF"/>
    <w:rsid w:val="00EB1138"/>
    <w:rsid w:val="00EB24F1"/>
    <w:rsid w:val="00EB37DE"/>
    <w:rsid w:val="00EB4C57"/>
    <w:rsid w:val="00EB5348"/>
    <w:rsid w:val="00EC0ABA"/>
    <w:rsid w:val="00EC34E1"/>
    <w:rsid w:val="00EC4EAB"/>
    <w:rsid w:val="00EC6223"/>
    <w:rsid w:val="00EC6A2C"/>
    <w:rsid w:val="00EC73F8"/>
    <w:rsid w:val="00ED18F0"/>
    <w:rsid w:val="00ED1994"/>
    <w:rsid w:val="00ED3680"/>
    <w:rsid w:val="00EE2B68"/>
    <w:rsid w:val="00EE465B"/>
    <w:rsid w:val="00EE563F"/>
    <w:rsid w:val="00EE5F6F"/>
    <w:rsid w:val="00EF0DD5"/>
    <w:rsid w:val="00EF3099"/>
    <w:rsid w:val="00EF32BF"/>
    <w:rsid w:val="00EF5740"/>
    <w:rsid w:val="00EF576C"/>
    <w:rsid w:val="00EF6ACE"/>
    <w:rsid w:val="00F0313F"/>
    <w:rsid w:val="00F05574"/>
    <w:rsid w:val="00F05986"/>
    <w:rsid w:val="00F06AD8"/>
    <w:rsid w:val="00F11AED"/>
    <w:rsid w:val="00F11E6F"/>
    <w:rsid w:val="00F12D31"/>
    <w:rsid w:val="00F148F8"/>
    <w:rsid w:val="00F1525C"/>
    <w:rsid w:val="00F17143"/>
    <w:rsid w:val="00F17C7B"/>
    <w:rsid w:val="00F2113B"/>
    <w:rsid w:val="00F239CB"/>
    <w:rsid w:val="00F23D84"/>
    <w:rsid w:val="00F25476"/>
    <w:rsid w:val="00F266D1"/>
    <w:rsid w:val="00F26A91"/>
    <w:rsid w:val="00F26AF6"/>
    <w:rsid w:val="00F31E35"/>
    <w:rsid w:val="00F327CD"/>
    <w:rsid w:val="00F37225"/>
    <w:rsid w:val="00F4065E"/>
    <w:rsid w:val="00F424D9"/>
    <w:rsid w:val="00F44E93"/>
    <w:rsid w:val="00F47152"/>
    <w:rsid w:val="00F50ABB"/>
    <w:rsid w:val="00F50B8E"/>
    <w:rsid w:val="00F52620"/>
    <w:rsid w:val="00F532D9"/>
    <w:rsid w:val="00F55B37"/>
    <w:rsid w:val="00F57A47"/>
    <w:rsid w:val="00F63683"/>
    <w:rsid w:val="00F64D09"/>
    <w:rsid w:val="00F660E8"/>
    <w:rsid w:val="00F67B31"/>
    <w:rsid w:val="00F70A64"/>
    <w:rsid w:val="00F7121D"/>
    <w:rsid w:val="00F71464"/>
    <w:rsid w:val="00F77CF8"/>
    <w:rsid w:val="00F81D24"/>
    <w:rsid w:val="00F83E8B"/>
    <w:rsid w:val="00F86A27"/>
    <w:rsid w:val="00F87020"/>
    <w:rsid w:val="00F87B78"/>
    <w:rsid w:val="00F9431C"/>
    <w:rsid w:val="00F9658F"/>
    <w:rsid w:val="00FA01DF"/>
    <w:rsid w:val="00FA2A68"/>
    <w:rsid w:val="00FA2B14"/>
    <w:rsid w:val="00FA2C06"/>
    <w:rsid w:val="00FA411C"/>
    <w:rsid w:val="00FA77F7"/>
    <w:rsid w:val="00FB2438"/>
    <w:rsid w:val="00FB3ED3"/>
    <w:rsid w:val="00FB4073"/>
    <w:rsid w:val="00FB51EF"/>
    <w:rsid w:val="00FB5314"/>
    <w:rsid w:val="00FB5AAB"/>
    <w:rsid w:val="00FB5BC6"/>
    <w:rsid w:val="00FC0DA4"/>
    <w:rsid w:val="00FC1677"/>
    <w:rsid w:val="00FC3AFF"/>
    <w:rsid w:val="00FC5257"/>
    <w:rsid w:val="00FC5285"/>
    <w:rsid w:val="00FD12A1"/>
    <w:rsid w:val="00FD2AD9"/>
    <w:rsid w:val="00FD2EDA"/>
    <w:rsid w:val="00FE0423"/>
    <w:rsid w:val="00FE0B67"/>
    <w:rsid w:val="00FE0EC1"/>
    <w:rsid w:val="00FE116D"/>
    <w:rsid w:val="00FE3B13"/>
    <w:rsid w:val="00FE50E1"/>
    <w:rsid w:val="00FE7266"/>
    <w:rsid w:val="00FE7823"/>
    <w:rsid w:val="00FF1145"/>
    <w:rsid w:val="00FF2B9E"/>
    <w:rsid w:val="00FF3F5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1139" fillcolor="none [3207]" strokecolor="none [3207]">
      <v:fill color="none [3207]"/>
      <v:stroke color="none [320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27484"/>
    <w:pPr>
      <w:spacing w:after="200" w:line="276" w:lineRule="auto"/>
    </w:pPr>
    <w:rPr>
      <w:sz w:val="22"/>
      <w:szCs w:val="22"/>
      <w:lang w:eastAsia="en-US"/>
    </w:rPr>
  </w:style>
  <w:style w:type="paragraph" w:styleId="Nadpis1">
    <w:name w:val="heading 1"/>
    <w:basedOn w:val="Normln"/>
    <w:next w:val="Normln"/>
    <w:link w:val="Nadpis1Char"/>
    <w:uiPriority w:val="9"/>
    <w:qFormat/>
    <w:rsid w:val="00C27484"/>
    <w:pPr>
      <w:keepNext/>
      <w:keepLines/>
      <w:spacing w:before="480" w:after="0"/>
      <w:outlineLvl w:val="0"/>
    </w:pPr>
    <w:rPr>
      <w:rFonts w:ascii="Cambria" w:eastAsia="Times New Roman" w:hAnsi="Cambria"/>
      <w:b/>
      <w:bCs/>
      <w:color w:val="365F91"/>
      <w:sz w:val="28"/>
      <w:szCs w:val="28"/>
    </w:rPr>
  </w:style>
  <w:style w:type="paragraph" w:styleId="Nadpis2">
    <w:name w:val="heading 2"/>
    <w:basedOn w:val="Normln"/>
    <w:next w:val="Normln"/>
    <w:link w:val="Nadpis2Char"/>
    <w:autoRedefine/>
    <w:uiPriority w:val="9"/>
    <w:qFormat/>
    <w:rsid w:val="00C27484"/>
    <w:pPr>
      <w:keepNext/>
      <w:keepLines/>
      <w:spacing w:before="200" w:after="0"/>
      <w:outlineLvl w:val="1"/>
    </w:pPr>
    <w:rPr>
      <w:rFonts w:ascii="Cambria" w:eastAsia="Times New Roman" w:hAnsi="Cambria"/>
      <w:b/>
      <w:bCs/>
      <w:color w:val="4F81BD"/>
      <w:sz w:val="26"/>
      <w:szCs w:val="26"/>
    </w:rPr>
  </w:style>
  <w:style w:type="paragraph" w:styleId="Nadpis3">
    <w:name w:val="heading 3"/>
    <w:basedOn w:val="Normln"/>
    <w:next w:val="Normln"/>
    <w:link w:val="Nadpis3Char"/>
    <w:uiPriority w:val="9"/>
    <w:qFormat/>
    <w:rsid w:val="00C27484"/>
    <w:pPr>
      <w:keepNext/>
      <w:spacing w:before="240" w:after="60"/>
      <w:outlineLvl w:val="2"/>
    </w:pPr>
    <w:rPr>
      <w:rFonts w:ascii="Cambria" w:eastAsia="Times New Roman" w:hAnsi="Cambria"/>
      <w:b/>
      <w:bCs/>
      <w:sz w:val="24"/>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dotazy">
    <w:name w:val="dotazy"/>
    <w:basedOn w:val="Normln"/>
    <w:link w:val="dotazyChar"/>
    <w:autoRedefine/>
    <w:rsid w:val="00C27484"/>
    <w:pPr>
      <w:shd w:val="clear" w:color="auto" w:fill="FFFF00"/>
    </w:pPr>
    <w:rPr>
      <w:color w:val="C00000"/>
    </w:rPr>
  </w:style>
  <w:style w:type="character" w:customStyle="1" w:styleId="dotazyChar">
    <w:name w:val="dotazy Char"/>
    <w:link w:val="dotazy"/>
    <w:rsid w:val="00C27484"/>
    <w:rPr>
      <w:rFonts w:ascii="Calibri" w:eastAsia="Calibri" w:hAnsi="Calibri" w:cs="Times New Roman"/>
      <w:color w:val="C00000"/>
      <w:shd w:val="clear" w:color="auto" w:fill="FFFF00"/>
    </w:rPr>
  </w:style>
  <w:style w:type="character" w:customStyle="1" w:styleId="Nadpis1Char">
    <w:name w:val="Nadpis 1 Char"/>
    <w:link w:val="Nadpis1"/>
    <w:uiPriority w:val="9"/>
    <w:rsid w:val="00C27484"/>
    <w:rPr>
      <w:rFonts w:ascii="Cambria" w:eastAsia="Times New Roman" w:hAnsi="Cambria" w:cs="Times New Roman"/>
      <w:b/>
      <w:bCs/>
      <w:color w:val="365F91"/>
      <w:sz w:val="28"/>
      <w:szCs w:val="28"/>
    </w:rPr>
  </w:style>
  <w:style w:type="character" w:customStyle="1" w:styleId="Nadpis2Char">
    <w:name w:val="Nadpis 2 Char"/>
    <w:link w:val="Nadpis2"/>
    <w:uiPriority w:val="9"/>
    <w:rsid w:val="00C27484"/>
    <w:rPr>
      <w:rFonts w:ascii="Cambria" w:eastAsia="Times New Roman" w:hAnsi="Cambria" w:cs="Times New Roman"/>
      <w:b/>
      <w:bCs/>
      <w:color w:val="4F81BD"/>
      <w:sz w:val="26"/>
      <w:szCs w:val="26"/>
    </w:rPr>
  </w:style>
  <w:style w:type="character" w:customStyle="1" w:styleId="Nadpis3Char">
    <w:name w:val="Nadpis 3 Char"/>
    <w:link w:val="Nadpis3"/>
    <w:uiPriority w:val="9"/>
    <w:rsid w:val="00C27484"/>
    <w:rPr>
      <w:rFonts w:ascii="Cambria" w:eastAsia="Times New Roman" w:hAnsi="Cambria" w:cs="Times New Roman"/>
      <w:b/>
      <w:bCs/>
      <w:sz w:val="24"/>
      <w:szCs w:val="26"/>
      <w:lang w:eastAsia="en-US"/>
    </w:rPr>
  </w:style>
  <w:style w:type="paragraph" w:styleId="Zhlav">
    <w:name w:val="header"/>
    <w:basedOn w:val="Normln"/>
    <w:link w:val="ZhlavChar"/>
    <w:uiPriority w:val="99"/>
    <w:unhideWhenUsed/>
    <w:rsid w:val="00701009"/>
    <w:pPr>
      <w:tabs>
        <w:tab w:val="center" w:pos="4536"/>
        <w:tab w:val="right" w:pos="9072"/>
      </w:tabs>
      <w:spacing w:after="0" w:line="240" w:lineRule="auto"/>
    </w:pPr>
  </w:style>
  <w:style w:type="character" w:customStyle="1" w:styleId="ZhlavChar">
    <w:name w:val="Záhlaví Char"/>
    <w:link w:val="Zhlav"/>
    <w:uiPriority w:val="99"/>
    <w:rsid w:val="00701009"/>
    <w:rPr>
      <w:rFonts w:ascii="Calibri" w:hAnsi="Calibri" w:cs="Times New Roman"/>
    </w:rPr>
  </w:style>
  <w:style w:type="paragraph" w:styleId="Zpat">
    <w:name w:val="footer"/>
    <w:basedOn w:val="Normln"/>
    <w:link w:val="ZpatChar"/>
    <w:uiPriority w:val="99"/>
    <w:unhideWhenUsed/>
    <w:rsid w:val="00701009"/>
    <w:pPr>
      <w:tabs>
        <w:tab w:val="center" w:pos="4536"/>
        <w:tab w:val="right" w:pos="9072"/>
      </w:tabs>
      <w:spacing w:after="0" w:line="240" w:lineRule="auto"/>
    </w:pPr>
  </w:style>
  <w:style w:type="character" w:customStyle="1" w:styleId="ZpatChar">
    <w:name w:val="Zápatí Char"/>
    <w:link w:val="Zpat"/>
    <w:uiPriority w:val="99"/>
    <w:rsid w:val="00701009"/>
    <w:rPr>
      <w:rFonts w:ascii="Calibri" w:hAnsi="Calibri" w:cs="Times New Roman"/>
    </w:rPr>
  </w:style>
  <w:style w:type="paragraph" w:styleId="Textbubliny">
    <w:name w:val="Balloon Text"/>
    <w:basedOn w:val="Normln"/>
    <w:link w:val="TextbublinyChar"/>
    <w:uiPriority w:val="99"/>
    <w:semiHidden/>
    <w:unhideWhenUsed/>
    <w:rsid w:val="00701009"/>
    <w:pPr>
      <w:spacing w:after="0" w:line="240" w:lineRule="auto"/>
    </w:pPr>
    <w:rPr>
      <w:rFonts w:ascii="Tahoma" w:hAnsi="Tahoma" w:cs="Tahoma"/>
      <w:sz w:val="16"/>
      <w:szCs w:val="16"/>
    </w:rPr>
  </w:style>
  <w:style w:type="character" w:customStyle="1" w:styleId="TextbublinyChar">
    <w:name w:val="Text bubliny Char"/>
    <w:link w:val="Textbubliny"/>
    <w:uiPriority w:val="99"/>
    <w:semiHidden/>
    <w:rsid w:val="00701009"/>
    <w:rPr>
      <w:rFonts w:ascii="Tahoma" w:hAnsi="Tahoma" w:cs="Tahoma"/>
      <w:sz w:val="16"/>
      <w:szCs w:val="16"/>
    </w:rPr>
  </w:style>
  <w:style w:type="paragraph" w:customStyle="1" w:styleId="Normlnpsmo">
    <w:name w:val="Normální písmo"/>
    <w:basedOn w:val="Normln"/>
    <w:link w:val="NormlnpsmoChar"/>
    <w:qFormat/>
    <w:rsid w:val="00257D9B"/>
    <w:pPr>
      <w:spacing w:after="160" w:line="240" w:lineRule="auto"/>
      <w:jc w:val="both"/>
    </w:pPr>
    <w:rPr>
      <w:rFonts w:ascii="Arial" w:hAnsi="Arial" w:cs="Arial"/>
      <w:sz w:val="20"/>
      <w:szCs w:val="20"/>
    </w:rPr>
  </w:style>
  <w:style w:type="paragraph" w:customStyle="1" w:styleId="Nadpis10">
    <w:name w:val="Nadpis (1)"/>
    <w:basedOn w:val="Normlnpsmo"/>
    <w:link w:val="Nadpis1Char0"/>
    <w:qFormat/>
    <w:rsid w:val="00344082"/>
    <w:pPr>
      <w:spacing w:after="0"/>
    </w:pPr>
    <w:rPr>
      <w:b/>
      <w:sz w:val="36"/>
      <w:szCs w:val="36"/>
    </w:rPr>
  </w:style>
  <w:style w:type="character" w:customStyle="1" w:styleId="NormlnpsmoChar">
    <w:name w:val="Normální písmo Char"/>
    <w:link w:val="Normlnpsmo"/>
    <w:rsid w:val="00257D9B"/>
    <w:rPr>
      <w:rFonts w:ascii="Arial" w:hAnsi="Arial" w:cs="Arial"/>
      <w:lang w:eastAsia="en-US"/>
    </w:rPr>
  </w:style>
  <w:style w:type="paragraph" w:customStyle="1" w:styleId="Nadpis20">
    <w:name w:val="Nadpis (2)"/>
    <w:basedOn w:val="Normlnpsmo"/>
    <w:link w:val="Nadpis2Char0"/>
    <w:qFormat/>
    <w:rsid w:val="00344082"/>
    <w:pPr>
      <w:spacing w:after="0"/>
    </w:pPr>
    <w:rPr>
      <w:b/>
      <w:sz w:val="24"/>
      <w:szCs w:val="24"/>
    </w:rPr>
  </w:style>
  <w:style w:type="character" w:customStyle="1" w:styleId="Nadpis1Char0">
    <w:name w:val="Nadpis (1) Char"/>
    <w:link w:val="Nadpis10"/>
    <w:rsid w:val="00344082"/>
    <w:rPr>
      <w:rFonts w:ascii="Arial" w:eastAsia="Calibri" w:hAnsi="Arial" w:cs="Arial"/>
      <w:b/>
      <w:sz w:val="36"/>
      <w:szCs w:val="36"/>
      <w:lang w:val="cs-CZ" w:eastAsia="en-US" w:bidi="ar-SA"/>
    </w:rPr>
  </w:style>
  <w:style w:type="paragraph" w:customStyle="1" w:styleId="Nadpis30">
    <w:name w:val="Nadpis (3)"/>
    <w:basedOn w:val="Normln"/>
    <w:link w:val="Nadpis3Char0"/>
    <w:qFormat/>
    <w:rsid w:val="00181ECE"/>
    <w:pPr>
      <w:spacing w:after="0" w:line="240" w:lineRule="auto"/>
      <w:jc w:val="both"/>
    </w:pPr>
    <w:rPr>
      <w:rFonts w:ascii="Arial" w:hAnsi="Arial" w:cs="Arial"/>
      <w:noProof/>
      <w:sz w:val="24"/>
      <w:szCs w:val="24"/>
    </w:rPr>
  </w:style>
  <w:style w:type="character" w:customStyle="1" w:styleId="Nadpis2Char0">
    <w:name w:val="Nadpis (2) Char"/>
    <w:link w:val="Nadpis20"/>
    <w:rsid w:val="00344082"/>
    <w:rPr>
      <w:rFonts w:ascii="Arial" w:eastAsia="Calibri" w:hAnsi="Arial" w:cs="Arial"/>
      <w:b/>
      <w:sz w:val="24"/>
      <w:szCs w:val="24"/>
      <w:lang w:val="cs-CZ" w:eastAsia="en-US" w:bidi="ar-SA"/>
    </w:rPr>
  </w:style>
  <w:style w:type="paragraph" w:customStyle="1" w:styleId="odrka">
    <w:name w:val="odrážka"/>
    <w:basedOn w:val="Normln"/>
    <w:link w:val="odrkaChar"/>
    <w:qFormat/>
    <w:rsid w:val="00BC66B7"/>
    <w:pPr>
      <w:numPr>
        <w:numId w:val="1"/>
      </w:numPr>
      <w:spacing w:line="240" w:lineRule="auto"/>
      <w:jc w:val="both"/>
    </w:pPr>
    <w:rPr>
      <w:rFonts w:ascii="Arial" w:hAnsi="Arial" w:cs="Arial"/>
      <w:sz w:val="20"/>
      <w:szCs w:val="20"/>
    </w:rPr>
  </w:style>
  <w:style w:type="character" w:customStyle="1" w:styleId="Nadpis3Char0">
    <w:name w:val="Nadpis (3) Char"/>
    <w:link w:val="Nadpis30"/>
    <w:rsid w:val="00181ECE"/>
    <w:rPr>
      <w:rFonts w:ascii="Arial" w:hAnsi="Arial" w:cs="Arial"/>
      <w:noProof/>
      <w:sz w:val="24"/>
      <w:szCs w:val="24"/>
      <w:lang w:eastAsia="en-US"/>
    </w:rPr>
  </w:style>
  <w:style w:type="table" w:styleId="Mkatabulky">
    <w:name w:val="Table Grid"/>
    <w:basedOn w:val="Normlntabulka"/>
    <w:uiPriority w:val="59"/>
    <w:rsid w:val="000B089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odrkaChar">
    <w:name w:val="odrážka Char"/>
    <w:link w:val="odrka"/>
    <w:rsid w:val="00BC66B7"/>
    <w:rPr>
      <w:rFonts w:ascii="Arial" w:hAnsi="Arial" w:cs="Arial"/>
      <w:lang w:eastAsia="en-US"/>
    </w:rPr>
  </w:style>
  <w:style w:type="paragraph" w:customStyle="1" w:styleId="Default">
    <w:name w:val="Default"/>
    <w:rsid w:val="007E7BD4"/>
    <w:pPr>
      <w:autoSpaceDE w:val="0"/>
      <w:autoSpaceDN w:val="0"/>
      <w:adjustRightInd w:val="0"/>
    </w:pPr>
    <w:rPr>
      <w:rFonts w:ascii="Arial" w:eastAsia="Times New Roman" w:hAnsi="Arial" w:cs="Arial"/>
      <w:color w:val="000000"/>
      <w:sz w:val="24"/>
      <w:szCs w:val="24"/>
    </w:rPr>
  </w:style>
  <w:style w:type="character" w:styleId="slostrnky">
    <w:name w:val="page number"/>
    <w:basedOn w:val="Standardnpsmoodstavce"/>
    <w:rsid w:val="00605AF0"/>
  </w:style>
  <w:style w:type="character" w:styleId="Hypertextovodkaz">
    <w:name w:val="Hyperlink"/>
    <w:uiPriority w:val="99"/>
    <w:rsid w:val="000E2399"/>
    <w:rPr>
      <w:color w:val="0000FF"/>
      <w:u w:val="single"/>
    </w:rPr>
  </w:style>
  <w:style w:type="paragraph" w:styleId="Normlnweb">
    <w:name w:val="Normal (Web)"/>
    <w:basedOn w:val="Normln"/>
    <w:rsid w:val="00315539"/>
    <w:pPr>
      <w:spacing w:after="100" w:line="260" w:lineRule="atLeast"/>
    </w:pPr>
    <w:rPr>
      <w:rFonts w:ascii="Verdana" w:eastAsia="Times New Roman" w:hAnsi="Verdana"/>
      <w:color w:val="000000"/>
      <w:sz w:val="16"/>
      <w:szCs w:val="16"/>
      <w:lang w:eastAsia="cs-CZ"/>
    </w:rPr>
  </w:style>
  <w:style w:type="character" w:styleId="Siln">
    <w:name w:val="Strong"/>
    <w:qFormat/>
    <w:rsid w:val="00315539"/>
    <w:rPr>
      <w:b/>
      <w:bCs/>
    </w:rPr>
  </w:style>
  <w:style w:type="paragraph" w:styleId="Textpoznpodarou">
    <w:name w:val="footnote text"/>
    <w:basedOn w:val="Normln"/>
    <w:link w:val="TextpoznpodarouChar"/>
    <w:semiHidden/>
    <w:unhideWhenUsed/>
    <w:rsid w:val="00AA787F"/>
    <w:rPr>
      <w:sz w:val="20"/>
      <w:szCs w:val="20"/>
      <w:lang w:val="en-US"/>
    </w:rPr>
  </w:style>
  <w:style w:type="character" w:styleId="Znakapoznpodarou">
    <w:name w:val="footnote reference"/>
    <w:semiHidden/>
    <w:unhideWhenUsed/>
    <w:rsid w:val="00AA787F"/>
    <w:rPr>
      <w:vertAlign w:val="superscript"/>
    </w:rPr>
  </w:style>
  <w:style w:type="paragraph" w:styleId="Obsah1">
    <w:name w:val="toc 1"/>
    <w:basedOn w:val="Normln"/>
    <w:next w:val="Normln"/>
    <w:autoRedefine/>
    <w:uiPriority w:val="39"/>
    <w:rsid w:val="004F7505"/>
    <w:rPr>
      <w:rFonts w:ascii="Arial" w:hAnsi="Arial"/>
    </w:rPr>
  </w:style>
  <w:style w:type="paragraph" w:styleId="Obsah2">
    <w:name w:val="toc 2"/>
    <w:basedOn w:val="Normln"/>
    <w:next w:val="Normln"/>
    <w:autoRedefine/>
    <w:uiPriority w:val="39"/>
    <w:rsid w:val="004F7505"/>
    <w:pPr>
      <w:ind w:left="220"/>
    </w:pPr>
    <w:rPr>
      <w:rFonts w:ascii="Arial" w:hAnsi="Arial"/>
    </w:rPr>
  </w:style>
  <w:style w:type="paragraph" w:styleId="Obsah3">
    <w:name w:val="toc 3"/>
    <w:basedOn w:val="Normln"/>
    <w:next w:val="Normln"/>
    <w:autoRedefine/>
    <w:uiPriority w:val="39"/>
    <w:rsid w:val="004F7505"/>
    <w:pPr>
      <w:ind w:left="440"/>
    </w:pPr>
    <w:rPr>
      <w:rFonts w:ascii="Arial" w:hAnsi="Arial"/>
    </w:rPr>
  </w:style>
  <w:style w:type="character" w:customStyle="1" w:styleId="TextpoznpodarouChar">
    <w:name w:val="Text pozn. pod čarou Char"/>
    <w:link w:val="Textpoznpodarou"/>
    <w:semiHidden/>
    <w:rsid w:val="00CD6F81"/>
    <w:rPr>
      <w:lang w:val="en-US" w:eastAsia="en-US"/>
    </w:rPr>
  </w:style>
  <w:style w:type="paragraph" w:styleId="Odstavecseseznamem">
    <w:name w:val="List Paragraph"/>
    <w:basedOn w:val="Normln"/>
    <w:uiPriority w:val="34"/>
    <w:qFormat/>
    <w:rsid w:val="0025740F"/>
    <w:pPr>
      <w:ind w:left="708"/>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27484"/>
    <w:pPr>
      <w:spacing w:after="200" w:line="276" w:lineRule="auto"/>
    </w:pPr>
    <w:rPr>
      <w:sz w:val="22"/>
      <w:szCs w:val="22"/>
      <w:lang w:eastAsia="en-US"/>
    </w:rPr>
  </w:style>
  <w:style w:type="paragraph" w:styleId="Nadpis1">
    <w:name w:val="heading 1"/>
    <w:basedOn w:val="Normln"/>
    <w:next w:val="Normln"/>
    <w:link w:val="Nadpis1Char"/>
    <w:uiPriority w:val="9"/>
    <w:qFormat/>
    <w:rsid w:val="00C27484"/>
    <w:pPr>
      <w:keepNext/>
      <w:keepLines/>
      <w:spacing w:before="480" w:after="0"/>
      <w:outlineLvl w:val="0"/>
    </w:pPr>
    <w:rPr>
      <w:rFonts w:ascii="Cambria" w:eastAsia="Times New Roman" w:hAnsi="Cambria"/>
      <w:b/>
      <w:bCs/>
      <w:color w:val="365F91"/>
      <w:sz w:val="28"/>
      <w:szCs w:val="28"/>
    </w:rPr>
  </w:style>
  <w:style w:type="paragraph" w:styleId="Nadpis2">
    <w:name w:val="heading 2"/>
    <w:basedOn w:val="Normln"/>
    <w:next w:val="Normln"/>
    <w:link w:val="Nadpis2Char"/>
    <w:autoRedefine/>
    <w:uiPriority w:val="9"/>
    <w:qFormat/>
    <w:rsid w:val="00C27484"/>
    <w:pPr>
      <w:keepNext/>
      <w:keepLines/>
      <w:spacing w:before="200" w:after="0"/>
      <w:outlineLvl w:val="1"/>
    </w:pPr>
    <w:rPr>
      <w:rFonts w:ascii="Cambria" w:eastAsia="Times New Roman" w:hAnsi="Cambria"/>
      <w:b/>
      <w:bCs/>
      <w:color w:val="4F81BD"/>
      <w:sz w:val="26"/>
      <w:szCs w:val="26"/>
    </w:rPr>
  </w:style>
  <w:style w:type="paragraph" w:styleId="Nadpis3">
    <w:name w:val="heading 3"/>
    <w:basedOn w:val="Normln"/>
    <w:next w:val="Normln"/>
    <w:link w:val="Nadpis3Char"/>
    <w:uiPriority w:val="9"/>
    <w:qFormat/>
    <w:rsid w:val="00C27484"/>
    <w:pPr>
      <w:keepNext/>
      <w:spacing w:before="240" w:after="60"/>
      <w:outlineLvl w:val="2"/>
    </w:pPr>
    <w:rPr>
      <w:rFonts w:ascii="Cambria" w:eastAsia="Times New Roman" w:hAnsi="Cambria"/>
      <w:b/>
      <w:bCs/>
      <w:sz w:val="24"/>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dotazy">
    <w:name w:val="dotazy"/>
    <w:basedOn w:val="Normln"/>
    <w:link w:val="dotazyChar"/>
    <w:autoRedefine/>
    <w:rsid w:val="00C27484"/>
    <w:pPr>
      <w:shd w:val="clear" w:color="auto" w:fill="FFFF00"/>
    </w:pPr>
    <w:rPr>
      <w:color w:val="C00000"/>
    </w:rPr>
  </w:style>
  <w:style w:type="character" w:customStyle="1" w:styleId="dotazyChar">
    <w:name w:val="dotazy Char"/>
    <w:link w:val="dotazy"/>
    <w:rsid w:val="00C27484"/>
    <w:rPr>
      <w:rFonts w:ascii="Calibri" w:eastAsia="Calibri" w:hAnsi="Calibri" w:cs="Times New Roman"/>
      <w:color w:val="C00000"/>
      <w:shd w:val="clear" w:color="auto" w:fill="FFFF00"/>
    </w:rPr>
  </w:style>
  <w:style w:type="character" w:customStyle="1" w:styleId="Nadpis1Char">
    <w:name w:val="Nadpis 1 Char"/>
    <w:link w:val="Nadpis1"/>
    <w:uiPriority w:val="9"/>
    <w:rsid w:val="00C27484"/>
    <w:rPr>
      <w:rFonts w:ascii="Cambria" w:eastAsia="Times New Roman" w:hAnsi="Cambria" w:cs="Times New Roman"/>
      <w:b/>
      <w:bCs/>
      <w:color w:val="365F91"/>
      <w:sz w:val="28"/>
      <w:szCs w:val="28"/>
    </w:rPr>
  </w:style>
  <w:style w:type="character" w:customStyle="1" w:styleId="Nadpis2Char">
    <w:name w:val="Nadpis 2 Char"/>
    <w:link w:val="Nadpis2"/>
    <w:uiPriority w:val="9"/>
    <w:rsid w:val="00C27484"/>
    <w:rPr>
      <w:rFonts w:ascii="Cambria" w:eastAsia="Times New Roman" w:hAnsi="Cambria" w:cs="Times New Roman"/>
      <w:b/>
      <w:bCs/>
      <w:color w:val="4F81BD"/>
      <w:sz w:val="26"/>
      <w:szCs w:val="26"/>
    </w:rPr>
  </w:style>
  <w:style w:type="character" w:customStyle="1" w:styleId="Nadpis3Char">
    <w:name w:val="Nadpis 3 Char"/>
    <w:link w:val="Nadpis3"/>
    <w:uiPriority w:val="9"/>
    <w:rsid w:val="00C27484"/>
    <w:rPr>
      <w:rFonts w:ascii="Cambria" w:eastAsia="Times New Roman" w:hAnsi="Cambria" w:cs="Times New Roman"/>
      <w:b/>
      <w:bCs/>
      <w:sz w:val="24"/>
      <w:szCs w:val="26"/>
      <w:lang w:eastAsia="en-US"/>
    </w:rPr>
  </w:style>
  <w:style w:type="paragraph" w:styleId="Zhlav">
    <w:name w:val="header"/>
    <w:basedOn w:val="Normln"/>
    <w:link w:val="ZhlavChar"/>
    <w:uiPriority w:val="99"/>
    <w:unhideWhenUsed/>
    <w:rsid w:val="00701009"/>
    <w:pPr>
      <w:tabs>
        <w:tab w:val="center" w:pos="4536"/>
        <w:tab w:val="right" w:pos="9072"/>
      </w:tabs>
      <w:spacing w:after="0" w:line="240" w:lineRule="auto"/>
    </w:pPr>
  </w:style>
  <w:style w:type="character" w:customStyle="1" w:styleId="ZhlavChar">
    <w:name w:val="Záhlaví Char"/>
    <w:link w:val="Zhlav"/>
    <w:uiPriority w:val="99"/>
    <w:rsid w:val="00701009"/>
    <w:rPr>
      <w:rFonts w:ascii="Calibri" w:hAnsi="Calibri" w:cs="Times New Roman"/>
    </w:rPr>
  </w:style>
  <w:style w:type="paragraph" w:styleId="Zpat">
    <w:name w:val="footer"/>
    <w:basedOn w:val="Normln"/>
    <w:link w:val="ZpatChar"/>
    <w:uiPriority w:val="99"/>
    <w:unhideWhenUsed/>
    <w:rsid w:val="00701009"/>
    <w:pPr>
      <w:tabs>
        <w:tab w:val="center" w:pos="4536"/>
        <w:tab w:val="right" w:pos="9072"/>
      </w:tabs>
      <w:spacing w:after="0" w:line="240" w:lineRule="auto"/>
    </w:pPr>
  </w:style>
  <w:style w:type="character" w:customStyle="1" w:styleId="ZpatChar">
    <w:name w:val="Zápatí Char"/>
    <w:link w:val="Zpat"/>
    <w:uiPriority w:val="99"/>
    <w:rsid w:val="00701009"/>
    <w:rPr>
      <w:rFonts w:ascii="Calibri" w:hAnsi="Calibri" w:cs="Times New Roman"/>
    </w:rPr>
  </w:style>
  <w:style w:type="paragraph" w:styleId="Textbubliny">
    <w:name w:val="Balloon Text"/>
    <w:basedOn w:val="Normln"/>
    <w:link w:val="TextbublinyChar"/>
    <w:uiPriority w:val="99"/>
    <w:semiHidden/>
    <w:unhideWhenUsed/>
    <w:rsid w:val="00701009"/>
    <w:pPr>
      <w:spacing w:after="0" w:line="240" w:lineRule="auto"/>
    </w:pPr>
    <w:rPr>
      <w:rFonts w:ascii="Tahoma" w:hAnsi="Tahoma" w:cs="Tahoma"/>
      <w:sz w:val="16"/>
      <w:szCs w:val="16"/>
    </w:rPr>
  </w:style>
  <w:style w:type="character" w:customStyle="1" w:styleId="TextbublinyChar">
    <w:name w:val="Text bubliny Char"/>
    <w:link w:val="Textbubliny"/>
    <w:uiPriority w:val="99"/>
    <w:semiHidden/>
    <w:rsid w:val="00701009"/>
    <w:rPr>
      <w:rFonts w:ascii="Tahoma" w:hAnsi="Tahoma" w:cs="Tahoma"/>
      <w:sz w:val="16"/>
      <w:szCs w:val="16"/>
    </w:rPr>
  </w:style>
  <w:style w:type="paragraph" w:customStyle="1" w:styleId="Normlnpsmo">
    <w:name w:val="Normální písmo"/>
    <w:basedOn w:val="Normln"/>
    <w:link w:val="NormlnpsmoChar"/>
    <w:qFormat/>
    <w:rsid w:val="00257D9B"/>
    <w:pPr>
      <w:spacing w:after="160" w:line="240" w:lineRule="auto"/>
      <w:jc w:val="both"/>
    </w:pPr>
    <w:rPr>
      <w:rFonts w:ascii="Arial" w:hAnsi="Arial" w:cs="Arial"/>
      <w:sz w:val="20"/>
      <w:szCs w:val="20"/>
    </w:rPr>
  </w:style>
  <w:style w:type="paragraph" w:customStyle="1" w:styleId="Nadpis10">
    <w:name w:val="Nadpis (1)"/>
    <w:basedOn w:val="Normlnpsmo"/>
    <w:link w:val="Nadpis1Char0"/>
    <w:qFormat/>
    <w:rsid w:val="00344082"/>
    <w:pPr>
      <w:spacing w:after="0"/>
    </w:pPr>
    <w:rPr>
      <w:b/>
      <w:sz w:val="36"/>
      <w:szCs w:val="36"/>
    </w:rPr>
  </w:style>
  <w:style w:type="character" w:customStyle="1" w:styleId="NormlnpsmoChar">
    <w:name w:val="Normální písmo Char"/>
    <w:link w:val="Normlnpsmo"/>
    <w:rsid w:val="00257D9B"/>
    <w:rPr>
      <w:rFonts w:ascii="Arial" w:hAnsi="Arial" w:cs="Arial"/>
      <w:lang w:eastAsia="en-US"/>
    </w:rPr>
  </w:style>
  <w:style w:type="paragraph" w:customStyle="1" w:styleId="Nadpis20">
    <w:name w:val="Nadpis (2)"/>
    <w:basedOn w:val="Normlnpsmo"/>
    <w:link w:val="Nadpis2Char0"/>
    <w:qFormat/>
    <w:rsid w:val="00344082"/>
    <w:pPr>
      <w:spacing w:after="0"/>
    </w:pPr>
    <w:rPr>
      <w:b/>
      <w:sz w:val="24"/>
      <w:szCs w:val="24"/>
    </w:rPr>
  </w:style>
  <w:style w:type="character" w:customStyle="1" w:styleId="Nadpis1Char0">
    <w:name w:val="Nadpis (1) Char"/>
    <w:link w:val="Nadpis10"/>
    <w:rsid w:val="00344082"/>
    <w:rPr>
      <w:rFonts w:ascii="Arial" w:eastAsia="Calibri" w:hAnsi="Arial" w:cs="Arial"/>
      <w:b/>
      <w:sz w:val="36"/>
      <w:szCs w:val="36"/>
      <w:lang w:val="cs-CZ" w:eastAsia="en-US" w:bidi="ar-SA"/>
    </w:rPr>
  </w:style>
  <w:style w:type="paragraph" w:customStyle="1" w:styleId="Nadpis30">
    <w:name w:val="Nadpis (3)"/>
    <w:basedOn w:val="Normln"/>
    <w:link w:val="Nadpis3Char0"/>
    <w:qFormat/>
    <w:rsid w:val="00181ECE"/>
    <w:pPr>
      <w:spacing w:after="0" w:line="240" w:lineRule="auto"/>
      <w:jc w:val="both"/>
    </w:pPr>
    <w:rPr>
      <w:rFonts w:ascii="Arial" w:hAnsi="Arial" w:cs="Arial"/>
      <w:noProof/>
      <w:sz w:val="24"/>
      <w:szCs w:val="24"/>
    </w:rPr>
  </w:style>
  <w:style w:type="character" w:customStyle="1" w:styleId="Nadpis2Char0">
    <w:name w:val="Nadpis (2) Char"/>
    <w:link w:val="Nadpis20"/>
    <w:rsid w:val="00344082"/>
    <w:rPr>
      <w:rFonts w:ascii="Arial" w:eastAsia="Calibri" w:hAnsi="Arial" w:cs="Arial"/>
      <w:b/>
      <w:sz w:val="24"/>
      <w:szCs w:val="24"/>
      <w:lang w:val="cs-CZ" w:eastAsia="en-US" w:bidi="ar-SA"/>
    </w:rPr>
  </w:style>
  <w:style w:type="paragraph" w:customStyle="1" w:styleId="odrka">
    <w:name w:val="odrážka"/>
    <w:basedOn w:val="Normln"/>
    <w:link w:val="odrkaChar"/>
    <w:qFormat/>
    <w:rsid w:val="00BC66B7"/>
    <w:pPr>
      <w:numPr>
        <w:numId w:val="1"/>
      </w:numPr>
      <w:spacing w:line="240" w:lineRule="auto"/>
      <w:jc w:val="both"/>
    </w:pPr>
    <w:rPr>
      <w:rFonts w:ascii="Arial" w:hAnsi="Arial" w:cs="Arial"/>
      <w:sz w:val="20"/>
      <w:szCs w:val="20"/>
    </w:rPr>
  </w:style>
  <w:style w:type="character" w:customStyle="1" w:styleId="Nadpis3Char0">
    <w:name w:val="Nadpis (3) Char"/>
    <w:link w:val="Nadpis30"/>
    <w:rsid w:val="00181ECE"/>
    <w:rPr>
      <w:rFonts w:ascii="Arial" w:hAnsi="Arial" w:cs="Arial"/>
      <w:noProof/>
      <w:sz w:val="24"/>
      <w:szCs w:val="24"/>
      <w:lang w:eastAsia="en-US"/>
    </w:rPr>
  </w:style>
  <w:style w:type="table" w:styleId="Mkatabulky">
    <w:name w:val="Table Grid"/>
    <w:basedOn w:val="Normlntabulka"/>
    <w:uiPriority w:val="59"/>
    <w:rsid w:val="000B089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odrkaChar">
    <w:name w:val="odrážka Char"/>
    <w:link w:val="odrka"/>
    <w:rsid w:val="00BC66B7"/>
    <w:rPr>
      <w:rFonts w:ascii="Arial" w:hAnsi="Arial" w:cs="Arial"/>
      <w:lang w:eastAsia="en-US"/>
    </w:rPr>
  </w:style>
  <w:style w:type="paragraph" w:customStyle="1" w:styleId="Default">
    <w:name w:val="Default"/>
    <w:rsid w:val="007E7BD4"/>
    <w:pPr>
      <w:autoSpaceDE w:val="0"/>
      <w:autoSpaceDN w:val="0"/>
      <w:adjustRightInd w:val="0"/>
    </w:pPr>
    <w:rPr>
      <w:rFonts w:ascii="Arial" w:eastAsia="Times New Roman" w:hAnsi="Arial" w:cs="Arial"/>
      <w:color w:val="000000"/>
      <w:sz w:val="24"/>
      <w:szCs w:val="24"/>
    </w:rPr>
  </w:style>
  <w:style w:type="character" w:styleId="slostrnky">
    <w:name w:val="page number"/>
    <w:basedOn w:val="Standardnpsmoodstavce"/>
    <w:rsid w:val="00605AF0"/>
  </w:style>
  <w:style w:type="character" w:styleId="Hypertextovodkaz">
    <w:name w:val="Hyperlink"/>
    <w:uiPriority w:val="99"/>
    <w:rsid w:val="000E2399"/>
    <w:rPr>
      <w:color w:val="0000FF"/>
      <w:u w:val="single"/>
    </w:rPr>
  </w:style>
  <w:style w:type="paragraph" w:styleId="Normlnweb">
    <w:name w:val="Normal (Web)"/>
    <w:basedOn w:val="Normln"/>
    <w:rsid w:val="00315539"/>
    <w:pPr>
      <w:spacing w:after="100" w:line="260" w:lineRule="atLeast"/>
    </w:pPr>
    <w:rPr>
      <w:rFonts w:ascii="Verdana" w:eastAsia="Times New Roman" w:hAnsi="Verdana"/>
      <w:color w:val="000000"/>
      <w:sz w:val="16"/>
      <w:szCs w:val="16"/>
      <w:lang w:eastAsia="cs-CZ"/>
    </w:rPr>
  </w:style>
  <w:style w:type="character" w:styleId="Siln">
    <w:name w:val="Strong"/>
    <w:qFormat/>
    <w:rsid w:val="00315539"/>
    <w:rPr>
      <w:b/>
      <w:bCs/>
    </w:rPr>
  </w:style>
  <w:style w:type="paragraph" w:styleId="Textpoznpodarou">
    <w:name w:val="footnote text"/>
    <w:basedOn w:val="Normln"/>
    <w:link w:val="TextpoznpodarouChar"/>
    <w:semiHidden/>
    <w:unhideWhenUsed/>
    <w:rsid w:val="00AA787F"/>
    <w:rPr>
      <w:sz w:val="20"/>
      <w:szCs w:val="20"/>
      <w:lang w:val="en-US"/>
    </w:rPr>
  </w:style>
  <w:style w:type="character" w:styleId="Znakapoznpodarou">
    <w:name w:val="footnote reference"/>
    <w:semiHidden/>
    <w:unhideWhenUsed/>
    <w:rsid w:val="00AA787F"/>
    <w:rPr>
      <w:vertAlign w:val="superscript"/>
    </w:rPr>
  </w:style>
  <w:style w:type="paragraph" w:styleId="Obsah1">
    <w:name w:val="toc 1"/>
    <w:basedOn w:val="Normln"/>
    <w:next w:val="Normln"/>
    <w:autoRedefine/>
    <w:uiPriority w:val="39"/>
    <w:rsid w:val="004F7505"/>
    <w:rPr>
      <w:rFonts w:ascii="Arial" w:hAnsi="Arial"/>
    </w:rPr>
  </w:style>
  <w:style w:type="paragraph" w:styleId="Obsah2">
    <w:name w:val="toc 2"/>
    <w:basedOn w:val="Normln"/>
    <w:next w:val="Normln"/>
    <w:autoRedefine/>
    <w:uiPriority w:val="39"/>
    <w:rsid w:val="004F7505"/>
    <w:pPr>
      <w:ind w:left="220"/>
    </w:pPr>
    <w:rPr>
      <w:rFonts w:ascii="Arial" w:hAnsi="Arial"/>
    </w:rPr>
  </w:style>
  <w:style w:type="paragraph" w:styleId="Obsah3">
    <w:name w:val="toc 3"/>
    <w:basedOn w:val="Normln"/>
    <w:next w:val="Normln"/>
    <w:autoRedefine/>
    <w:uiPriority w:val="39"/>
    <w:rsid w:val="004F7505"/>
    <w:pPr>
      <w:ind w:left="440"/>
    </w:pPr>
    <w:rPr>
      <w:rFonts w:ascii="Arial" w:hAnsi="Arial"/>
    </w:rPr>
  </w:style>
  <w:style w:type="character" w:customStyle="1" w:styleId="TextpoznpodarouChar">
    <w:name w:val="Text pozn. pod čarou Char"/>
    <w:link w:val="Textpoznpodarou"/>
    <w:semiHidden/>
    <w:rsid w:val="00CD6F81"/>
    <w:rPr>
      <w:lang w:val="en-US" w:eastAsia="en-US"/>
    </w:rPr>
  </w:style>
  <w:style w:type="paragraph" w:styleId="Odstavecseseznamem">
    <w:name w:val="List Paragraph"/>
    <w:basedOn w:val="Normln"/>
    <w:uiPriority w:val="34"/>
    <w:qFormat/>
    <w:rsid w:val="0025740F"/>
    <w:pPr>
      <w:ind w:left="7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576726">
      <w:bodyDiv w:val="1"/>
      <w:marLeft w:val="0"/>
      <w:marRight w:val="0"/>
      <w:marTop w:val="0"/>
      <w:marBottom w:val="0"/>
      <w:divBdr>
        <w:top w:val="none" w:sz="0" w:space="0" w:color="auto"/>
        <w:left w:val="none" w:sz="0" w:space="0" w:color="auto"/>
        <w:bottom w:val="none" w:sz="0" w:space="0" w:color="auto"/>
        <w:right w:val="none" w:sz="0" w:space="0" w:color="auto"/>
      </w:divBdr>
    </w:div>
    <w:div w:id="116997642">
      <w:bodyDiv w:val="1"/>
      <w:marLeft w:val="0"/>
      <w:marRight w:val="0"/>
      <w:marTop w:val="0"/>
      <w:marBottom w:val="0"/>
      <w:divBdr>
        <w:top w:val="none" w:sz="0" w:space="0" w:color="auto"/>
        <w:left w:val="none" w:sz="0" w:space="0" w:color="auto"/>
        <w:bottom w:val="none" w:sz="0" w:space="0" w:color="auto"/>
        <w:right w:val="none" w:sz="0" w:space="0" w:color="auto"/>
      </w:divBdr>
    </w:div>
    <w:div w:id="122775614">
      <w:bodyDiv w:val="1"/>
      <w:marLeft w:val="0"/>
      <w:marRight w:val="0"/>
      <w:marTop w:val="0"/>
      <w:marBottom w:val="0"/>
      <w:divBdr>
        <w:top w:val="none" w:sz="0" w:space="0" w:color="auto"/>
        <w:left w:val="none" w:sz="0" w:space="0" w:color="auto"/>
        <w:bottom w:val="none" w:sz="0" w:space="0" w:color="auto"/>
        <w:right w:val="none" w:sz="0" w:space="0" w:color="auto"/>
      </w:divBdr>
    </w:div>
    <w:div w:id="146751755">
      <w:bodyDiv w:val="1"/>
      <w:marLeft w:val="0"/>
      <w:marRight w:val="0"/>
      <w:marTop w:val="0"/>
      <w:marBottom w:val="0"/>
      <w:divBdr>
        <w:top w:val="none" w:sz="0" w:space="0" w:color="auto"/>
        <w:left w:val="none" w:sz="0" w:space="0" w:color="auto"/>
        <w:bottom w:val="none" w:sz="0" w:space="0" w:color="auto"/>
        <w:right w:val="none" w:sz="0" w:space="0" w:color="auto"/>
      </w:divBdr>
    </w:div>
    <w:div w:id="240528798">
      <w:bodyDiv w:val="1"/>
      <w:marLeft w:val="0"/>
      <w:marRight w:val="0"/>
      <w:marTop w:val="0"/>
      <w:marBottom w:val="0"/>
      <w:divBdr>
        <w:top w:val="none" w:sz="0" w:space="0" w:color="auto"/>
        <w:left w:val="none" w:sz="0" w:space="0" w:color="auto"/>
        <w:bottom w:val="none" w:sz="0" w:space="0" w:color="auto"/>
        <w:right w:val="none" w:sz="0" w:space="0" w:color="auto"/>
      </w:divBdr>
    </w:div>
    <w:div w:id="257909041">
      <w:bodyDiv w:val="1"/>
      <w:marLeft w:val="0"/>
      <w:marRight w:val="0"/>
      <w:marTop w:val="0"/>
      <w:marBottom w:val="0"/>
      <w:divBdr>
        <w:top w:val="none" w:sz="0" w:space="0" w:color="auto"/>
        <w:left w:val="none" w:sz="0" w:space="0" w:color="auto"/>
        <w:bottom w:val="none" w:sz="0" w:space="0" w:color="auto"/>
        <w:right w:val="none" w:sz="0" w:space="0" w:color="auto"/>
      </w:divBdr>
    </w:div>
    <w:div w:id="263340688">
      <w:bodyDiv w:val="1"/>
      <w:marLeft w:val="0"/>
      <w:marRight w:val="0"/>
      <w:marTop w:val="0"/>
      <w:marBottom w:val="0"/>
      <w:divBdr>
        <w:top w:val="none" w:sz="0" w:space="0" w:color="auto"/>
        <w:left w:val="none" w:sz="0" w:space="0" w:color="auto"/>
        <w:bottom w:val="none" w:sz="0" w:space="0" w:color="auto"/>
        <w:right w:val="none" w:sz="0" w:space="0" w:color="auto"/>
      </w:divBdr>
    </w:div>
    <w:div w:id="281881050">
      <w:bodyDiv w:val="1"/>
      <w:marLeft w:val="0"/>
      <w:marRight w:val="0"/>
      <w:marTop w:val="0"/>
      <w:marBottom w:val="0"/>
      <w:divBdr>
        <w:top w:val="none" w:sz="0" w:space="0" w:color="auto"/>
        <w:left w:val="none" w:sz="0" w:space="0" w:color="auto"/>
        <w:bottom w:val="none" w:sz="0" w:space="0" w:color="auto"/>
        <w:right w:val="none" w:sz="0" w:space="0" w:color="auto"/>
      </w:divBdr>
    </w:div>
    <w:div w:id="356348436">
      <w:bodyDiv w:val="1"/>
      <w:marLeft w:val="0"/>
      <w:marRight w:val="0"/>
      <w:marTop w:val="0"/>
      <w:marBottom w:val="0"/>
      <w:divBdr>
        <w:top w:val="none" w:sz="0" w:space="0" w:color="auto"/>
        <w:left w:val="none" w:sz="0" w:space="0" w:color="auto"/>
        <w:bottom w:val="none" w:sz="0" w:space="0" w:color="auto"/>
        <w:right w:val="none" w:sz="0" w:space="0" w:color="auto"/>
      </w:divBdr>
    </w:div>
    <w:div w:id="459495039">
      <w:bodyDiv w:val="1"/>
      <w:marLeft w:val="0"/>
      <w:marRight w:val="0"/>
      <w:marTop w:val="0"/>
      <w:marBottom w:val="0"/>
      <w:divBdr>
        <w:top w:val="none" w:sz="0" w:space="0" w:color="auto"/>
        <w:left w:val="none" w:sz="0" w:space="0" w:color="auto"/>
        <w:bottom w:val="none" w:sz="0" w:space="0" w:color="auto"/>
        <w:right w:val="none" w:sz="0" w:space="0" w:color="auto"/>
      </w:divBdr>
    </w:div>
    <w:div w:id="486895909">
      <w:bodyDiv w:val="1"/>
      <w:marLeft w:val="0"/>
      <w:marRight w:val="0"/>
      <w:marTop w:val="0"/>
      <w:marBottom w:val="0"/>
      <w:divBdr>
        <w:top w:val="none" w:sz="0" w:space="0" w:color="auto"/>
        <w:left w:val="none" w:sz="0" w:space="0" w:color="auto"/>
        <w:bottom w:val="none" w:sz="0" w:space="0" w:color="auto"/>
        <w:right w:val="none" w:sz="0" w:space="0" w:color="auto"/>
      </w:divBdr>
    </w:div>
    <w:div w:id="497504786">
      <w:bodyDiv w:val="1"/>
      <w:marLeft w:val="0"/>
      <w:marRight w:val="0"/>
      <w:marTop w:val="0"/>
      <w:marBottom w:val="0"/>
      <w:divBdr>
        <w:top w:val="none" w:sz="0" w:space="0" w:color="auto"/>
        <w:left w:val="none" w:sz="0" w:space="0" w:color="auto"/>
        <w:bottom w:val="none" w:sz="0" w:space="0" w:color="auto"/>
        <w:right w:val="none" w:sz="0" w:space="0" w:color="auto"/>
      </w:divBdr>
    </w:div>
    <w:div w:id="570164722">
      <w:bodyDiv w:val="1"/>
      <w:marLeft w:val="0"/>
      <w:marRight w:val="0"/>
      <w:marTop w:val="0"/>
      <w:marBottom w:val="0"/>
      <w:divBdr>
        <w:top w:val="none" w:sz="0" w:space="0" w:color="auto"/>
        <w:left w:val="none" w:sz="0" w:space="0" w:color="auto"/>
        <w:bottom w:val="none" w:sz="0" w:space="0" w:color="auto"/>
        <w:right w:val="none" w:sz="0" w:space="0" w:color="auto"/>
      </w:divBdr>
    </w:div>
    <w:div w:id="626397355">
      <w:bodyDiv w:val="1"/>
      <w:marLeft w:val="0"/>
      <w:marRight w:val="0"/>
      <w:marTop w:val="0"/>
      <w:marBottom w:val="0"/>
      <w:divBdr>
        <w:top w:val="none" w:sz="0" w:space="0" w:color="auto"/>
        <w:left w:val="none" w:sz="0" w:space="0" w:color="auto"/>
        <w:bottom w:val="none" w:sz="0" w:space="0" w:color="auto"/>
        <w:right w:val="none" w:sz="0" w:space="0" w:color="auto"/>
      </w:divBdr>
    </w:div>
    <w:div w:id="706488119">
      <w:bodyDiv w:val="1"/>
      <w:marLeft w:val="0"/>
      <w:marRight w:val="0"/>
      <w:marTop w:val="0"/>
      <w:marBottom w:val="0"/>
      <w:divBdr>
        <w:top w:val="none" w:sz="0" w:space="0" w:color="auto"/>
        <w:left w:val="none" w:sz="0" w:space="0" w:color="auto"/>
        <w:bottom w:val="none" w:sz="0" w:space="0" w:color="auto"/>
        <w:right w:val="none" w:sz="0" w:space="0" w:color="auto"/>
      </w:divBdr>
    </w:div>
    <w:div w:id="709111918">
      <w:bodyDiv w:val="1"/>
      <w:marLeft w:val="0"/>
      <w:marRight w:val="160"/>
      <w:marTop w:val="0"/>
      <w:marBottom w:val="0"/>
      <w:divBdr>
        <w:top w:val="none" w:sz="0" w:space="0" w:color="auto"/>
        <w:left w:val="none" w:sz="0" w:space="0" w:color="auto"/>
        <w:bottom w:val="none" w:sz="0" w:space="0" w:color="auto"/>
        <w:right w:val="none" w:sz="0" w:space="0" w:color="auto"/>
      </w:divBdr>
    </w:div>
    <w:div w:id="794639402">
      <w:bodyDiv w:val="1"/>
      <w:marLeft w:val="0"/>
      <w:marRight w:val="0"/>
      <w:marTop w:val="0"/>
      <w:marBottom w:val="0"/>
      <w:divBdr>
        <w:top w:val="none" w:sz="0" w:space="0" w:color="auto"/>
        <w:left w:val="none" w:sz="0" w:space="0" w:color="auto"/>
        <w:bottom w:val="none" w:sz="0" w:space="0" w:color="auto"/>
        <w:right w:val="none" w:sz="0" w:space="0" w:color="auto"/>
      </w:divBdr>
    </w:div>
    <w:div w:id="826941088">
      <w:bodyDiv w:val="1"/>
      <w:marLeft w:val="0"/>
      <w:marRight w:val="0"/>
      <w:marTop w:val="0"/>
      <w:marBottom w:val="0"/>
      <w:divBdr>
        <w:top w:val="none" w:sz="0" w:space="0" w:color="auto"/>
        <w:left w:val="none" w:sz="0" w:space="0" w:color="auto"/>
        <w:bottom w:val="none" w:sz="0" w:space="0" w:color="auto"/>
        <w:right w:val="none" w:sz="0" w:space="0" w:color="auto"/>
      </w:divBdr>
    </w:div>
    <w:div w:id="828907306">
      <w:bodyDiv w:val="1"/>
      <w:marLeft w:val="0"/>
      <w:marRight w:val="0"/>
      <w:marTop w:val="0"/>
      <w:marBottom w:val="0"/>
      <w:divBdr>
        <w:top w:val="none" w:sz="0" w:space="0" w:color="auto"/>
        <w:left w:val="none" w:sz="0" w:space="0" w:color="auto"/>
        <w:bottom w:val="none" w:sz="0" w:space="0" w:color="auto"/>
        <w:right w:val="none" w:sz="0" w:space="0" w:color="auto"/>
      </w:divBdr>
    </w:div>
    <w:div w:id="878474673">
      <w:bodyDiv w:val="1"/>
      <w:marLeft w:val="0"/>
      <w:marRight w:val="0"/>
      <w:marTop w:val="0"/>
      <w:marBottom w:val="0"/>
      <w:divBdr>
        <w:top w:val="none" w:sz="0" w:space="0" w:color="auto"/>
        <w:left w:val="none" w:sz="0" w:space="0" w:color="auto"/>
        <w:bottom w:val="none" w:sz="0" w:space="0" w:color="auto"/>
        <w:right w:val="none" w:sz="0" w:space="0" w:color="auto"/>
      </w:divBdr>
    </w:div>
    <w:div w:id="884489293">
      <w:bodyDiv w:val="1"/>
      <w:marLeft w:val="0"/>
      <w:marRight w:val="0"/>
      <w:marTop w:val="0"/>
      <w:marBottom w:val="0"/>
      <w:divBdr>
        <w:top w:val="none" w:sz="0" w:space="0" w:color="auto"/>
        <w:left w:val="none" w:sz="0" w:space="0" w:color="auto"/>
        <w:bottom w:val="none" w:sz="0" w:space="0" w:color="auto"/>
        <w:right w:val="none" w:sz="0" w:space="0" w:color="auto"/>
      </w:divBdr>
    </w:div>
    <w:div w:id="885292686">
      <w:bodyDiv w:val="1"/>
      <w:marLeft w:val="0"/>
      <w:marRight w:val="0"/>
      <w:marTop w:val="0"/>
      <w:marBottom w:val="0"/>
      <w:divBdr>
        <w:top w:val="none" w:sz="0" w:space="0" w:color="auto"/>
        <w:left w:val="none" w:sz="0" w:space="0" w:color="auto"/>
        <w:bottom w:val="none" w:sz="0" w:space="0" w:color="auto"/>
        <w:right w:val="none" w:sz="0" w:space="0" w:color="auto"/>
      </w:divBdr>
    </w:div>
    <w:div w:id="1029841158">
      <w:bodyDiv w:val="1"/>
      <w:marLeft w:val="0"/>
      <w:marRight w:val="0"/>
      <w:marTop w:val="0"/>
      <w:marBottom w:val="0"/>
      <w:divBdr>
        <w:top w:val="none" w:sz="0" w:space="0" w:color="auto"/>
        <w:left w:val="none" w:sz="0" w:space="0" w:color="auto"/>
        <w:bottom w:val="none" w:sz="0" w:space="0" w:color="auto"/>
        <w:right w:val="none" w:sz="0" w:space="0" w:color="auto"/>
      </w:divBdr>
    </w:div>
    <w:div w:id="1037855226">
      <w:bodyDiv w:val="1"/>
      <w:marLeft w:val="0"/>
      <w:marRight w:val="0"/>
      <w:marTop w:val="0"/>
      <w:marBottom w:val="0"/>
      <w:divBdr>
        <w:top w:val="none" w:sz="0" w:space="0" w:color="auto"/>
        <w:left w:val="none" w:sz="0" w:space="0" w:color="auto"/>
        <w:bottom w:val="none" w:sz="0" w:space="0" w:color="auto"/>
        <w:right w:val="none" w:sz="0" w:space="0" w:color="auto"/>
      </w:divBdr>
      <w:divsChild>
        <w:div w:id="1597517592">
          <w:marLeft w:val="0"/>
          <w:marRight w:val="0"/>
          <w:marTop w:val="0"/>
          <w:marBottom w:val="0"/>
          <w:divBdr>
            <w:top w:val="none" w:sz="0" w:space="0" w:color="auto"/>
            <w:left w:val="none" w:sz="0" w:space="0" w:color="auto"/>
            <w:bottom w:val="none" w:sz="0" w:space="0" w:color="auto"/>
            <w:right w:val="none" w:sz="0" w:space="0" w:color="auto"/>
          </w:divBdr>
          <w:divsChild>
            <w:div w:id="11342608">
              <w:marLeft w:val="0"/>
              <w:marRight w:val="0"/>
              <w:marTop w:val="0"/>
              <w:marBottom w:val="0"/>
              <w:divBdr>
                <w:top w:val="none" w:sz="0" w:space="0" w:color="auto"/>
                <w:left w:val="none" w:sz="0" w:space="0" w:color="auto"/>
                <w:bottom w:val="none" w:sz="0" w:space="0" w:color="auto"/>
                <w:right w:val="none" w:sz="0" w:space="0" w:color="auto"/>
              </w:divBdr>
            </w:div>
            <w:div w:id="98379284">
              <w:marLeft w:val="0"/>
              <w:marRight w:val="0"/>
              <w:marTop w:val="0"/>
              <w:marBottom w:val="0"/>
              <w:divBdr>
                <w:top w:val="none" w:sz="0" w:space="0" w:color="auto"/>
                <w:left w:val="none" w:sz="0" w:space="0" w:color="auto"/>
                <w:bottom w:val="none" w:sz="0" w:space="0" w:color="auto"/>
                <w:right w:val="none" w:sz="0" w:space="0" w:color="auto"/>
              </w:divBdr>
            </w:div>
            <w:div w:id="338580549">
              <w:marLeft w:val="0"/>
              <w:marRight w:val="0"/>
              <w:marTop w:val="0"/>
              <w:marBottom w:val="0"/>
              <w:divBdr>
                <w:top w:val="none" w:sz="0" w:space="0" w:color="auto"/>
                <w:left w:val="none" w:sz="0" w:space="0" w:color="auto"/>
                <w:bottom w:val="none" w:sz="0" w:space="0" w:color="auto"/>
                <w:right w:val="none" w:sz="0" w:space="0" w:color="auto"/>
              </w:divBdr>
            </w:div>
            <w:div w:id="509636962">
              <w:marLeft w:val="0"/>
              <w:marRight w:val="0"/>
              <w:marTop w:val="0"/>
              <w:marBottom w:val="0"/>
              <w:divBdr>
                <w:top w:val="none" w:sz="0" w:space="0" w:color="auto"/>
                <w:left w:val="none" w:sz="0" w:space="0" w:color="auto"/>
                <w:bottom w:val="none" w:sz="0" w:space="0" w:color="auto"/>
                <w:right w:val="none" w:sz="0" w:space="0" w:color="auto"/>
              </w:divBdr>
            </w:div>
            <w:div w:id="542719999">
              <w:marLeft w:val="0"/>
              <w:marRight w:val="0"/>
              <w:marTop w:val="0"/>
              <w:marBottom w:val="0"/>
              <w:divBdr>
                <w:top w:val="none" w:sz="0" w:space="0" w:color="auto"/>
                <w:left w:val="none" w:sz="0" w:space="0" w:color="auto"/>
                <w:bottom w:val="none" w:sz="0" w:space="0" w:color="auto"/>
                <w:right w:val="none" w:sz="0" w:space="0" w:color="auto"/>
              </w:divBdr>
            </w:div>
            <w:div w:id="547451645">
              <w:marLeft w:val="0"/>
              <w:marRight w:val="0"/>
              <w:marTop w:val="0"/>
              <w:marBottom w:val="0"/>
              <w:divBdr>
                <w:top w:val="none" w:sz="0" w:space="0" w:color="auto"/>
                <w:left w:val="none" w:sz="0" w:space="0" w:color="auto"/>
                <w:bottom w:val="none" w:sz="0" w:space="0" w:color="auto"/>
                <w:right w:val="none" w:sz="0" w:space="0" w:color="auto"/>
              </w:divBdr>
            </w:div>
            <w:div w:id="628702974">
              <w:marLeft w:val="0"/>
              <w:marRight w:val="0"/>
              <w:marTop w:val="0"/>
              <w:marBottom w:val="0"/>
              <w:divBdr>
                <w:top w:val="none" w:sz="0" w:space="0" w:color="auto"/>
                <w:left w:val="none" w:sz="0" w:space="0" w:color="auto"/>
                <w:bottom w:val="none" w:sz="0" w:space="0" w:color="auto"/>
                <w:right w:val="none" w:sz="0" w:space="0" w:color="auto"/>
              </w:divBdr>
            </w:div>
            <w:div w:id="629553264">
              <w:marLeft w:val="0"/>
              <w:marRight w:val="0"/>
              <w:marTop w:val="0"/>
              <w:marBottom w:val="0"/>
              <w:divBdr>
                <w:top w:val="none" w:sz="0" w:space="0" w:color="auto"/>
                <w:left w:val="none" w:sz="0" w:space="0" w:color="auto"/>
                <w:bottom w:val="none" w:sz="0" w:space="0" w:color="auto"/>
                <w:right w:val="none" w:sz="0" w:space="0" w:color="auto"/>
              </w:divBdr>
            </w:div>
            <w:div w:id="751314570">
              <w:marLeft w:val="0"/>
              <w:marRight w:val="0"/>
              <w:marTop w:val="0"/>
              <w:marBottom w:val="0"/>
              <w:divBdr>
                <w:top w:val="none" w:sz="0" w:space="0" w:color="auto"/>
                <w:left w:val="none" w:sz="0" w:space="0" w:color="auto"/>
                <w:bottom w:val="none" w:sz="0" w:space="0" w:color="auto"/>
                <w:right w:val="none" w:sz="0" w:space="0" w:color="auto"/>
              </w:divBdr>
            </w:div>
            <w:div w:id="1287085269">
              <w:marLeft w:val="0"/>
              <w:marRight w:val="0"/>
              <w:marTop w:val="0"/>
              <w:marBottom w:val="0"/>
              <w:divBdr>
                <w:top w:val="none" w:sz="0" w:space="0" w:color="auto"/>
                <w:left w:val="none" w:sz="0" w:space="0" w:color="auto"/>
                <w:bottom w:val="none" w:sz="0" w:space="0" w:color="auto"/>
                <w:right w:val="none" w:sz="0" w:space="0" w:color="auto"/>
              </w:divBdr>
            </w:div>
            <w:div w:id="1292831734">
              <w:marLeft w:val="0"/>
              <w:marRight w:val="0"/>
              <w:marTop w:val="0"/>
              <w:marBottom w:val="0"/>
              <w:divBdr>
                <w:top w:val="none" w:sz="0" w:space="0" w:color="auto"/>
                <w:left w:val="none" w:sz="0" w:space="0" w:color="auto"/>
                <w:bottom w:val="none" w:sz="0" w:space="0" w:color="auto"/>
                <w:right w:val="none" w:sz="0" w:space="0" w:color="auto"/>
              </w:divBdr>
            </w:div>
            <w:div w:id="1402825424">
              <w:marLeft w:val="0"/>
              <w:marRight w:val="0"/>
              <w:marTop w:val="0"/>
              <w:marBottom w:val="0"/>
              <w:divBdr>
                <w:top w:val="none" w:sz="0" w:space="0" w:color="auto"/>
                <w:left w:val="none" w:sz="0" w:space="0" w:color="auto"/>
                <w:bottom w:val="none" w:sz="0" w:space="0" w:color="auto"/>
                <w:right w:val="none" w:sz="0" w:space="0" w:color="auto"/>
              </w:divBdr>
            </w:div>
            <w:div w:id="1442068710">
              <w:marLeft w:val="0"/>
              <w:marRight w:val="0"/>
              <w:marTop w:val="0"/>
              <w:marBottom w:val="0"/>
              <w:divBdr>
                <w:top w:val="none" w:sz="0" w:space="0" w:color="auto"/>
                <w:left w:val="none" w:sz="0" w:space="0" w:color="auto"/>
                <w:bottom w:val="none" w:sz="0" w:space="0" w:color="auto"/>
                <w:right w:val="none" w:sz="0" w:space="0" w:color="auto"/>
              </w:divBdr>
            </w:div>
            <w:div w:id="1573659017">
              <w:marLeft w:val="0"/>
              <w:marRight w:val="0"/>
              <w:marTop w:val="0"/>
              <w:marBottom w:val="0"/>
              <w:divBdr>
                <w:top w:val="none" w:sz="0" w:space="0" w:color="auto"/>
                <w:left w:val="none" w:sz="0" w:space="0" w:color="auto"/>
                <w:bottom w:val="none" w:sz="0" w:space="0" w:color="auto"/>
                <w:right w:val="none" w:sz="0" w:space="0" w:color="auto"/>
              </w:divBdr>
            </w:div>
            <w:div w:id="1588273660">
              <w:marLeft w:val="0"/>
              <w:marRight w:val="0"/>
              <w:marTop w:val="0"/>
              <w:marBottom w:val="0"/>
              <w:divBdr>
                <w:top w:val="none" w:sz="0" w:space="0" w:color="auto"/>
                <w:left w:val="none" w:sz="0" w:space="0" w:color="auto"/>
                <w:bottom w:val="none" w:sz="0" w:space="0" w:color="auto"/>
                <w:right w:val="none" w:sz="0" w:space="0" w:color="auto"/>
              </w:divBdr>
            </w:div>
            <w:div w:id="1671329362">
              <w:marLeft w:val="0"/>
              <w:marRight w:val="0"/>
              <w:marTop w:val="0"/>
              <w:marBottom w:val="0"/>
              <w:divBdr>
                <w:top w:val="none" w:sz="0" w:space="0" w:color="auto"/>
                <w:left w:val="none" w:sz="0" w:space="0" w:color="auto"/>
                <w:bottom w:val="none" w:sz="0" w:space="0" w:color="auto"/>
                <w:right w:val="none" w:sz="0" w:space="0" w:color="auto"/>
              </w:divBdr>
            </w:div>
            <w:div w:id="1783844332">
              <w:marLeft w:val="0"/>
              <w:marRight w:val="0"/>
              <w:marTop w:val="0"/>
              <w:marBottom w:val="0"/>
              <w:divBdr>
                <w:top w:val="none" w:sz="0" w:space="0" w:color="auto"/>
                <w:left w:val="none" w:sz="0" w:space="0" w:color="auto"/>
                <w:bottom w:val="none" w:sz="0" w:space="0" w:color="auto"/>
                <w:right w:val="none" w:sz="0" w:space="0" w:color="auto"/>
              </w:divBdr>
            </w:div>
            <w:div w:id="1989362437">
              <w:marLeft w:val="0"/>
              <w:marRight w:val="0"/>
              <w:marTop w:val="0"/>
              <w:marBottom w:val="0"/>
              <w:divBdr>
                <w:top w:val="none" w:sz="0" w:space="0" w:color="auto"/>
                <w:left w:val="none" w:sz="0" w:space="0" w:color="auto"/>
                <w:bottom w:val="none" w:sz="0" w:space="0" w:color="auto"/>
                <w:right w:val="none" w:sz="0" w:space="0" w:color="auto"/>
              </w:divBdr>
            </w:div>
            <w:div w:id="1992321948">
              <w:marLeft w:val="0"/>
              <w:marRight w:val="0"/>
              <w:marTop w:val="0"/>
              <w:marBottom w:val="0"/>
              <w:divBdr>
                <w:top w:val="none" w:sz="0" w:space="0" w:color="auto"/>
                <w:left w:val="none" w:sz="0" w:space="0" w:color="auto"/>
                <w:bottom w:val="none" w:sz="0" w:space="0" w:color="auto"/>
                <w:right w:val="none" w:sz="0" w:space="0" w:color="auto"/>
              </w:divBdr>
            </w:div>
            <w:div w:id="2033997725">
              <w:marLeft w:val="0"/>
              <w:marRight w:val="0"/>
              <w:marTop w:val="0"/>
              <w:marBottom w:val="0"/>
              <w:divBdr>
                <w:top w:val="none" w:sz="0" w:space="0" w:color="auto"/>
                <w:left w:val="none" w:sz="0" w:space="0" w:color="auto"/>
                <w:bottom w:val="none" w:sz="0" w:space="0" w:color="auto"/>
                <w:right w:val="none" w:sz="0" w:space="0" w:color="auto"/>
              </w:divBdr>
            </w:div>
            <w:div w:id="214565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679901">
      <w:bodyDiv w:val="1"/>
      <w:marLeft w:val="0"/>
      <w:marRight w:val="0"/>
      <w:marTop w:val="0"/>
      <w:marBottom w:val="0"/>
      <w:divBdr>
        <w:top w:val="none" w:sz="0" w:space="0" w:color="auto"/>
        <w:left w:val="none" w:sz="0" w:space="0" w:color="auto"/>
        <w:bottom w:val="none" w:sz="0" w:space="0" w:color="auto"/>
        <w:right w:val="none" w:sz="0" w:space="0" w:color="auto"/>
      </w:divBdr>
    </w:div>
    <w:div w:id="1075125667">
      <w:bodyDiv w:val="1"/>
      <w:marLeft w:val="0"/>
      <w:marRight w:val="0"/>
      <w:marTop w:val="0"/>
      <w:marBottom w:val="0"/>
      <w:divBdr>
        <w:top w:val="none" w:sz="0" w:space="0" w:color="auto"/>
        <w:left w:val="none" w:sz="0" w:space="0" w:color="auto"/>
        <w:bottom w:val="none" w:sz="0" w:space="0" w:color="auto"/>
        <w:right w:val="none" w:sz="0" w:space="0" w:color="auto"/>
      </w:divBdr>
    </w:div>
    <w:div w:id="1116562225">
      <w:bodyDiv w:val="1"/>
      <w:marLeft w:val="0"/>
      <w:marRight w:val="0"/>
      <w:marTop w:val="0"/>
      <w:marBottom w:val="0"/>
      <w:divBdr>
        <w:top w:val="none" w:sz="0" w:space="0" w:color="auto"/>
        <w:left w:val="none" w:sz="0" w:space="0" w:color="auto"/>
        <w:bottom w:val="none" w:sz="0" w:space="0" w:color="auto"/>
        <w:right w:val="none" w:sz="0" w:space="0" w:color="auto"/>
      </w:divBdr>
    </w:div>
    <w:div w:id="1120731763">
      <w:bodyDiv w:val="1"/>
      <w:marLeft w:val="0"/>
      <w:marRight w:val="0"/>
      <w:marTop w:val="0"/>
      <w:marBottom w:val="0"/>
      <w:divBdr>
        <w:top w:val="none" w:sz="0" w:space="0" w:color="auto"/>
        <w:left w:val="none" w:sz="0" w:space="0" w:color="auto"/>
        <w:bottom w:val="none" w:sz="0" w:space="0" w:color="auto"/>
        <w:right w:val="none" w:sz="0" w:space="0" w:color="auto"/>
      </w:divBdr>
    </w:div>
    <w:div w:id="1178075887">
      <w:bodyDiv w:val="1"/>
      <w:marLeft w:val="0"/>
      <w:marRight w:val="0"/>
      <w:marTop w:val="0"/>
      <w:marBottom w:val="0"/>
      <w:divBdr>
        <w:top w:val="none" w:sz="0" w:space="0" w:color="auto"/>
        <w:left w:val="none" w:sz="0" w:space="0" w:color="auto"/>
        <w:bottom w:val="none" w:sz="0" w:space="0" w:color="auto"/>
        <w:right w:val="none" w:sz="0" w:space="0" w:color="auto"/>
      </w:divBdr>
    </w:div>
    <w:div w:id="1191334175">
      <w:bodyDiv w:val="1"/>
      <w:marLeft w:val="0"/>
      <w:marRight w:val="0"/>
      <w:marTop w:val="0"/>
      <w:marBottom w:val="0"/>
      <w:divBdr>
        <w:top w:val="none" w:sz="0" w:space="0" w:color="auto"/>
        <w:left w:val="none" w:sz="0" w:space="0" w:color="auto"/>
        <w:bottom w:val="none" w:sz="0" w:space="0" w:color="auto"/>
        <w:right w:val="none" w:sz="0" w:space="0" w:color="auto"/>
      </w:divBdr>
    </w:div>
    <w:div w:id="1192113355">
      <w:bodyDiv w:val="1"/>
      <w:marLeft w:val="0"/>
      <w:marRight w:val="0"/>
      <w:marTop w:val="0"/>
      <w:marBottom w:val="0"/>
      <w:divBdr>
        <w:top w:val="none" w:sz="0" w:space="0" w:color="auto"/>
        <w:left w:val="none" w:sz="0" w:space="0" w:color="auto"/>
        <w:bottom w:val="none" w:sz="0" w:space="0" w:color="auto"/>
        <w:right w:val="none" w:sz="0" w:space="0" w:color="auto"/>
      </w:divBdr>
    </w:div>
    <w:div w:id="1229339987">
      <w:bodyDiv w:val="1"/>
      <w:marLeft w:val="0"/>
      <w:marRight w:val="0"/>
      <w:marTop w:val="0"/>
      <w:marBottom w:val="0"/>
      <w:divBdr>
        <w:top w:val="none" w:sz="0" w:space="0" w:color="auto"/>
        <w:left w:val="none" w:sz="0" w:space="0" w:color="auto"/>
        <w:bottom w:val="none" w:sz="0" w:space="0" w:color="auto"/>
        <w:right w:val="none" w:sz="0" w:space="0" w:color="auto"/>
      </w:divBdr>
    </w:div>
    <w:div w:id="1232155034">
      <w:bodyDiv w:val="1"/>
      <w:marLeft w:val="0"/>
      <w:marRight w:val="0"/>
      <w:marTop w:val="0"/>
      <w:marBottom w:val="0"/>
      <w:divBdr>
        <w:top w:val="none" w:sz="0" w:space="0" w:color="auto"/>
        <w:left w:val="none" w:sz="0" w:space="0" w:color="auto"/>
        <w:bottom w:val="none" w:sz="0" w:space="0" w:color="auto"/>
        <w:right w:val="none" w:sz="0" w:space="0" w:color="auto"/>
      </w:divBdr>
    </w:div>
    <w:div w:id="1315061764">
      <w:bodyDiv w:val="1"/>
      <w:marLeft w:val="0"/>
      <w:marRight w:val="0"/>
      <w:marTop w:val="0"/>
      <w:marBottom w:val="0"/>
      <w:divBdr>
        <w:top w:val="none" w:sz="0" w:space="0" w:color="auto"/>
        <w:left w:val="none" w:sz="0" w:space="0" w:color="auto"/>
        <w:bottom w:val="none" w:sz="0" w:space="0" w:color="auto"/>
        <w:right w:val="none" w:sz="0" w:space="0" w:color="auto"/>
      </w:divBdr>
    </w:div>
    <w:div w:id="1374189685">
      <w:bodyDiv w:val="1"/>
      <w:marLeft w:val="0"/>
      <w:marRight w:val="0"/>
      <w:marTop w:val="0"/>
      <w:marBottom w:val="0"/>
      <w:divBdr>
        <w:top w:val="none" w:sz="0" w:space="0" w:color="auto"/>
        <w:left w:val="none" w:sz="0" w:space="0" w:color="auto"/>
        <w:bottom w:val="none" w:sz="0" w:space="0" w:color="auto"/>
        <w:right w:val="none" w:sz="0" w:space="0" w:color="auto"/>
      </w:divBdr>
      <w:divsChild>
        <w:div w:id="1114514984">
          <w:marLeft w:val="0"/>
          <w:marRight w:val="0"/>
          <w:marTop w:val="0"/>
          <w:marBottom w:val="0"/>
          <w:divBdr>
            <w:top w:val="none" w:sz="0" w:space="0" w:color="auto"/>
            <w:left w:val="none" w:sz="0" w:space="0" w:color="auto"/>
            <w:bottom w:val="none" w:sz="0" w:space="0" w:color="auto"/>
            <w:right w:val="none" w:sz="0" w:space="0" w:color="auto"/>
          </w:divBdr>
          <w:divsChild>
            <w:div w:id="88240058">
              <w:marLeft w:val="0"/>
              <w:marRight w:val="0"/>
              <w:marTop w:val="0"/>
              <w:marBottom w:val="0"/>
              <w:divBdr>
                <w:top w:val="none" w:sz="0" w:space="0" w:color="auto"/>
                <w:left w:val="none" w:sz="0" w:space="0" w:color="auto"/>
                <w:bottom w:val="none" w:sz="0" w:space="0" w:color="auto"/>
                <w:right w:val="none" w:sz="0" w:space="0" w:color="auto"/>
              </w:divBdr>
            </w:div>
            <w:div w:id="147524669">
              <w:marLeft w:val="0"/>
              <w:marRight w:val="0"/>
              <w:marTop w:val="0"/>
              <w:marBottom w:val="0"/>
              <w:divBdr>
                <w:top w:val="none" w:sz="0" w:space="0" w:color="auto"/>
                <w:left w:val="none" w:sz="0" w:space="0" w:color="auto"/>
                <w:bottom w:val="none" w:sz="0" w:space="0" w:color="auto"/>
                <w:right w:val="none" w:sz="0" w:space="0" w:color="auto"/>
              </w:divBdr>
            </w:div>
            <w:div w:id="895896742">
              <w:marLeft w:val="0"/>
              <w:marRight w:val="0"/>
              <w:marTop w:val="0"/>
              <w:marBottom w:val="0"/>
              <w:divBdr>
                <w:top w:val="none" w:sz="0" w:space="0" w:color="auto"/>
                <w:left w:val="none" w:sz="0" w:space="0" w:color="auto"/>
                <w:bottom w:val="none" w:sz="0" w:space="0" w:color="auto"/>
                <w:right w:val="none" w:sz="0" w:space="0" w:color="auto"/>
              </w:divBdr>
            </w:div>
            <w:div w:id="1511991786">
              <w:marLeft w:val="0"/>
              <w:marRight w:val="0"/>
              <w:marTop w:val="0"/>
              <w:marBottom w:val="0"/>
              <w:divBdr>
                <w:top w:val="none" w:sz="0" w:space="0" w:color="auto"/>
                <w:left w:val="none" w:sz="0" w:space="0" w:color="auto"/>
                <w:bottom w:val="none" w:sz="0" w:space="0" w:color="auto"/>
                <w:right w:val="none" w:sz="0" w:space="0" w:color="auto"/>
              </w:divBdr>
            </w:div>
            <w:div w:id="1651983049">
              <w:marLeft w:val="0"/>
              <w:marRight w:val="0"/>
              <w:marTop w:val="0"/>
              <w:marBottom w:val="0"/>
              <w:divBdr>
                <w:top w:val="none" w:sz="0" w:space="0" w:color="auto"/>
                <w:left w:val="none" w:sz="0" w:space="0" w:color="auto"/>
                <w:bottom w:val="none" w:sz="0" w:space="0" w:color="auto"/>
                <w:right w:val="none" w:sz="0" w:space="0" w:color="auto"/>
              </w:divBdr>
            </w:div>
            <w:div w:id="1938518876">
              <w:marLeft w:val="0"/>
              <w:marRight w:val="0"/>
              <w:marTop w:val="0"/>
              <w:marBottom w:val="0"/>
              <w:divBdr>
                <w:top w:val="none" w:sz="0" w:space="0" w:color="auto"/>
                <w:left w:val="none" w:sz="0" w:space="0" w:color="auto"/>
                <w:bottom w:val="none" w:sz="0" w:space="0" w:color="auto"/>
                <w:right w:val="none" w:sz="0" w:space="0" w:color="auto"/>
              </w:divBdr>
            </w:div>
            <w:div w:id="207226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512350">
      <w:bodyDiv w:val="1"/>
      <w:marLeft w:val="0"/>
      <w:marRight w:val="0"/>
      <w:marTop w:val="0"/>
      <w:marBottom w:val="0"/>
      <w:divBdr>
        <w:top w:val="none" w:sz="0" w:space="0" w:color="auto"/>
        <w:left w:val="none" w:sz="0" w:space="0" w:color="auto"/>
        <w:bottom w:val="none" w:sz="0" w:space="0" w:color="auto"/>
        <w:right w:val="none" w:sz="0" w:space="0" w:color="auto"/>
      </w:divBdr>
    </w:div>
    <w:div w:id="1414468874">
      <w:bodyDiv w:val="1"/>
      <w:marLeft w:val="0"/>
      <w:marRight w:val="0"/>
      <w:marTop w:val="0"/>
      <w:marBottom w:val="0"/>
      <w:divBdr>
        <w:top w:val="none" w:sz="0" w:space="0" w:color="auto"/>
        <w:left w:val="none" w:sz="0" w:space="0" w:color="auto"/>
        <w:bottom w:val="none" w:sz="0" w:space="0" w:color="auto"/>
        <w:right w:val="none" w:sz="0" w:space="0" w:color="auto"/>
      </w:divBdr>
    </w:div>
    <w:div w:id="1471904407">
      <w:bodyDiv w:val="1"/>
      <w:marLeft w:val="0"/>
      <w:marRight w:val="0"/>
      <w:marTop w:val="0"/>
      <w:marBottom w:val="0"/>
      <w:divBdr>
        <w:top w:val="none" w:sz="0" w:space="0" w:color="auto"/>
        <w:left w:val="none" w:sz="0" w:space="0" w:color="auto"/>
        <w:bottom w:val="none" w:sz="0" w:space="0" w:color="auto"/>
        <w:right w:val="none" w:sz="0" w:space="0" w:color="auto"/>
      </w:divBdr>
      <w:divsChild>
        <w:div w:id="831483974">
          <w:marLeft w:val="0"/>
          <w:marRight w:val="0"/>
          <w:marTop w:val="0"/>
          <w:marBottom w:val="0"/>
          <w:divBdr>
            <w:top w:val="none" w:sz="0" w:space="0" w:color="auto"/>
            <w:left w:val="none" w:sz="0" w:space="0" w:color="auto"/>
            <w:bottom w:val="none" w:sz="0" w:space="0" w:color="auto"/>
            <w:right w:val="none" w:sz="0" w:space="0" w:color="auto"/>
          </w:divBdr>
          <w:divsChild>
            <w:div w:id="497354174">
              <w:marLeft w:val="0"/>
              <w:marRight w:val="0"/>
              <w:marTop w:val="0"/>
              <w:marBottom w:val="0"/>
              <w:divBdr>
                <w:top w:val="none" w:sz="0" w:space="0" w:color="auto"/>
                <w:left w:val="none" w:sz="0" w:space="0" w:color="auto"/>
                <w:bottom w:val="none" w:sz="0" w:space="0" w:color="auto"/>
                <w:right w:val="none" w:sz="0" w:space="0" w:color="auto"/>
              </w:divBdr>
            </w:div>
            <w:div w:id="1086924258">
              <w:marLeft w:val="0"/>
              <w:marRight w:val="0"/>
              <w:marTop w:val="0"/>
              <w:marBottom w:val="0"/>
              <w:divBdr>
                <w:top w:val="none" w:sz="0" w:space="0" w:color="auto"/>
                <w:left w:val="none" w:sz="0" w:space="0" w:color="auto"/>
                <w:bottom w:val="none" w:sz="0" w:space="0" w:color="auto"/>
                <w:right w:val="none" w:sz="0" w:space="0" w:color="auto"/>
              </w:divBdr>
            </w:div>
            <w:div w:id="1612322764">
              <w:marLeft w:val="0"/>
              <w:marRight w:val="0"/>
              <w:marTop w:val="0"/>
              <w:marBottom w:val="0"/>
              <w:divBdr>
                <w:top w:val="none" w:sz="0" w:space="0" w:color="auto"/>
                <w:left w:val="none" w:sz="0" w:space="0" w:color="auto"/>
                <w:bottom w:val="none" w:sz="0" w:space="0" w:color="auto"/>
                <w:right w:val="none" w:sz="0" w:space="0" w:color="auto"/>
              </w:divBdr>
            </w:div>
            <w:div w:id="1708948056">
              <w:marLeft w:val="0"/>
              <w:marRight w:val="0"/>
              <w:marTop w:val="0"/>
              <w:marBottom w:val="0"/>
              <w:divBdr>
                <w:top w:val="none" w:sz="0" w:space="0" w:color="auto"/>
                <w:left w:val="none" w:sz="0" w:space="0" w:color="auto"/>
                <w:bottom w:val="none" w:sz="0" w:space="0" w:color="auto"/>
                <w:right w:val="none" w:sz="0" w:space="0" w:color="auto"/>
              </w:divBdr>
            </w:div>
            <w:div w:id="1837458968">
              <w:marLeft w:val="0"/>
              <w:marRight w:val="0"/>
              <w:marTop w:val="0"/>
              <w:marBottom w:val="0"/>
              <w:divBdr>
                <w:top w:val="none" w:sz="0" w:space="0" w:color="auto"/>
                <w:left w:val="none" w:sz="0" w:space="0" w:color="auto"/>
                <w:bottom w:val="none" w:sz="0" w:space="0" w:color="auto"/>
                <w:right w:val="none" w:sz="0" w:space="0" w:color="auto"/>
              </w:divBdr>
            </w:div>
            <w:div w:id="1867909855">
              <w:marLeft w:val="0"/>
              <w:marRight w:val="0"/>
              <w:marTop w:val="0"/>
              <w:marBottom w:val="0"/>
              <w:divBdr>
                <w:top w:val="none" w:sz="0" w:space="0" w:color="auto"/>
                <w:left w:val="none" w:sz="0" w:space="0" w:color="auto"/>
                <w:bottom w:val="none" w:sz="0" w:space="0" w:color="auto"/>
                <w:right w:val="none" w:sz="0" w:space="0" w:color="auto"/>
              </w:divBdr>
            </w:div>
            <w:div w:id="213706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977066">
      <w:bodyDiv w:val="1"/>
      <w:marLeft w:val="0"/>
      <w:marRight w:val="0"/>
      <w:marTop w:val="0"/>
      <w:marBottom w:val="0"/>
      <w:divBdr>
        <w:top w:val="none" w:sz="0" w:space="0" w:color="auto"/>
        <w:left w:val="none" w:sz="0" w:space="0" w:color="auto"/>
        <w:bottom w:val="none" w:sz="0" w:space="0" w:color="auto"/>
        <w:right w:val="none" w:sz="0" w:space="0" w:color="auto"/>
      </w:divBdr>
    </w:div>
    <w:div w:id="1497913662">
      <w:bodyDiv w:val="1"/>
      <w:marLeft w:val="0"/>
      <w:marRight w:val="0"/>
      <w:marTop w:val="0"/>
      <w:marBottom w:val="0"/>
      <w:divBdr>
        <w:top w:val="none" w:sz="0" w:space="0" w:color="auto"/>
        <w:left w:val="none" w:sz="0" w:space="0" w:color="auto"/>
        <w:bottom w:val="none" w:sz="0" w:space="0" w:color="auto"/>
        <w:right w:val="none" w:sz="0" w:space="0" w:color="auto"/>
      </w:divBdr>
    </w:div>
    <w:div w:id="1567836784">
      <w:bodyDiv w:val="1"/>
      <w:marLeft w:val="0"/>
      <w:marRight w:val="0"/>
      <w:marTop w:val="0"/>
      <w:marBottom w:val="0"/>
      <w:divBdr>
        <w:top w:val="none" w:sz="0" w:space="0" w:color="auto"/>
        <w:left w:val="none" w:sz="0" w:space="0" w:color="auto"/>
        <w:bottom w:val="none" w:sz="0" w:space="0" w:color="auto"/>
        <w:right w:val="none" w:sz="0" w:space="0" w:color="auto"/>
      </w:divBdr>
    </w:div>
    <w:div w:id="1597060370">
      <w:bodyDiv w:val="1"/>
      <w:marLeft w:val="0"/>
      <w:marRight w:val="0"/>
      <w:marTop w:val="0"/>
      <w:marBottom w:val="0"/>
      <w:divBdr>
        <w:top w:val="none" w:sz="0" w:space="0" w:color="auto"/>
        <w:left w:val="none" w:sz="0" w:space="0" w:color="auto"/>
        <w:bottom w:val="none" w:sz="0" w:space="0" w:color="auto"/>
        <w:right w:val="none" w:sz="0" w:space="0" w:color="auto"/>
      </w:divBdr>
    </w:div>
    <w:div w:id="1630740524">
      <w:bodyDiv w:val="1"/>
      <w:marLeft w:val="0"/>
      <w:marRight w:val="0"/>
      <w:marTop w:val="0"/>
      <w:marBottom w:val="0"/>
      <w:divBdr>
        <w:top w:val="none" w:sz="0" w:space="0" w:color="auto"/>
        <w:left w:val="none" w:sz="0" w:space="0" w:color="auto"/>
        <w:bottom w:val="none" w:sz="0" w:space="0" w:color="auto"/>
        <w:right w:val="none" w:sz="0" w:space="0" w:color="auto"/>
      </w:divBdr>
    </w:div>
    <w:div w:id="1657682381">
      <w:bodyDiv w:val="1"/>
      <w:marLeft w:val="0"/>
      <w:marRight w:val="0"/>
      <w:marTop w:val="0"/>
      <w:marBottom w:val="0"/>
      <w:divBdr>
        <w:top w:val="none" w:sz="0" w:space="0" w:color="auto"/>
        <w:left w:val="none" w:sz="0" w:space="0" w:color="auto"/>
        <w:bottom w:val="none" w:sz="0" w:space="0" w:color="auto"/>
        <w:right w:val="none" w:sz="0" w:space="0" w:color="auto"/>
      </w:divBdr>
    </w:div>
    <w:div w:id="1928154256">
      <w:bodyDiv w:val="1"/>
      <w:marLeft w:val="0"/>
      <w:marRight w:val="0"/>
      <w:marTop w:val="0"/>
      <w:marBottom w:val="0"/>
      <w:divBdr>
        <w:top w:val="none" w:sz="0" w:space="0" w:color="auto"/>
        <w:left w:val="none" w:sz="0" w:space="0" w:color="auto"/>
        <w:bottom w:val="none" w:sz="0" w:space="0" w:color="auto"/>
        <w:right w:val="none" w:sz="0" w:space="0" w:color="auto"/>
      </w:divBdr>
    </w:div>
    <w:div w:id="1952391407">
      <w:bodyDiv w:val="1"/>
      <w:marLeft w:val="0"/>
      <w:marRight w:val="0"/>
      <w:marTop w:val="0"/>
      <w:marBottom w:val="0"/>
      <w:divBdr>
        <w:top w:val="none" w:sz="0" w:space="0" w:color="auto"/>
        <w:left w:val="none" w:sz="0" w:space="0" w:color="auto"/>
        <w:bottom w:val="none" w:sz="0" w:space="0" w:color="auto"/>
        <w:right w:val="none" w:sz="0" w:space="0" w:color="auto"/>
      </w:divBdr>
    </w:div>
    <w:div w:id="2008626103">
      <w:bodyDiv w:val="1"/>
      <w:marLeft w:val="0"/>
      <w:marRight w:val="0"/>
      <w:marTop w:val="0"/>
      <w:marBottom w:val="0"/>
      <w:divBdr>
        <w:top w:val="none" w:sz="0" w:space="0" w:color="auto"/>
        <w:left w:val="none" w:sz="0" w:space="0" w:color="auto"/>
        <w:bottom w:val="none" w:sz="0" w:space="0" w:color="auto"/>
        <w:right w:val="none" w:sz="0" w:space="0" w:color="auto"/>
      </w:divBdr>
    </w:div>
    <w:div w:id="2009745995">
      <w:bodyDiv w:val="1"/>
      <w:marLeft w:val="0"/>
      <w:marRight w:val="0"/>
      <w:marTop w:val="0"/>
      <w:marBottom w:val="0"/>
      <w:divBdr>
        <w:top w:val="none" w:sz="0" w:space="0" w:color="auto"/>
        <w:left w:val="none" w:sz="0" w:space="0" w:color="auto"/>
        <w:bottom w:val="none" w:sz="0" w:space="0" w:color="auto"/>
        <w:right w:val="none" w:sz="0" w:space="0" w:color="auto"/>
      </w:divBdr>
    </w:div>
    <w:div w:id="2083791429">
      <w:bodyDiv w:val="1"/>
      <w:marLeft w:val="0"/>
      <w:marRight w:val="0"/>
      <w:marTop w:val="0"/>
      <w:marBottom w:val="0"/>
      <w:divBdr>
        <w:top w:val="none" w:sz="0" w:space="0" w:color="auto"/>
        <w:left w:val="none" w:sz="0" w:space="0" w:color="auto"/>
        <w:bottom w:val="none" w:sz="0" w:space="0" w:color="auto"/>
        <w:right w:val="none" w:sz="0" w:space="0" w:color="auto"/>
      </w:divBdr>
    </w:div>
    <w:div w:id="2128743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emf"/><Relationship Id="rId117" Type="http://schemas.openxmlformats.org/officeDocument/2006/relationships/theme" Target="theme/theme1.xml"/><Relationship Id="rId21" Type="http://schemas.openxmlformats.org/officeDocument/2006/relationships/image" Target="media/image13.emf"/><Relationship Id="rId42" Type="http://schemas.openxmlformats.org/officeDocument/2006/relationships/image" Target="media/image34.emf"/><Relationship Id="rId47" Type="http://schemas.openxmlformats.org/officeDocument/2006/relationships/image" Target="media/image39.emf"/><Relationship Id="rId63" Type="http://schemas.openxmlformats.org/officeDocument/2006/relationships/image" Target="media/image55.emf"/><Relationship Id="rId68" Type="http://schemas.openxmlformats.org/officeDocument/2006/relationships/image" Target="media/image60.emf"/><Relationship Id="rId84" Type="http://schemas.openxmlformats.org/officeDocument/2006/relationships/image" Target="media/image76.emf"/><Relationship Id="rId89" Type="http://schemas.openxmlformats.org/officeDocument/2006/relationships/image" Target="media/image81.emf"/><Relationship Id="rId112" Type="http://schemas.openxmlformats.org/officeDocument/2006/relationships/header" Target="header1.xml"/><Relationship Id="rId16" Type="http://schemas.openxmlformats.org/officeDocument/2006/relationships/image" Target="media/image8.emf"/><Relationship Id="rId107" Type="http://schemas.openxmlformats.org/officeDocument/2006/relationships/image" Target="media/image99.emf"/><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emf"/><Relationship Id="rId53" Type="http://schemas.openxmlformats.org/officeDocument/2006/relationships/image" Target="media/image45.emf"/><Relationship Id="rId58" Type="http://schemas.openxmlformats.org/officeDocument/2006/relationships/image" Target="media/image50.emf"/><Relationship Id="rId66" Type="http://schemas.openxmlformats.org/officeDocument/2006/relationships/image" Target="media/image58.emf"/><Relationship Id="rId74" Type="http://schemas.openxmlformats.org/officeDocument/2006/relationships/image" Target="media/image66.emf"/><Relationship Id="rId79" Type="http://schemas.openxmlformats.org/officeDocument/2006/relationships/image" Target="media/image71.emf"/><Relationship Id="rId87" Type="http://schemas.openxmlformats.org/officeDocument/2006/relationships/image" Target="media/image79.jpeg"/><Relationship Id="rId102" Type="http://schemas.openxmlformats.org/officeDocument/2006/relationships/image" Target="media/image94.emf"/><Relationship Id="rId110" Type="http://schemas.openxmlformats.org/officeDocument/2006/relationships/image" Target="media/image102.emf"/><Relationship Id="rId115" Type="http://schemas.openxmlformats.org/officeDocument/2006/relationships/footer" Target="footer2.xml"/><Relationship Id="rId5" Type="http://schemas.openxmlformats.org/officeDocument/2006/relationships/settings" Target="settings.xml"/><Relationship Id="rId61" Type="http://schemas.openxmlformats.org/officeDocument/2006/relationships/image" Target="media/image53.emf"/><Relationship Id="rId82" Type="http://schemas.openxmlformats.org/officeDocument/2006/relationships/image" Target="media/image74.emf"/><Relationship Id="rId90" Type="http://schemas.openxmlformats.org/officeDocument/2006/relationships/image" Target="media/image82.emf"/><Relationship Id="rId95" Type="http://schemas.openxmlformats.org/officeDocument/2006/relationships/image" Target="media/image87.emf"/><Relationship Id="rId19" Type="http://schemas.openxmlformats.org/officeDocument/2006/relationships/image" Target="media/image1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image" Target="media/image40.emf"/><Relationship Id="rId56" Type="http://schemas.openxmlformats.org/officeDocument/2006/relationships/image" Target="media/image48.emf"/><Relationship Id="rId64" Type="http://schemas.openxmlformats.org/officeDocument/2006/relationships/image" Target="media/image56.emf"/><Relationship Id="rId69" Type="http://schemas.openxmlformats.org/officeDocument/2006/relationships/image" Target="media/image61.emf"/><Relationship Id="rId77" Type="http://schemas.openxmlformats.org/officeDocument/2006/relationships/image" Target="media/image69.emf"/><Relationship Id="rId100" Type="http://schemas.openxmlformats.org/officeDocument/2006/relationships/image" Target="media/image92.emf"/><Relationship Id="rId105" Type="http://schemas.openxmlformats.org/officeDocument/2006/relationships/image" Target="media/image97.emf"/><Relationship Id="rId113"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3.emf"/><Relationship Id="rId72" Type="http://schemas.openxmlformats.org/officeDocument/2006/relationships/image" Target="media/image64.emf"/><Relationship Id="rId80" Type="http://schemas.openxmlformats.org/officeDocument/2006/relationships/image" Target="media/image72.emf"/><Relationship Id="rId85" Type="http://schemas.openxmlformats.org/officeDocument/2006/relationships/image" Target="media/image77.emf"/><Relationship Id="rId93" Type="http://schemas.openxmlformats.org/officeDocument/2006/relationships/image" Target="media/image85.emf"/><Relationship Id="rId98" Type="http://schemas.openxmlformats.org/officeDocument/2006/relationships/image" Target="media/image90.emf"/><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emf"/><Relationship Id="rId59" Type="http://schemas.openxmlformats.org/officeDocument/2006/relationships/image" Target="media/image51.emf"/><Relationship Id="rId67" Type="http://schemas.openxmlformats.org/officeDocument/2006/relationships/image" Target="media/image59.emf"/><Relationship Id="rId103" Type="http://schemas.openxmlformats.org/officeDocument/2006/relationships/image" Target="media/image95.emf"/><Relationship Id="rId108" Type="http://schemas.openxmlformats.org/officeDocument/2006/relationships/image" Target="media/image100.emf"/><Relationship Id="rId116" Type="http://schemas.openxmlformats.org/officeDocument/2006/relationships/fontTable" Target="fontTable.xml"/><Relationship Id="rId20" Type="http://schemas.openxmlformats.org/officeDocument/2006/relationships/image" Target="media/image12.emf"/><Relationship Id="rId41" Type="http://schemas.openxmlformats.org/officeDocument/2006/relationships/image" Target="media/image33.emf"/><Relationship Id="rId54" Type="http://schemas.openxmlformats.org/officeDocument/2006/relationships/image" Target="media/image46.emf"/><Relationship Id="rId62" Type="http://schemas.openxmlformats.org/officeDocument/2006/relationships/image" Target="media/image54.emf"/><Relationship Id="rId70" Type="http://schemas.openxmlformats.org/officeDocument/2006/relationships/image" Target="media/image62.emf"/><Relationship Id="rId75" Type="http://schemas.openxmlformats.org/officeDocument/2006/relationships/image" Target="media/image67.emf"/><Relationship Id="rId83" Type="http://schemas.openxmlformats.org/officeDocument/2006/relationships/image" Target="media/image75.emf"/><Relationship Id="rId88" Type="http://schemas.openxmlformats.org/officeDocument/2006/relationships/image" Target="media/image80.jpeg"/><Relationship Id="rId91" Type="http://schemas.openxmlformats.org/officeDocument/2006/relationships/image" Target="media/image83.emf"/><Relationship Id="rId96" Type="http://schemas.openxmlformats.org/officeDocument/2006/relationships/image" Target="media/image88.emf"/><Relationship Id="rId111" Type="http://schemas.openxmlformats.org/officeDocument/2006/relationships/image" Target="media/image103.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41.emf"/><Relationship Id="rId57" Type="http://schemas.openxmlformats.org/officeDocument/2006/relationships/image" Target="media/image49.emf"/><Relationship Id="rId106" Type="http://schemas.openxmlformats.org/officeDocument/2006/relationships/image" Target="media/image98.emf"/><Relationship Id="rId114" Type="http://schemas.openxmlformats.org/officeDocument/2006/relationships/header" Target="header2.xml"/><Relationship Id="rId10" Type="http://schemas.openxmlformats.org/officeDocument/2006/relationships/image" Target="media/image2.emf"/><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image" Target="media/image44.emf"/><Relationship Id="rId60" Type="http://schemas.openxmlformats.org/officeDocument/2006/relationships/image" Target="media/image52.emf"/><Relationship Id="rId65" Type="http://schemas.openxmlformats.org/officeDocument/2006/relationships/image" Target="media/image57.emf"/><Relationship Id="rId73" Type="http://schemas.openxmlformats.org/officeDocument/2006/relationships/image" Target="media/image65.emf"/><Relationship Id="rId78" Type="http://schemas.openxmlformats.org/officeDocument/2006/relationships/image" Target="media/image70.emf"/><Relationship Id="rId81" Type="http://schemas.openxmlformats.org/officeDocument/2006/relationships/image" Target="media/image73.emf"/><Relationship Id="rId86" Type="http://schemas.openxmlformats.org/officeDocument/2006/relationships/image" Target="media/image78.jpeg"/><Relationship Id="rId94" Type="http://schemas.openxmlformats.org/officeDocument/2006/relationships/image" Target="media/image86.emf"/><Relationship Id="rId99" Type="http://schemas.openxmlformats.org/officeDocument/2006/relationships/image" Target="media/image91.emf"/><Relationship Id="rId101" Type="http://schemas.openxmlformats.org/officeDocument/2006/relationships/image" Target="media/image93.emf"/><Relationship Id="rId4" Type="http://schemas.microsoft.com/office/2007/relationships/stylesWithEffects" Target="stylesWithEffects.xml"/><Relationship Id="rId9" Type="http://schemas.openxmlformats.org/officeDocument/2006/relationships/image" Target="media/image1.wmf"/><Relationship Id="rId13" Type="http://schemas.openxmlformats.org/officeDocument/2006/relationships/image" Target="media/image5.emf"/><Relationship Id="rId18" Type="http://schemas.openxmlformats.org/officeDocument/2006/relationships/image" Target="media/image10.emf"/><Relationship Id="rId39" Type="http://schemas.openxmlformats.org/officeDocument/2006/relationships/image" Target="media/image31.emf"/><Relationship Id="rId109" Type="http://schemas.openxmlformats.org/officeDocument/2006/relationships/image" Target="media/image101.emf"/><Relationship Id="rId34" Type="http://schemas.openxmlformats.org/officeDocument/2006/relationships/image" Target="media/image26.emf"/><Relationship Id="rId50" Type="http://schemas.openxmlformats.org/officeDocument/2006/relationships/image" Target="media/image42.emf"/><Relationship Id="rId55" Type="http://schemas.openxmlformats.org/officeDocument/2006/relationships/image" Target="media/image47.emf"/><Relationship Id="rId76" Type="http://schemas.openxmlformats.org/officeDocument/2006/relationships/image" Target="media/image68.emf"/><Relationship Id="rId97" Type="http://schemas.openxmlformats.org/officeDocument/2006/relationships/image" Target="media/image89.emf"/><Relationship Id="rId104" Type="http://schemas.openxmlformats.org/officeDocument/2006/relationships/image" Target="media/image96.emf"/><Relationship Id="rId7" Type="http://schemas.openxmlformats.org/officeDocument/2006/relationships/footnotes" Target="footnotes.xml"/><Relationship Id="rId71" Type="http://schemas.openxmlformats.org/officeDocument/2006/relationships/image" Target="media/image63.emf"/><Relationship Id="rId92" Type="http://schemas.openxmlformats.org/officeDocument/2006/relationships/image" Target="media/image84.emf"/><Relationship Id="rId2" Type="http://schemas.openxmlformats.org/officeDocument/2006/relationships/numbering" Target="numbering.xml"/><Relationship Id="rId29" Type="http://schemas.openxmlformats.org/officeDocument/2006/relationships/image" Target="media/image21.emf"/></Relationships>
</file>

<file path=word/_rels/footer2.xml.rels><?xml version="1.0" encoding="UTF-8" standalone="yes"?>
<Relationships xmlns="http://schemas.openxmlformats.org/package/2006/relationships"><Relationship Id="rId1" Type="http://schemas.openxmlformats.org/officeDocument/2006/relationships/image" Target="media/image107.wmf"/></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105.png"/><Relationship Id="rId1" Type="http://schemas.openxmlformats.org/officeDocument/2006/relationships/image" Target="media/image104.jpeg"/><Relationship Id="rId4" Type="http://schemas.openxmlformats.org/officeDocument/2006/relationships/image" Target="media/image106.jpeg"/></Relationships>
</file>

<file path=word/_rels/header2.xml.rels><?xml version="1.0" encoding="UTF-8" standalone="yes"?>
<Relationships xmlns="http://schemas.openxmlformats.org/package/2006/relationships"><Relationship Id="rId3" Type="http://schemas.openxmlformats.org/officeDocument/2006/relationships/oleObject" Target="embeddings/oleObject2.bin"/><Relationship Id="rId2" Type="http://schemas.openxmlformats.org/officeDocument/2006/relationships/image" Target="media/image105.png"/><Relationship Id="rId1" Type="http://schemas.openxmlformats.org/officeDocument/2006/relationships/image" Target="media/image104.jpeg"/><Relationship Id="rId4" Type="http://schemas.openxmlformats.org/officeDocument/2006/relationships/image" Target="media/image106.jpeg"/></Relationships>
</file>

<file path=word/theme/theme1.xml><?xml version="1.0" encoding="utf-8"?>
<a:theme xmlns:a="http://schemas.openxmlformats.org/drawingml/2006/main" name="Stemmark">
  <a:themeElements>
    <a:clrScheme name="Stemmark">
      <a:dk1>
        <a:sysClr val="windowText" lastClr="000000"/>
      </a:dk1>
      <a:lt1>
        <a:sysClr val="window" lastClr="FFFFFF"/>
      </a:lt1>
      <a:dk2>
        <a:srgbClr val="B8CCE4"/>
      </a:dk2>
      <a:lt2>
        <a:srgbClr val="DBE5F1"/>
      </a:lt2>
      <a:accent1>
        <a:srgbClr val="971C54"/>
      </a:accent1>
      <a:accent2>
        <a:srgbClr val="D98F48"/>
      </a:accent2>
      <a:accent3>
        <a:srgbClr val="68A678"/>
      </a:accent3>
      <a:accent4>
        <a:srgbClr val="699FAC"/>
      </a:accent4>
      <a:accent5>
        <a:srgbClr val="CD7471"/>
      </a:accent5>
      <a:accent6>
        <a:srgbClr val="B696BC"/>
      </a:accent6>
      <a:hlink>
        <a:srgbClr val="0000FF"/>
      </a:hlink>
      <a:folHlink>
        <a:srgbClr val="800080"/>
      </a:folHlink>
    </a:clrScheme>
    <a:fontScheme name="Stemmark">
      <a:majorFont>
        <a:latin typeface="Verdana"/>
        <a:ea typeface=""/>
        <a:cs typeface=""/>
      </a:majorFont>
      <a:minorFont>
        <a:latin typeface="Verdana"/>
        <a:ea typeface=""/>
        <a:cs typeface=""/>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04CC91-E043-4251-835E-CA189F1872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4800</TotalTime>
  <Pages>120</Pages>
  <Words>13561</Words>
  <Characters>77299</Characters>
  <Application>Microsoft Office Word</Application>
  <DocSecurity>0</DocSecurity>
  <Lines>644</Lines>
  <Paragraphs>181</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90679</CharactersWithSpaces>
  <SharedDoc>false</SharedDoc>
  <HLinks>
    <vt:vector size="96" baseType="variant">
      <vt:variant>
        <vt:i4>7733280</vt:i4>
      </vt:variant>
      <vt:variant>
        <vt:i4>90</vt:i4>
      </vt:variant>
      <vt:variant>
        <vt:i4>0</vt:i4>
      </vt:variant>
      <vt:variant>
        <vt:i4>5</vt:i4>
      </vt:variant>
      <vt:variant>
        <vt:lpwstr>http://www.stemmark.cz/</vt:lpwstr>
      </vt:variant>
      <vt:variant>
        <vt:lpwstr/>
      </vt:variant>
      <vt:variant>
        <vt:i4>6094956</vt:i4>
      </vt:variant>
      <vt:variant>
        <vt:i4>87</vt:i4>
      </vt:variant>
      <vt:variant>
        <vt:i4>0</vt:i4>
      </vt:variant>
      <vt:variant>
        <vt:i4>5</vt:i4>
      </vt:variant>
      <vt:variant>
        <vt:lpwstr>mailto:info@stemmark.cz</vt:lpwstr>
      </vt:variant>
      <vt:variant>
        <vt:lpwstr/>
      </vt:variant>
      <vt:variant>
        <vt:i4>1507380</vt:i4>
      </vt:variant>
      <vt:variant>
        <vt:i4>80</vt:i4>
      </vt:variant>
      <vt:variant>
        <vt:i4>0</vt:i4>
      </vt:variant>
      <vt:variant>
        <vt:i4>5</vt:i4>
      </vt:variant>
      <vt:variant>
        <vt:lpwstr/>
      </vt:variant>
      <vt:variant>
        <vt:lpwstr>_Toc314139093</vt:lpwstr>
      </vt:variant>
      <vt:variant>
        <vt:i4>1507380</vt:i4>
      </vt:variant>
      <vt:variant>
        <vt:i4>74</vt:i4>
      </vt:variant>
      <vt:variant>
        <vt:i4>0</vt:i4>
      </vt:variant>
      <vt:variant>
        <vt:i4>5</vt:i4>
      </vt:variant>
      <vt:variant>
        <vt:lpwstr/>
      </vt:variant>
      <vt:variant>
        <vt:lpwstr>_Toc314139092</vt:lpwstr>
      </vt:variant>
      <vt:variant>
        <vt:i4>1441844</vt:i4>
      </vt:variant>
      <vt:variant>
        <vt:i4>68</vt:i4>
      </vt:variant>
      <vt:variant>
        <vt:i4>0</vt:i4>
      </vt:variant>
      <vt:variant>
        <vt:i4>5</vt:i4>
      </vt:variant>
      <vt:variant>
        <vt:lpwstr/>
      </vt:variant>
      <vt:variant>
        <vt:lpwstr>_Toc314139082</vt:lpwstr>
      </vt:variant>
      <vt:variant>
        <vt:i4>1441844</vt:i4>
      </vt:variant>
      <vt:variant>
        <vt:i4>62</vt:i4>
      </vt:variant>
      <vt:variant>
        <vt:i4>0</vt:i4>
      </vt:variant>
      <vt:variant>
        <vt:i4>5</vt:i4>
      </vt:variant>
      <vt:variant>
        <vt:lpwstr/>
      </vt:variant>
      <vt:variant>
        <vt:lpwstr>_Toc314139081</vt:lpwstr>
      </vt:variant>
      <vt:variant>
        <vt:i4>1441844</vt:i4>
      </vt:variant>
      <vt:variant>
        <vt:i4>56</vt:i4>
      </vt:variant>
      <vt:variant>
        <vt:i4>0</vt:i4>
      </vt:variant>
      <vt:variant>
        <vt:i4>5</vt:i4>
      </vt:variant>
      <vt:variant>
        <vt:lpwstr/>
      </vt:variant>
      <vt:variant>
        <vt:lpwstr>_Toc314139080</vt:lpwstr>
      </vt:variant>
      <vt:variant>
        <vt:i4>1638452</vt:i4>
      </vt:variant>
      <vt:variant>
        <vt:i4>50</vt:i4>
      </vt:variant>
      <vt:variant>
        <vt:i4>0</vt:i4>
      </vt:variant>
      <vt:variant>
        <vt:i4>5</vt:i4>
      </vt:variant>
      <vt:variant>
        <vt:lpwstr/>
      </vt:variant>
      <vt:variant>
        <vt:lpwstr>_Toc314139072</vt:lpwstr>
      </vt:variant>
      <vt:variant>
        <vt:i4>1638452</vt:i4>
      </vt:variant>
      <vt:variant>
        <vt:i4>44</vt:i4>
      </vt:variant>
      <vt:variant>
        <vt:i4>0</vt:i4>
      </vt:variant>
      <vt:variant>
        <vt:i4>5</vt:i4>
      </vt:variant>
      <vt:variant>
        <vt:lpwstr/>
      </vt:variant>
      <vt:variant>
        <vt:lpwstr>_Toc314139071</vt:lpwstr>
      </vt:variant>
      <vt:variant>
        <vt:i4>1638452</vt:i4>
      </vt:variant>
      <vt:variant>
        <vt:i4>38</vt:i4>
      </vt:variant>
      <vt:variant>
        <vt:i4>0</vt:i4>
      </vt:variant>
      <vt:variant>
        <vt:i4>5</vt:i4>
      </vt:variant>
      <vt:variant>
        <vt:lpwstr/>
      </vt:variant>
      <vt:variant>
        <vt:lpwstr>_Toc314139070</vt:lpwstr>
      </vt:variant>
      <vt:variant>
        <vt:i4>1572916</vt:i4>
      </vt:variant>
      <vt:variant>
        <vt:i4>32</vt:i4>
      </vt:variant>
      <vt:variant>
        <vt:i4>0</vt:i4>
      </vt:variant>
      <vt:variant>
        <vt:i4>5</vt:i4>
      </vt:variant>
      <vt:variant>
        <vt:lpwstr/>
      </vt:variant>
      <vt:variant>
        <vt:lpwstr>_Toc314139069</vt:lpwstr>
      </vt:variant>
      <vt:variant>
        <vt:i4>1572916</vt:i4>
      </vt:variant>
      <vt:variant>
        <vt:i4>26</vt:i4>
      </vt:variant>
      <vt:variant>
        <vt:i4>0</vt:i4>
      </vt:variant>
      <vt:variant>
        <vt:i4>5</vt:i4>
      </vt:variant>
      <vt:variant>
        <vt:lpwstr/>
      </vt:variant>
      <vt:variant>
        <vt:lpwstr>_Toc314139068</vt:lpwstr>
      </vt:variant>
      <vt:variant>
        <vt:i4>1572916</vt:i4>
      </vt:variant>
      <vt:variant>
        <vt:i4>20</vt:i4>
      </vt:variant>
      <vt:variant>
        <vt:i4>0</vt:i4>
      </vt:variant>
      <vt:variant>
        <vt:i4>5</vt:i4>
      </vt:variant>
      <vt:variant>
        <vt:lpwstr/>
      </vt:variant>
      <vt:variant>
        <vt:lpwstr>_Toc314139067</vt:lpwstr>
      </vt:variant>
      <vt:variant>
        <vt:i4>1572916</vt:i4>
      </vt:variant>
      <vt:variant>
        <vt:i4>14</vt:i4>
      </vt:variant>
      <vt:variant>
        <vt:i4>0</vt:i4>
      </vt:variant>
      <vt:variant>
        <vt:i4>5</vt:i4>
      </vt:variant>
      <vt:variant>
        <vt:lpwstr/>
      </vt:variant>
      <vt:variant>
        <vt:lpwstr>_Toc314139066</vt:lpwstr>
      </vt:variant>
      <vt:variant>
        <vt:i4>1572916</vt:i4>
      </vt:variant>
      <vt:variant>
        <vt:i4>8</vt:i4>
      </vt:variant>
      <vt:variant>
        <vt:i4>0</vt:i4>
      </vt:variant>
      <vt:variant>
        <vt:i4>5</vt:i4>
      </vt:variant>
      <vt:variant>
        <vt:lpwstr/>
      </vt:variant>
      <vt:variant>
        <vt:lpwstr>_Toc314139065</vt:lpwstr>
      </vt:variant>
      <vt:variant>
        <vt:i4>1572916</vt:i4>
      </vt:variant>
      <vt:variant>
        <vt:i4>2</vt:i4>
      </vt:variant>
      <vt:variant>
        <vt:i4>0</vt:i4>
      </vt:variant>
      <vt:variant>
        <vt:i4>5</vt:i4>
      </vt:variant>
      <vt:variant>
        <vt:lpwstr/>
      </vt:variant>
      <vt:variant>
        <vt:lpwstr>_Toc314139064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 Kratěna</dc:creator>
  <cp:lastModifiedBy>Zuzana Švalbová</cp:lastModifiedBy>
  <cp:revision>283</cp:revision>
  <cp:lastPrinted>2013-04-22T10:58:00Z</cp:lastPrinted>
  <dcterms:created xsi:type="dcterms:W3CDTF">2013-04-22T10:18:00Z</dcterms:created>
  <dcterms:modified xsi:type="dcterms:W3CDTF">2013-07-18T11:41:00Z</dcterms:modified>
</cp:coreProperties>
</file>