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FB" w:rsidRDefault="00844244" w:rsidP="00D42CFB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Vzor: Hromadný předpisný seznam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D42CFB" w:rsidRDefault="00844244" w:rsidP="00D42CF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(městský) úřad …………………</w:t>
      </w:r>
    </w:p>
    <w:p w:rsidR="00D42CFB" w:rsidRDefault="00844244" w:rsidP="00D42CF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………………….. (</w:t>
      </w:r>
      <w:r w:rsidRPr="00414C73">
        <w:rPr>
          <w:rFonts w:ascii="Arial" w:hAnsi="Arial" w:cs="Arial"/>
          <w:i/>
          <w:sz w:val="20"/>
          <w:szCs w:val="20"/>
        </w:rPr>
        <w:t>popř. bez označení odboru</w:t>
      </w:r>
      <w:r>
        <w:rPr>
          <w:rFonts w:ascii="Arial" w:hAnsi="Arial" w:cs="Arial"/>
          <w:sz w:val="20"/>
          <w:szCs w:val="20"/>
        </w:rPr>
        <w:t>)</w:t>
      </w:r>
    </w:p>
    <w:p w:rsidR="00D42CFB" w:rsidRDefault="00844244" w:rsidP="00D42CF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j.: ……………………</w:t>
      </w:r>
    </w:p>
    <w:p w:rsidR="00D42CFB" w:rsidRDefault="00844244" w:rsidP="00D42CF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Vyřizuje: ……………….</w:t>
      </w:r>
    </w:p>
    <w:p w:rsidR="00D42CFB" w:rsidRDefault="00844244" w:rsidP="00D42CF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………………..</w:t>
      </w:r>
    </w:p>
    <w:p w:rsidR="00D42CFB" w:rsidRDefault="00844244" w:rsidP="00D42CF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414C73">
        <w:rPr>
          <w:rFonts w:ascii="Arial" w:hAnsi="Arial" w:cs="Arial"/>
          <w:i/>
          <w:sz w:val="20"/>
          <w:szCs w:val="20"/>
        </w:rPr>
        <w:t>popř. ID datové schránky, elektronické adresy podatelny</w:t>
      </w:r>
      <w:r>
        <w:rPr>
          <w:rFonts w:ascii="Arial" w:hAnsi="Arial" w:cs="Arial"/>
          <w:sz w:val="20"/>
          <w:szCs w:val="20"/>
        </w:rPr>
        <w:t>)</w:t>
      </w:r>
    </w:p>
    <w:p w:rsidR="00D42CFB" w:rsidRDefault="00844244" w:rsidP="00D42CFB">
      <w:pPr>
        <w:pStyle w:val="Bezmezer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………………… dne ………………</w:t>
      </w:r>
    </w:p>
    <w:p w:rsidR="00D42CFB" w:rsidRDefault="00844244" w:rsidP="00D42CFB">
      <w:pPr>
        <w:pStyle w:val="Bezmezer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D42CFB" w:rsidRDefault="00844244" w:rsidP="00D42CFB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HROMADNÝ PŘEDPISNÝ SEZNAM</w:t>
      </w:r>
    </w:p>
    <w:p w:rsidR="00D42CFB" w:rsidRDefault="00844244" w:rsidP="00D42CFB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místní poplatek ………………………….. za rok ………….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(městský) úřad …………………………….…. dále jen „správce poplatku“),  podle ustanovení § 11 zákona č. 565/1990 Sb., o místních poplatcích, ve znění pozdějších předpisů, a v souladu s pří</w:t>
      </w:r>
      <w:r>
        <w:rPr>
          <w:rFonts w:ascii="Arial" w:hAnsi="Arial" w:cs="Arial"/>
          <w:sz w:val="20"/>
          <w:szCs w:val="20"/>
        </w:rPr>
        <w:t xml:space="preserve">slušnými ustanoveními zákona č. 280/2009 Sb., daňový řád, ve znění pozdějších předpisů, a obecně závazné vyhlášky obce ………….. č. ………… </w:t>
      </w:r>
      <w:r w:rsidRPr="00203220">
        <w:rPr>
          <w:rFonts w:ascii="Arial" w:hAnsi="Arial" w:cs="Arial"/>
          <w:b/>
          <w:bCs/>
          <w:sz w:val="20"/>
          <w:szCs w:val="20"/>
        </w:rPr>
        <w:t>vyměřuje</w:t>
      </w:r>
      <w:r>
        <w:rPr>
          <w:rFonts w:ascii="Arial" w:hAnsi="Arial" w:cs="Arial"/>
          <w:sz w:val="20"/>
          <w:szCs w:val="20"/>
        </w:rPr>
        <w:t xml:space="preserve"> níže uvedeným poplatníkům, kteří nezaplatili včas nebo ve správné výši místní poplatek ………………………………………… tímto hro</w:t>
      </w:r>
      <w:r>
        <w:rPr>
          <w:rFonts w:ascii="Arial" w:hAnsi="Arial" w:cs="Arial"/>
          <w:sz w:val="20"/>
          <w:szCs w:val="20"/>
        </w:rPr>
        <w:t>madným předpisným seznamem.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Č. j.: …………………………….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Poplatník: …………………….. </w:t>
      </w:r>
      <w:r>
        <w:rPr>
          <w:rFonts w:ascii="Arial" w:hAnsi="Arial" w:cs="Arial"/>
          <w:i/>
          <w:iCs/>
          <w:sz w:val="20"/>
          <w:szCs w:val="20"/>
        </w:rPr>
        <w:t>(identifikační údaje poplatníka)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Výše poplatku: ………………… Kč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Zvýšení místního poplatku: ………………. Kč</w:t>
      </w:r>
    </w:p>
    <w:p w:rsidR="00D42CFB" w:rsidRDefault="00844244" w:rsidP="00D42CFB">
      <w:pPr>
        <w:pStyle w:val="Bezmezer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(v souladu s ustanovením § 11 odst. 3 zákona č. 565/1990 Sb., o místních poplatcíc</w:t>
      </w:r>
      <w:r>
        <w:rPr>
          <w:rFonts w:ascii="Arial" w:hAnsi="Arial" w:cs="Arial"/>
          <w:i/>
          <w:iCs/>
          <w:sz w:val="20"/>
          <w:szCs w:val="20"/>
        </w:rPr>
        <w:t>h, ve znění pozdějších předpisů, a obecně závazné vyhlášky obce)</w:t>
      </w:r>
    </w:p>
    <w:p w:rsidR="00D42CFB" w:rsidRDefault="00844244" w:rsidP="00D42CF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Poplatek celkem ………………………. Kč</w:t>
      </w:r>
    </w:p>
    <w:p w:rsidR="00D42CFB" w:rsidRDefault="00844244" w:rsidP="00D42CF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Vyměřený poplatek uhraďte na účet správce poplatku č. ……………..……….., který je vedený u ………………, konstantní symbol ………, variabilní symbol ……………….., a to do 15 dnů </w:t>
      </w:r>
      <w:r>
        <w:rPr>
          <w:rFonts w:ascii="Arial" w:hAnsi="Arial" w:cs="Arial"/>
          <w:sz w:val="20"/>
          <w:szCs w:val="20"/>
        </w:rPr>
        <w:t>ode dne právní moci tohoto rozhodnutí.</w:t>
      </w:r>
    </w:p>
    <w:p w:rsidR="00D42CFB" w:rsidRDefault="00844244" w:rsidP="00D42CF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Č. j.: …………………………….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Poplatník: …………………….. 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Výše poplatku: ………………… Kč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Zvýšení místního poplatku: ………………. Kč</w:t>
      </w:r>
    </w:p>
    <w:p w:rsidR="00D42CFB" w:rsidRDefault="00844244" w:rsidP="00D42CF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Poplatek celkem ………………………. Kč</w:t>
      </w:r>
    </w:p>
    <w:p w:rsidR="00D42CFB" w:rsidRDefault="00844244" w:rsidP="00D42CF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Vyměřený poplatek uhraďte na účet správce poplatku č. …………..………….., který je vedený u ………………, konstantní symbol ………, variabilní symbol ……………….., a to do 15 dnů ode dne právní moci tohoto rozhodnutí.</w:t>
      </w:r>
    </w:p>
    <w:p w:rsidR="00D42CFB" w:rsidRDefault="00844244" w:rsidP="00D42CF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Odůvodnění: 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E47884">
        <w:rPr>
          <w:rFonts w:ascii="Arial" w:hAnsi="Arial" w:cs="Arial"/>
          <w:b/>
          <w:bCs/>
          <w:sz w:val="20"/>
          <w:szCs w:val="20"/>
        </w:rPr>
        <w:t>Poučení</w:t>
      </w:r>
      <w:r>
        <w:rPr>
          <w:rFonts w:ascii="Arial" w:hAnsi="Arial" w:cs="Arial"/>
          <w:sz w:val="20"/>
          <w:szCs w:val="20"/>
        </w:rPr>
        <w:t>:</w:t>
      </w:r>
    </w:p>
    <w:p w:rsidR="00D42CFB" w:rsidRPr="002E1F79" w:rsidRDefault="00844244" w:rsidP="00D42CFB">
      <w:pPr>
        <w:pStyle w:val="Bezmezer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Poplatník se může odvolat proti vyměření místního poplatku u shora uvedeného správce poplatku a to i před doručením tohoto hromadného předpisného seznamu, nebo do 3</w:t>
      </w:r>
      <w:r>
        <w:rPr>
          <w:rFonts w:ascii="Arial" w:hAnsi="Arial" w:cs="Arial"/>
          <w:sz w:val="20"/>
          <w:szCs w:val="20"/>
        </w:rPr>
        <w:t xml:space="preserve">0 dnů ode dne jeho doručení. Za den doručení hromadného předpisného seznamu se považuje 30. den po jeho zpřístupnění, tj. ………………. </w:t>
      </w:r>
      <w:r>
        <w:rPr>
          <w:rFonts w:ascii="Arial" w:hAnsi="Arial" w:cs="Arial"/>
          <w:i/>
          <w:iCs/>
          <w:sz w:val="20"/>
          <w:szCs w:val="20"/>
        </w:rPr>
        <w:t xml:space="preserve">(uvést přesné datum). </w:t>
      </w:r>
      <w:r w:rsidRPr="005A77AC">
        <w:rPr>
          <w:rFonts w:ascii="Arial" w:hAnsi="Arial" w:cs="Arial"/>
          <w:sz w:val="20"/>
          <w:szCs w:val="20"/>
        </w:rPr>
        <w:t>Odvolání je nepřípustné,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 xml:space="preserve">směřuje-li jenom proti odůvodnění rozhodnutí. </w:t>
      </w:r>
      <w:r>
        <w:rPr>
          <w:rFonts w:ascii="Arial" w:hAnsi="Arial" w:cs="Arial"/>
          <w:sz w:val="20"/>
          <w:szCs w:val="20"/>
        </w:rPr>
        <w:t>Odvolání nemá odkladný účinek.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D42CFB" w:rsidRDefault="00844244" w:rsidP="00D42CFB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Upozornění pro správce místního poplatku při plnění zásady poučovací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D42CFB" w:rsidRPr="00E47884" w:rsidRDefault="00844244" w:rsidP="00D42CFB">
      <w:pPr>
        <w:pStyle w:val="Bezmezer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Ke způsobu platby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Považuje se za vhodné informovat poplatníka bezprostředně po </w:t>
      </w:r>
      <w:r>
        <w:rPr>
          <w:rFonts w:ascii="Arial" w:hAnsi="Arial" w:cs="Arial"/>
          <w:i/>
          <w:iCs/>
          <w:sz w:val="20"/>
          <w:szCs w:val="20"/>
        </w:rPr>
        <w:t>nahlédnutí do hromadného předpisného seznamu a seznámení se s výši poplatkové povinnosti o možnosti zaplatit poplatek i v hotovosti do pokladny obecního úřadu.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D42CFB" w:rsidRPr="00E47884" w:rsidRDefault="00844244" w:rsidP="00D42CFB">
      <w:pPr>
        <w:pStyle w:val="Bezmezer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K odůvodnění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 případě, kdy u všech poplatníků lze odůvodnit vyměření místního poplatku </w:t>
      </w:r>
      <w:r>
        <w:rPr>
          <w:rFonts w:ascii="Arial" w:hAnsi="Arial" w:cs="Arial"/>
          <w:i/>
          <w:iCs/>
          <w:sz w:val="20"/>
          <w:szCs w:val="20"/>
        </w:rPr>
        <w:t>stejnými důvody, lze v hromadném předpisném seznamu uvést jedno společné odůvodnění pro všechny poplatníky, které se uvede v rozhodnutí před poučením. Každé jednotlivé vyměření poplatku je nutné odůvodnit v případě rozdílu zvýšení poplatku za nesplnění pla</w:t>
      </w:r>
      <w:r>
        <w:rPr>
          <w:rFonts w:ascii="Arial" w:hAnsi="Arial" w:cs="Arial"/>
          <w:i/>
          <w:iCs/>
          <w:sz w:val="20"/>
          <w:szCs w:val="20"/>
        </w:rPr>
        <w:t>tební povinnosti včas nebo ve správné výši.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D42CFB" w:rsidRPr="00E47884" w:rsidRDefault="00844244" w:rsidP="00D42CFB">
      <w:pPr>
        <w:pStyle w:val="Bezmezer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K právní moci rozhodnutí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Pokud poplatník nepodá odvolání, nabývá vyměření místního poplatku hromadným předpisným seznamem právní moci uplynutím 30 denní lhůty pro odvolání.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Pokud poplatník podá odvolání, n</w:t>
      </w:r>
      <w:r>
        <w:rPr>
          <w:rFonts w:ascii="Arial" w:hAnsi="Arial" w:cs="Arial"/>
          <w:i/>
          <w:iCs/>
          <w:sz w:val="20"/>
          <w:szCs w:val="20"/>
        </w:rPr>
        <w:t>abývá vyměření místního poplatku hromadným předpisným seznamem právní moci dnem doručení rozhodnutí o odvolání proti vyměření místního poplatku.</w:t>
      </w:r>
    </w:p>
    <w:p w:rsidR="00D42CFB" w:rsidRDefault="00844244" w:rsidP="00D42CF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12FE" w:rsidRDefault="00844244"/>
    <w:sectPr w:rsidR="0082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44"/>
    <w:rsid w:val="008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4524C-3EE2-4F25-B17F-27FD69D2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2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2020-07-14T05:08:00Z</dcterms:created>
  <dcterms:modified xsi:type="dcterms:W3CDTF">2020-07-14T05:08:00Z</dcterms:modified>
</cp:coreProperties>
</file>